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47CEA9" w14:textId="1C4A4946" w:rsidR="006C437C" w:rsidRPr="00135319" w:rsidRDefault="00135319" w:rsidP="00896ECC">
      <w:pPr>
        <w:jc w:val="center"/>
        <w:rPr>
          <w:rFonts w:ascii="Times New Roman" w:hAnsi="Times New Roman" w:cs="Times New Roman"/>
          <w:b/>
          <w:bCs/>
          <w:sz w:val="28"/>
          <w:szCs w:val="28"/>
        </w:rPr>
      </w:pPr>
      <w:r w:rsidRPr="00135319">
        <w:rPr>
          <w:rFonts w:ascii="Times New Roman" w:hAnsi="Times New Roman" w:cs="Times New Roman"/>
          <w:b/>
          <w:bCs/>
          <w:sz w:val="28"/>
          <w:szCs w:val="28"/>
        </w:rPr>
        <w:t>Biodiversity in Western Rajasthan: Mammalian Diversity and Conservation Strategies</w:t>
      </w:r>
    </w:p>
    <w:p w14:paraId="119B6D10" w14:textId="2B2C6CED" w:rsidR="00896ECC" w:rsidRPr="00BA20C6" w:rsidRDefault="00100EE7" w:rsidP="00814545">
      <w:pPr>
        <w:jc w:val="center"/>
        <w:rPr>
          <w:rFonts w:ascii="Times New Roman" w:hAnsi="Times New Roman" w:cs="Times New Roman"/>
          <w:sz w:val="24"/>
          <w:szCs w:val="24"/>
          <w:vertAlign w:val="superscript"/>
        </w:rPr>
      </w:pPr>
      <w:r>
        <w:rPr>
          <w:rFonts w:ascii="Times New Roman" w:hAnsi="Times New Roman" w:cs="Times New Roman"/>
          <w:b/>
          <w:bCs/>
          <w:sz w:val="32"/>
          <w:szCs w:val="32"/>
          <w:vertAlign w:val="superscript"/>
        </w:rPr>
        <w:t>*</w:t>
      </w:r>
      <w:r w:rsidR="00896ECC" w:rsidRPr="00896ECC">
        <w:rPr>
          <w:rFonts w:ascii="Times New Roman" w:hAnsi="Times New Roman" w:cs="Times New Roman"/>
          <w:sz w:val="24"/>
          <w:szCs w:val="24"/>
        </w:rPr>
        <w:t>Aazad Prakash Ojha</w:t>
      </w:r>
      <w:r w:rsidR="00BA20C6">
        <w:rPr>
          <w:rFonts w:ascii="Times New Roman" w:hAnsi="Times New Roman" w:cs="Times New Roman"/>
          <w:sz w:val="24"/>
          <w:szCs w:val="24"/>
          <w:vertAlign w:val="superscript"/>
        </w:rPr>
        <w:t>1</w:t>
      </w:r>
      <w:r w:rsidR="00D57955">
        <w:rPr>
          <w:rFonts w:ascii="Times New Roman" w:hAnsi="Times New Roman" w:cs="Times New Roman"/>
          <w:sz w:val="24"/>
          <w:szCs w:val="24"/>
        </w:rPr>
        <w:t xml:space="preserve">, </w:t>
      </w:r>
      <w:r w:rsidR="00896ECC" w:rsidRPr="00896ECC">
        <w:rPr>
          <w:rFonts w:ascii="Times New Roman" w:hAnsi="Times New Roman" w:cs="Times New Roman"/>
          <w:sz w:val="24"/>
          <w:szCs w:val="24"/>
        </w:rPr>
        <w:t>Khagendra Kumar</w:t>
      </w:r>
      <w:r w:rsidR="00632C25">
        <w:rPr>
          <w:rFonts w:ascii="Times New Roman" w:hAnsi="Times New Roman" w:cs="Times New Roman"/>
          <w:sz w:val="24"/>
          <w:szCs w:val="24"/>
          <w:vertAlign w:val="superscript"/>
        </w:rPr>
        <w:t>2</w:t>
      </w:r>
      <w:r w:rsidR="00D57955">
        <w:rPr>
          <w:rFonts w:ascii="Times New Roman" w:hAnsi="Times New Roman" w:cs="Times New Roman"/>
          <w:sz w:val="24"/>
          <w:szCs w:val="24"/>
        </w:rPr>
        <w:t xml:space="preserve">, </w:t>
      </w:r>
      <w:r w:rsidR="00632C25">
        <w:rPr>
          <w:rFonts w:ascii="Times New Roman" w:hAnsi="Times New Roman" w:cs="Times New Roman"/>
          <w:sz w:val="24"/>
          <w:szCs w:val="24"/>
        </w:rPr>
        <w:t>Vishu Vaishnav</w:t>
      </w:r>
      <w:r w:rsidR="00632C25">
        <w:rPr>
          <w:rFonts w:ascii="Times New Roman" w:hAnsi="Times New Roman" w:cs="Times New Roman"/>
          <w:sz w:val="24"/>
          <w:szCs w:val="24"/>
          <w:vertAlign w:val="superscript"/>
        </w:rPr>
        <w:t>3</w:t>
      </w:r>
    </w:p>
    <w:p w14:paraId="4021493D" w14:textId="77777777" w:rsidR="00BA20C6" w:rsidRPr="00F1716D" w:rsidRDefault="00BA20C6" w:rsidP="00BA20C6">
      <w:pPr>
        <w:spacing w:after="0" w:line="240" w:lineRule="auto"/>
        <w:ind w:left="1134"/>
        <w:rPr>
          <w:rFonts w:ascii="Times New Roman" w:eastAsia="Times New Roman" w:hAnsi="Times New Roman" w:cs="Times New Roman"/>
          <w:i/>
          <w:iCs/>
        </w:rPr>
      </w:pPr>
      <w:r w:rsidRPr="00F1716D">
        <w:rPr>
          <w:rFonts w:ascii="Times New Roman" w:eastAsia="Times New Roman" w:hAnsi="Times New Roman" w:cs="Times New Roman"/>
          <w:i/>
          <w:iCs/>
          <w:vertAlign w:val="superscript"/>
        </w:rPr>
        <w:t>1</w:t>
      </w:r>
      <w:r w:rsidRPr="00F1716D">
        <w:rPr>
          <w:rFonts w:ascii="Times New Roman" w:eastAsia="Times New Roman" w:hAnsi="Times New Roman" w:cs="Times New Roman"/>
          <w:i/>
          <w:iCs/>
        </w:rPr>
        <w:t>Udit Narayan P.G. College, Padrauna, Kushinagar (Uttar Pradesh)-274304</w:t>
      </w:r>
    </w:p>
    <w:p w14:paraId="580388FE" w14:textId="214D553B" w:rsidR="00BA20C6" w:rsidRPr="00F1716D" w:rsidRDefault="00BA20C6" w:rsidP="00632C25">
      <w:pPr>
        <w:spacing w:after="0" w:line="240" w:lineRule="auto"/>
        <w:ind w:left="1134"/>
        <w:rPr>
          <w:rFonts w:ascii="Times New Roman" w:eastAsia="Times New Roman" w:hAnsi="Times New Roman" w:cs="Times New Roman"/>
          <w:i/>
          <w:iCs/>
        </w:rPr>
      </w:pPr>
      <w:r w:rsidRPr="00F1716D">
        <w:rPr>
          <w:rFonts w:ascii="Times New Roman" w:eastAsia="Times New Roman" w:hAnsi="Times New Roman" w:cs="Times New Roman"/>
          <w:i/>
          <w:iCs/>
          <w:vertAlign w:val="superscript"/>
        </w:rPr>
        <w:t>2</w:t>
      </w:r>
      <w:r w:rsidR="00632C25" w:rsidRPr="00F1716D">
        <w:rPr>
          <w:rFonts w:ascii="Times New Roman" w:eastAsia="Times New Roman" w:hAnsi="Times New Roman" w:cs="Times New Roman"/>
          <w:i/>
          <w:iCs/>
        </w:rPr>
        <w:t xml:space="preserve"> Govt. College, Barmer (Rajasthan)-344001</w:t>
      </w:r>
    </w:p>
    <w:p w14:paraId="572A8F37" w14:textId="667CF458" w:rsidR="00BA20C6" w:rsidRPr="00F1716D" w:rsidRDefault="00BA20C6" w:rsidP="00BA20C6">
      <w:pPr>
        <w:spacing w:after="0" w:line="240" w:lineRule="auto"/>
        <w:ind w:left="1134"/>
        <w:rPr>
          <w:rFonts w:ascii="Times New Roman" w:eastAsia="Times New Roman" w:hAnsi="Times New Roman" w:cs="Times New Roman"/>
          <w:i/>
          <w:iCs/>
        </w:rPr>
      </w:pPr>
      <w:r w:rsidRPr="00F1716D">
        <w:rPr>
          <w:rFonts w:ascii="Times New Roman" w:eastAsia="Times New Roman" w:hAnsi="Times New Roman" w:cs="Times New Roman"/>
          <w:i/>
          <w:iCs/>
          <w:vertAlign w:val="superscript"/>
        </w:rPr>
        <w:t>3</w:t>
      </w:r>
      <w:r w:rsidR="00003264" w:rsidRPr="00F1716D">
        <w:rPr>
          <w:rFonts w:ascii="Times New Roman" w:eastAsia="Times New Roman" w:hAnsi="Times New Roman" w:cs="Times New Roman"/>
          <w:i/>
          <w:iCs/>
          <w:vertAlign w:val="superscript"/>
        </w:rPr>
        <w:t xml:space="preserve"> </w:t>
      </w:r>
      <w:r w:rsidR="00003264" w:rsidRPr="00F1716D">
        <w:rPr>
          <w:rFonts w:ascii="Times New Roman" w:eastAsia="Times New Roman" w:hAnsi="Times New Roman" w:cs="Times New Roman"/>
          <w:i/>
          <w:iCs/>
        </w:rPr>
        <w:t>G.D. Memorial College, Jodhpur (Rajasthan)</w:t>
      </w:r>
      <w:r w:rsidR="007922F6" w:rsidRPr="00F1716D">
        <w:rPr>
          <w:rFonts w:ascii="Times New Roman" w:eastAsia="Times New Roman" w:hAnsi="Times New Roman" w:cs="Times New Roman"/>
          <w:i/>
          <w:iCs/>
        </w:rPr>
        <w:t>-342005</w:t>
      </w:r>
    </w:p>
    <w:p w14:paraId="6E2C9A1D" w14:textId="4FD1BA78" w:rsidR="00BA20C6" w:rsidRPr="00BA20C6" w:rsidRDefault="00BA20C6" w:rsidP="00BA20C6">
      <w:pPr>
        <w:spacing w:after="0" w:line="240" w:lineRule="auto"/>
        <w:ind w:left="1134"/>
        <w:rPr>
          <w:rFonts w:ascii="Times New Roman" w:eastAsia="Times New Roman" w:hAnsi="Times New Roman" w:cs="Times New Roman"/>
          <w:i/>
          <w:iCs/>
          <w:sz w:val="24"/>
          <w:szCs w:val="24"/>
        </w:rPr>
      </w:pPr>
    </w:p>
    <w:p w14:paraId="05B2F8A4" w14:textId="711D6AD7" w:rsidR="00BA20C6" w:rsidRDefault="00100EE7" w:rsidP="00814545">
      <w:pPr>
        <w:jc w:val="center"/>
        <w:rPr>
          <w:rFonts w:ascii="Times New Roman" w:hAnsi="Times New Roman" w:cs="Times New Roman"/>
          <w:sz w:val="24"/>
          <w:szCs w:val="24"/>
        </w:rPr>
      </w:pPr>
      <w:r>
        <w:rPr>
          <w:rFonts w:ascii="Times New Roman" w:hAnsi="Times New Roman" w:cs="Times New Roman"/>
          <w:sz w:val="24"/>
          <w:szCs w:val="24"/>
          <w:vertAlign w:val="superscript"/>
        </w:rPr>
        <w:t>*</w:t>
      </w:r>
      <w:hyperlink r:id="rId7" w:history="1">
        <w:r w:rsidRPr="00AF1176">
          <w:rPr>
            <w:rStyle w:val="Hyperlink"/>
            <w:rFonts w:ascii="Times New Roman" w:hAnsi="Times New Roman" w:cs="Times New Roman"/>
            <w:sz w:val="24"/>
            <w:szCs w:val="24"/>
          </w:rPr>
          <w:t>aazad.ojha@hotmail.com</w:t>
        </w:r>
      </w:hyperlink>
      <w:r>
        <w:rPr>
          <w:rFonts w:ascii="Times New Roman" w:hAnsi="Times New Roman" w:cs="Times New Roman"/>
          <w:sz w:val="24"/>
          <w:szCs w:val="24"/>
        </w:rPr>
        <w:t xml:space="preserve"> </w:t>
      </w:r>
    </w:p>
    <w:p w14:paraId="3B0CB906" w14:textId="77777777" w:rsidR="006C437C" w:rsidRDefault="006C437C" w:rsidP="006C437C"/>
    <w:p w14:paraId="681DE350" w14:textId="77777777" w:rsidR="00F1716D" w:rsidRDefault="00F1716D" w:rsidP="00F44D96">
      <w:pPr>
        <w:jc w:val="both"/>
        <w:rPr>
          <w:rFonts w:ascii="Times New Roman" w:hAnsi="Times New Roman" w:cs="Times New Roman"/>
          <w:b/>
          <w:bCs/>
          <w:color w:val="000000" w:themeColor="text1"/>
          <w:sz w:val="24"/>
          <w:szCs w:val="24"/>
        </w:rPr>
      </w:pPr>
    </w:p>
    <w:p w14:paraId="5362E1EC" w14:textId="77777777" w:rsidR="00F1716D" w:rsidRDefault="00F1716D" w:rsidP="00F44D96">
      <w:pPr>
        <w:jc w:val="both"/>
        <w:rPr>
          <w:rFonts w:ascii="Times New Roman" w:hAnsi="Times New Roman" w:cs="Times New Roman"/>
          <w:b/>
          <w:bCs/>
          <w:color w:val="000000" w:themeColor="text1"/>
          <w:sz w:val="24"/>
          <w:szCs w:val="24"/>
        </w:rPr>
      </w:pPr>
    </w:p>
    <w:p w14:paraId="6FCE999E" w14:textId="5DA6644E" w:rsidR="00135319" w:rsidRPr="00B22793" w:rsidRDefault="00135319" w:rsidP="00F44D96">
      <w:pPr>
        <w:jc w:val="both"/>
        <w:rPr>
          <w:rFonts w:ascii="Times New Roman" w:hAnsi="Times New Roman" w:cs="Times New Roman"/>
          <w:bCs/>
          <w:color w:val="000000" w:themeColor="text1"/>
          <w:sz w:val="24"/>
          <w:szCs w:val="24"/>
        </w:rPr>
      </w:pPr>
      <w:r w:rsidRPr="00B22793">
        <w:rPr>
          <w:rFonts w:ascii="Times New Roman" w:hAnsi="Times New Roman" w:cs="Times New Roman"/>
          <w:b/>
          <w:bCs/>
          <w:color w:val="000000" w:themeColor="text1"/>
          <w:sz w:val="24"/>
          <w:szCs w:val="24"/>
        </w:rPr>
        <w:t>ABSTRACT</w:t>
      </w:r>
    </w:p>
    <w:p w14:paraId="292EDADB" w14:textId="0839C5E9" w:rsidR="00135319" w:rsidRPr="00F44D96" w:rsidRDefault="00135319" w:rsidP="007922F6">
      <w:pPr>
        <w:spacing w:line="360" w:lineRule="auto"/>
        <w:jc w:val="both"/>
        <w:rPr>
          <w:rFonts w:ascii="Times New Roman" w:hAnsi="Times New Roman" w:cs="Times New Roman"/>
          <w:bCs/>
          <w:color w:val="000000" w:themeColor="text1"/>
          <w:sz w:val="24"/>
          <w:szCs w:val="24"/>
        </w:rPr>
      </w:pPr>
      <w:r w:rsidRPr="00F44D96">
        <w:rPr>
          <w:rFonts w:ascii="Times New Roman" w:hAnsi="Times New Roman" w:cs="Times New Roman"/>
          <w:bCs/>
          <w:color w:val="000000" w:themeColor="text1"/>
          <w:sz w:val="24"/>
          <w:szCs w:val="24"/>
        </w:rPr>
        <w:t>Western Rajasthan (WR), located in northwestern India, is known for its unique arid and semiarid ecosystems, rich cultural heritage, and diverse mammalian fauna. This study, conducted from 201</w:t>
      </w:r>
      <w:r w:rsidR="00AC4A1E">
        <w:rPr>
          <w:rFonts w:ascii="Times New Roman" w:hAnsi="Times New Roman" w:cs="Times New Roman"/>
          <w:bCs/>
          <w:color w:val="000000" w:themeColor="text1"/>
          <w:sz w:val="24"/>
          <w:szCs w:val="24"/>
        </w:rPr>
        <w:t>7</w:t>
      </w:r>
      <w:r w:rsidRPr="00F44D96">
        <w:rPr>
          <w:rFonts w:ascii="Times New Roman" w:hAnsi="Times New Roman" w:cs="Times New Roman"/>
          <w:bCs/>
          <w:color w:val="000000" w:themeColor="text1"/>
          <w:sz w:val="24"/>
          <w:szCs w:val="24"/>
        </w:rPr>
        <w:t xml:space="preserve"> to 2022, investigated mammalian diversity, threats to their survival, and potential conservation strategies in WR. The region's harsh desert conditions, characterized by extreme temperature variations, low rainfall, and climatic events, support the adaptation of a wide range of mammalian species to arid environments. This study identified several small mammalian species, such as rodents and insectivores, as well as large predatory mammals, including the Indian grey wolf, striped hyena, Indian golden jackal, and the Indian desert fox. The prey population consists of ungulates such as blue bulls, blackbuck, and chinkara. However, the region's biodiversity is threatened by rapid urbanization, infrastructure development, population growth, and technological advancements, leading to habitat destruction and fragmentation. This study highlights the importance of conservation strategies such as protected area management, community engagement, habitat restoration, and anti-poaching efforts to mitigate these threats and preserve WR's unique mammalian diversity of WR. Furthermore, the research emphasizes the need for sustainable practices to address issues such as desertification and human-wildlife conflicts. By examining the distribution, status, and ecological roles of mammals in WR, this study aims to inform policy and management decisions to ensure long-term conservation of the region's biodiversity for future generations.</w:t>
      </w:r>
    </w:p>
    <w:p w14:paraId="5AF9DD09" w14:textId="77777777" w:rsidR="00F1716D" w:rsidRDefault="00F1716D" w:rsidP="00F44D96">
      <w:pPr>
        <w:jc w:val="both"/>
        <w:rPr>
          <w:rFonts w:ascii="Times New Roman" w:hAnsi="Times New Roman" w:cs="Times New Roman"/>
          <w:b/>
          <w:bCs/>
          <w:color w:val="000000" w:themeColor="text1"/>
          <w:sz w:val="24"/>
          <w:szCs w:val="24"/>
        </w:rPr>
      </w:pPr>
    </w:p>
    <w:p w14:paraId="761A9AC0" w14:textId="14AD649F" w:rsidR="00135319" w:rsidRPr="00F44D96" w:rsidRDefault="00135319" w:rsidP="00F44D96">
      <w:pPr>
        <w:jc w:val="both"/>
        <w:rPr>
          <w:rFonts w:ascii="Times New Roman" w:hAnsi="Times New Roman" w:cs="Times New Roman"/>
          <w:b/>
          <w:bCs/>
          <w:color w:val="000000" w:themeColor="text1"/>
          <w:sz w:val="24"/>
          <w:szCs w:val="24"/>
        </w:rPr>
      </w:pPr>
      <w:r w:rsidRPr="00F44D96">
        <w:rPr>
          <w:rFonts w:ascii="Times New Roman" w:hAnsi="Times New Roman" w:cs="Times New Roman"/>
          <w:b/>
          <w:bCs/>
          <w:color w:val="000000" w:themeColor="text1"/>
          <w:sz w:val="24"/>
          <w:szCs w:val="24"/>
        </w:rPr>
        <w:t xml:space="preserve">KEYWORDS:  </w:t>
      </w:r>
      <w:r w:rsidRPr="00F44D96">
        <w:rPr>
          <w:rFonts w:ascii="Times New Roman" w:hAnsi="Times New Roman" w:cs="Times New Roman"/>
          <w:color w:val="000000" w:themeColor="text1"/>
          <w:sz w:val="24"/>
          <w:szCs w:val="24"/>
        </w:rPr>
        <w:t>Biodiversity</w:t>
      </w:r>
      <w:r w:rsidRPr="00F44D96">
        <w:rPr>
          <w:rFonts w:ascii="Times New Roman" w:hAnsi="Times New Roman" w:cs="Times New Roman"/>
          <w:b/>
          <w:bCs/>
          <w:color w:val="000000" w:themeColor="text1"/>
          <w:sz w:val="24"/>
          <w:szCs w:val="24"/>
        </w:rPr>
        <w:t xml:space="preserve">; </w:t>
      </w:r>
      <w:r w:rsidRPr="00F44D96">
        <w:rPr>
          <w:rFonts w:ascii="Times New Roman" w:hAnsi="Times New Roman" w:cs="Times New Roman"/>
          <w:color w:val="000000" w:themeColor="text1"/>
          <w:sz w:val="24"/>
          <w:szCs w:val="24"/>
        </w:rPr>
        <w:t>Mammals; Thar Desert; Arid ecosystem; Sustainable practices.</w:t>
      </w:r>
    </w:p>
    <w:p w14:paraId="7ACFE5BC" w14:textId="77777777" w:rsidR="00F1716D" w:rsidRDefault="00F1716D" w:rsidP="00F44D96">
      <w:pPr>
        <w:jc w:val="both"/>
        <w:rPr>
          <w:rFonts w:ascii="Times New Roman" w:hAnsi="Times New Roman" w:cs="Times New Roman"/>
          <w:b/>
          <w:bCs/>
          <w:color w:val="000000" w:themeColor="text1"/>
          <w:sz w:val="24"/>
          <w:szCs w:val="24"/>
        </w:rPr>
      </w:pPr>
    </w:p>
    <w:p w14:paraId="3E6CDD09" w14:textId="1381EF8E" w:rsidR="006C437C" w:rsidRPr="00F44D96" w:rsidRDefault="002D03A1" w:rsidP="00F44D96">
      <w:pPr>
        <w:jc w:val="both"/>
        <w:rPr>
          <w:rFonts w:ascii="Times New Roman" w:hAnsi="Times New Roman" w:cs="Times New Roman"/>
          <w:b/>
          <w:bCs/>
          <w:color w:val="000000" w:themeColor="text1"/>
          <w:sz w:val="24"/>
          <w:szCs w:val="24"/>
        </w:rPr>
      </w:pPr>
      <w:r w:rsidRPr="00F44D96">
        <w:rPr>
          <w:rFonts w:ascii="Times New Roman" w:hAnsi="Times New Roman" w:cs="Times New Roman"/>
          <w:b/>
          <w:bCs/>
          <w:color w:val="000000" w:themeColor="text1"/>
          <w:sz w:val="24"/>
          <w:szCs w:val="24"/>
        </w:rPr>
        <w:lastRenderedPageBreak/>
        <w:t>INTRODUCTION:</w:t>
      </w:r>
    </w:p>
    <w:p w14:paraId="352E6613" w14:textId="5464E220" w:rsidR="00292855" w:rsidRPr="00F44D96" w:rsidRDefault="00135319" w:rsidP="00F44D96">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Biodiversity encompasses species, genetic, and ecosystem diversity and plays a crucial role in ecosystem services vital for human survival, such as nutrient cycling, pollination, and climate regulation (</w:t>
      </w:r>
      <w:proofErr w:type="spellStart"/>
      <w:r w:rsidRPr="007922F6">
        <w:rPr>
          <w:rFonts w:ascii="Times New Roman" w:hAnsi="Times New Roman" w:cs="Times New Roman"/>
          <w:color w:val="0070C0"/>
          <w:sz w:val="24"/>
          <w:szCs w:val="24"/>
        </w:rPr>
        <w:t>Rathoure</w:t>
      </w:r>
      <w:proofErr w:type="spellEnd"/>
      <w:r w:rsidRPr="007922F6">
        <w:rPr>
          <w:rFonts w:ascii="Times New Roman" w:hAnsi="Times New Roman" w:cs="Times New Roman"/>
          <w:color w:val="0070C0"/>
          <w:sz w:val="24"/>
          <w:szCs w:val="24"/>
        </w:rPr>
        <w:t>, 2024; Singh &amp; Chaudhary, 2024</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Beyond ecology, biodiversity impacts human well-being, economic systems, cultural values, and ethics (</w:t>
      </w:r>
      <w:r w:rsidRPr="007922F6">
        <w:rPr>
          <w:rFonts w:ascii="Times New Roman" w:hAnsi="Times New Roman" w:cs="Times New Roman"/>
          <w:color w:val="0070C0"/>
          <w:sz w:val="24"/>
          <w:szCs w:val="24"/>
        </w:rPr>
        <w:t xml:space="preserve">Kellert 1996; </w:t>
      </w:r>
      <w:proofErr w:type="spellStart"/>
      <w:r w:rsidRPr="007922F6">
        <w:rPr>
          <w:rFonts w:ascii="Times New Roman" w:hAnsi="Times New Roman" w:cs="Times New Roman"/>
          <w:color w:val="0070C0"/>
          <w:sz w:val="24"/>
          <w:szCs w:val="24"/>
        </w:rPr>
        <w:t>Rathoure</w:t>
      </w:r>
      <w:proofErr w:type="spellEnd"/>
      <w:r w:rsidRPr="007922F6">
        <w:rPr>
          <w:rFonts w:ascii="Times New Roman" w:hAnsi="Times New Roman" w:cs="Times New Roman"/>
          <w:color w:val="0070C0"/>
          <w:sz w:val="24"/>
          <w:szCs w:val="24"/>
        </w:rPr>
        <w:t xml:space="preserve"> 2024</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However, the economic valuation and management of biodiversity complexity present challenges (</w:t>
      </w:r>
      <w:r w:rsidRPr="007922F6">
        <w:rPr>
          <w:rFonts w:ascii="Times New Roman" w:hAnsi="Times New Roman" w:cs="Times New Roman"/>
          <w:color w:val="0070C0"/>
          <w:sz w:val="24"/>
          <w:szCs w:val="24"/>
        </w:rPr>
        <w:t>Demir, 2013; Gustafsson, 2014</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Sole economic approaches are insufficient, necessitating a comprehensive understanding that includes non-use values and sociocultural dimensions (</w:t>
      </w:r>
      <w:r w:rsidRPr="007922F6">
        <w:rPr>
          <w:rFonts w:ascii="Times New Roman" w:hAnsi="Times New Roman" w:cs="Times New Roman"/>
          <w:color w:val="0070C0"/>
          <w:sz w:val="24"/>
          <w:szCs w:val="24"/>
        </w:rPr>
        <w:t>Demir, 2013; Kellert, 1996</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co-production of facts and values indicates that managing the complexity of biodiversity is better than oversimplification (</w:t>
      </w:r>
      <w:r w:rsidRPr="007922F6">
        <w:rPr>
          <w:rFonts w:ascii="Times New Roman" w:hAnsi="Times New Roman" w:cs="Times New Roman"/>
          <w:color w:val="0070C0"/>
          <w:sz w:val="24"/>
          <w:szCs w:val="24"/>
        </w:rPr>
        <w:t>Gustafsson</w:t>
      </w:r>
      <w:r w:rsidR="007922F6">
        <w:rPr>
          <w:rFonts w:ascii="Times New Roman" w:hAnsi="Times New Roman" w:cs="Times New Roman"/>
          <w:color w:val="0070C0"/>
          <w:sz w:val="24"/>
          <w:szCs w:val="24"/>
        </w:rPr>
        <w:t>,</w:t>
      </w:r>
      <w:r w:rsidRPr="007922F6">
        <w:rPr>
          <w:rFonts w:ascii="Times New Roman" w:hAnsi="Times New Roman" w:cs="Times New Roman"/>
          <w:color w:val="0070C0"/>
          <w:sz w:val="24"/>
          <w:szCs w:val="24"/>
        </w:rPr>
        <w:t xml:space="preserve"> 2014</w:t>
      </w:r>
      <w:r w:rsidRPr="00F44D96">
        <w:rPr>
          <w:rFonts w:ascii="Times New Roman" w:hAnsi="Times New Roman" w:cs="Times New Roman"/>
          <w:color w:val="000000" w:themeColor="text1"/>
          <w:sz w:val="24"/>
          <w:szCs w:val="24"/>
        </w:rPr>
        <w:t>).</w:t>
      </w:r>
    </w:p>
    <w:p w14:paraId="54F1ED9F" w14:textId="2656E939" w:rsidR="00292855" w:rsidRPr="00F44D96" w:rsidRDefault="00135319" w:rsidP="00F44D96">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Western Rajasthan (WR), which is located in northwestern India, is notable for its cultural heritage and biodiversity.</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arid and semi-arid landscapes support a unique ecosystem adapted to harsh desert conditions.</w:t>
      </w:r>
      <w:r w:rsidR="00292855" w:rsidRPr="00F44D96">
        <w:rPr>
          <w:rFonts w:ascii="Times New Roman" w:hAnsi="Times New Roman" w:cs="Times New Roman"/>
          <w:color w:val="000000" w:themeColor="text1"/>
          <w:sz w:val="24"/>
          <w:szCs w:val="24"/>
        </w:rPr>
        <w:t xml:space="preserve"> </w:t>
      </w:r>
      <w:r w:rsidR="00F20F04" w:rsidRPr="00F44D96">
        <w:rPr>
          <w:rFonts w:ascii="Times New Roman" w:hAnsi="Times New Roman" w:cs="Times New Roman"/>
          <w:color w:val="000000" w:themeColor="text1"/>
          <w:sz w:val="24"/>
          <w:szCs w:val="24"/>
        </w:rPr>
        <w:t>The Great Indian Thar Desert</w:t>
      </w:r>
      <w:r w:rsidR="00F20F04">
        <w:rPr>
          <w:rFonts w:ascii="Times New Roman" w:hAnsi="Times New Roman" w:cs="Times New Roman"/>
          <w:color w:val="000000" w:themeColor="text1"/>
          <w:sz w:val="24"/>
          <w:szCs w:val="24"/>
        </w:rPr>
        <w:t xml:space="preserve"> (GITD)</w:t>
      </w:r>
      <w:r w:rsidR="00F20F04" w:rsidRPr="00F44D96">
        <w:rPr>
          <w:rFonts w:ascii="Times New Roman" w:hAnsi="Times New Roman" w:cs="Times New Roman"/>
          <w:color w:val="000000" w:themeColor="text1"/>
          <w:sz w:val="24"/>
          <w:szCs w:val="24"/>
        </w:rPr>
        <w:t xml:space="preserve"> covers much of this region and features dunes, rocky outcrops, and sparse vegetation.</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Despite extreme heat and limited water, the area hosts diverse plant and animal species with specialized adaptations.</w:t>
      </w:r>
      <w:r w:rsidR="00292855" w:rsidRPr="00F44D96">
        <w:rPr>
          <w:rFonts w:ascii="Times New Roman" w:hAnsi="Times New Roman" w:cs="Times New Roman"/>
          <w:color w:val="000000" w:themeColor="text1"/>
          <w:sz w:val="24"/>
          <w:szCs w:val="24"/>
        </w:rPr>
        <w:t xml:space="preserve"> </w:t>
      </w:r>
      <w:r w:rsidR="00F20F04">
        <w:rPr>
          <w:rFonts w:ascii="Times New Roman" w:hAnsi="Times New Roman" w:cs="Times New Roman"/>
          <w:color w:val="000000" w:themeColor="text1"/>
          <w:sz w:val="24"/>
          <w:szCs w:val="24"/>
        </w:rPr>
        <w:t>WR</w:t>
      </w:r>
      <w:r w:rsidR="00F20F04" w:rsidRPr="00F44D96">
        <w:rPr>
          <w:rFonts w:ascii="Times New Roman" w:hAnsi="Times New Roman" w:cs="Times New Roman"/>
          <w:color w:val="000000" w:themeColor="text1"/>
          <w:sz w:val="24"/>
          <w:szCs w:val="24"/>
        </w:rPr>
        <w:t>'s arid geography of WR, characterized by aeolian formations such as sand dunes, complicates groundwater assessment because of scarce water and concealed older geological formations (</w:t>
      </w:r>
      <w:r w:rsidR="00F20F04" w:rsidRPr="007922F6">
        <w:rPr>
          <w:rFonts w:ascii="Times New Roman" w:hAnsi="Times New Roman" w:cs="Times New Roman"/>
          <w:color w:val="0070C0"/>
          <w:sz w:val="24"/>
          <w:szCs w:val="24"/>
        </w:rPr>
        <w:t>Khan et al., 2006</w:t>
      </w:r>
      <w:r w:rsidR="00F20F04"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climate of the region, influenced by the El Nino-Southern Oscillation (ENSO), features significant droughts with varying severity, duration, and peak, modulated by ENSO phases (</w:t>
      </w:r>
      <w:r w:rsidRPr="007922F6">
        <w:rPr>
          <w:rFonts w:ascii="Times New Roman" w:hAnsi="Times New Roman" w:cs="Times New Roman"/>
          <w:color w:val="0070C0"/>
          <w:sz w:val="24"/>
          <w:szCs w:val="24"/>
        </w:rPr>
        <w:t>Ganguli &amp; Reddy, 2013</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Vegetation displays distinct spectral characteristics in the visible and near-infrared spectra that are affected by climatic conditions and plant health (</w:t>
      </w:r>
      <w:r w:rsidRPr="007922F6">
        <w:rPr>
          <w:rFonts w:ascii="Times New Roman" w:hAnsi="Times New Roman" w:cs="Times New Roman"/>
          <w:color w:val="0070C0"/>
          <w:sz w:val="24"/>
          <w:szCs w:val="24"/>
        </w:rPr>
        <w:t>Kumar et al. 2002</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Climate change also correlates with disease prevalence, such as mycetoma, which is influenced by increased rainfall and irrigation (</w:t>
      </w:r>
      <w:r w:rsidRPr="007922F6">
        <w:rPr>
          <w:rFonts w:ascii="Times New Roman" w:hAnsi="Times New Roman" w:cs="Times New Roman"/>
          <w:color w:val="0070C0"/>
          <w:sz w:val="24"/>
          <w:szCs w:val="24"/>
        </w:rPr>
        <w:t>Mathur &amp; Bakshi, 2008</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Desertification in the Pushkar — Budha Pushkar region of </w:t>
      </w:r>
      <w:proofErr w:type="spellStart"/>
      <w:r w:rsidRPr="00F44D96">
        <w:rPr>
          <w:rFonts w:ascii="Times New Roman" w:hAnsi="Times New Roman" w:cs="Times New Roman"/>
          <w:color w:val="000000" w:themeColor="text1"/>
          <w:sz w:val="24"/>
          <w:szCs w:val="24"/>
        </w:rPr>
        <w:t>Aravallis</w:t>
      </w:r>
      <w:proofErr w:type="spellEnd"/>
      <w:r w:rsidRPr="00F44D96">
        <w:rPr>
          <w:rFonts w:ascii="Times New Roman" w:hAnsi="Times New Roman" w:cs="Times New Roman"/>
          <w:color w:val="000000" w:themeColor="text1"/>
          <w:sz w:val="24"/>
          <w:szCs w:val="24"/>
        </w:rPr>
        <w:t>, driven by human activities, underscores the need for sustainable practices (</w:t>
      </w:r>
      <w:r w:rsidRPr="007922F6">
        <w:rPr>
          <w:rFonts w:ascii="Times New Roman" w:hAnsi="Times New Roman" w:cs="Times New Roman"/>
          <w:color w:val="0070C0"/>
          <w:sz w:val="24"/>
          <w:szCs w:val="24"/>
        </w:rPr>
        <w:t>Kar, 1986</w:t>
      </w:r>
      <w:r w:rsidRPr="00F44D96">
        <w:rPr>
          <w:rFonts w:ascii="Times New Roman" w:hAnsi="Times New Roman" w:cs="Times New Roman"/>
          <w:color w:val="000000" w:themeColor="text1"/>
          <w:sz w:val="24"/>
          <w:szCs w:val="24"/>
        </w:rPr>
        <w:t>).</w:t>
      </w:r>
    </w:p>
    <w:p w14:paraId="48489275" w14:textId="151EAE8A" w:rsidR="00261DDD" w:rsidRDefault="00135319" w:rsidP="00F1716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WR's cultural heritage spans thousands of years and is influenced by various civilizations and dynasties, resulting in a blend of traditions, art, and architecture.</w:t>
      </w:r>
      <w:r w:rsidR="00007DA6" w:rsidRPr="00007DA6">
        <w:t xml:space="preserve"> </w:t>
      </w:r>
      <w:r w:rsidR="00007DA6">
        <w:rPr>
          <w:rFonts w:ascii="Times New Roman" w:hAnsi="Times New Roman" w:cs="Times New Roman"/>
          <w:color w:val="000000" w:themeColor="text1"/>
          <w:sz w:val="24"/>
          <w:szCs w:val="24"/>
        </w:rPr>
        <w:t>Traditional practices and cultural beliefs have played a crucial role in conserving biodiversity in WR. The Bishnoi community's reverence for wildlife, particularly the blackbuck (</w:t>
      </w:r>
      <w:r w:rsidR="00007DA6" w:rsidRPr="00007DA6">
        <w:rPr>
          <w:rFonts w:ascii="Times New Roman" w:hAnsi="Times New Roman" w:cs="Times New Roman"/>
          <w:i/>
          <w:iCs/>
          <w:color w:val="000000" w:themeColor="text1"/>
          <w:sz w:val="24"/>
          <w:szCs w:val="24"/>
        </w:rPr>
        <w:t>Antilope cervicapra</w:t>
      </w:r>
      <w:r w:rsidR="00007DA6">
        <w:rPr>
          <w:rFonts w:ascii="Times New Roman" w:hAnsi="Times New Roman" w:cs="Times New Roman"/>
          <w:color w:val="000000" w:themeColor="text1"/>
          <w:sz w:val="24"/>
          <w:szCs w:val="24"/>
        </w:rPr>
        <w:t xml:space="preserve">), illustrates how cultural values support conservation. For over 500 years, the </w:t>
      </w:r>
      <w:proofErr w:type="spellStart"/>
      <w:r w:rsidR="00007DA6">
        <w:rPr>
          <w:rFonts w:ascii="Times New Roman" w:hAnsi="Times New Roman" w:cs="Times New Roman"/>
          <w:color w:val="000000" w:themeColor="text1"/>
          <w:sz w:val="24"/>
          <w:szCs w:val="24"/>
        </w:rPr>
        <w:t>Bishnois</w:t>
      </w:r>
      <w:proofErr w:type="spellEnd"/>
      <w:r w:rsidR="00007DA6">
        <w:rPr>
          <w:rFonts w:ascii="Times New Roman" w:hAnsi="Times New Roman" w:cs="Times New Roman"/>
          <w:color w:val="000000" w:themeColor="text1"/>
          <w:sz w:val="24"/>
          <w:szCs w:val="24"/>
        </w:rPr>
        <w:t xml:space="preserve"> have protected animals and trees as part of their religious customs, successfully preserving significant blackbuck populations amid habitat loss. Another example is the sacred groves, or orans, which serve as biodiversity sanctuaries. Integrating these cultural practices into national </w:t>
      </w:r>
      <w:r w:rsidR="00007DA6">
        <w:rPr>
          <w:rFonts w:ascii="Times New Roman" w:hAnsi="Times New Roman" w:cs="Times New Roman"/>
          <w:color w:val="000000" w:themeColor="text1"/>
          <w:sz w:val="24"/>
          <w:szCs w:val="24"/>
        </w:rPr>
        <w:lastRenderedPageBreak/>
        <w:t>conservation strategies, such as Community Conserved Areas (CCAs), underscores the importance of cultural heritage in contemporary conservation efforts (</w:t>
      </w:r>
      <w:r w:rsidR="00007DA6" w:rsidRPr="00007DA6">
        <w:rPr>
          <w:rFonts w:ascii="Times New Roman" w:hAnsi="Times New Roman" w:cs="Times New Roman"/>
          <w:color w:val="0070C0"/>
          <w:sz w:val="24"/>
          <w:szCs w:val="24"/>
        </w:rPr>
        <w:t>Pathak &amp; Kothari, 2013</w:t>
      </w:r>
      <w:r w:rsidR="00007DA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This region is dotted with ancient forts, palaces, and temples, highlighting its rich history.</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Local communities, including the </w:t>
      </w:r>
      <w:proofErr w:type="spellStart"/>
      <w:r w:rsidRPr="00F44D96">
        <w:rPr>
          <w:rFonts w:ascii="Times New Roman" w:hAnsi="Times New Roman" w:cs="Times New Roman"/>
          <w:color w:val="000000" w:themeColor="text1"/>
          <w:sz w:val="24"/>
          <w:szCs w:val="24"/>
        </w:rPr>
        <w:t>Rajputs</w:t>
      </w:r>
      <w:proofErr w:type="spellEnd"/>
      <w:r w:rsidRPr="00F44D96">
        <w:rPr>
          <w:rFonts w:ascii="Times New Roman" w:hAnsi="Times New Roman" w:cs="Times New Roman"/>
          <w:color w:val="000000" w:themeColor="text1"/>
          <w:sz w:val="24"/>
          <w:szCs w:val="24"/>
        </w:rPr>
        <w:t xml:space="preserve"> and tribal groups, maintain distinct customs and traditional crafts and enrich cultural tapestry.</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This blend of natural and cultural significance makes WR a compelling subject for ecological and cultural research.</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WR ecosystem is notable for its unique physical characteristics and endemic species, such as the Great Indian Bustard (</w:t>
      </w:r>
      <w:proofErr w:type="spellStart"/>
      <w:r w:rsidRPr="00F44D96">
        <w:rPr>
          <w:rFonts w:ascii="Times New Roman" w:hAnsi="Times New Roman" w:cs="Times New Roman"/>
          <w:i/>
          <w:iCs/>
          <w:color w:val="000000" w:themeColor="text1"/>
          <w:sz w:val="24"/>
          <w:szCs w:val="24"/>
        </w:rPr>
        <w:t>Ardeotis</w:t>
      </w:r>
      <w:proofErr w:type="spellEnd"/>
      <w:r w:rsidRPr="00F44D96">
        <w:rPr>
          <w:rFonts w:ascii="Times New Roman" w:hAnsi="Times New Roman" w:cs="Times New Roman"/>
          <w:i/>
          <w:iCs/>
          <w:color w:val="000000" w:themeColor="text1"/>
          <w:sz w:val="24"/>
          <w:szCs w:val="24"/>
        </w:rPr>
        <w:t xml:space="preserve"> </w:t>
      </w:r>
      <w:proofErr w:type="spellStart"/>
      <w:r w:rsidRPr="00F44D96">
        <w:rPr>
          <w:rFonts w:ascii="Times New Roman" w:hAnsi="Times New Roman" w:cs="Times New Roman"/>
          <w:i/>
          <w:iCs/>
          <w:color w:val="000000" w:themeColor="text1"/>
          <w:sz w:val="24"/>
          <w:szCs w:val="24"/>
        </w:rPr>
        <w:t>nigriceps</w:t>
      </w:r>
      <w:proofErr w:type="spellEnd"/>
      <w:r w:rsidRPr="00F44D96">
        <w:rPr>
          <w:rFonts w:ascii="Times New Roman" w:hAnsi="Times New Roman" w:cs="Times New Roman"/>
          <w:color w:val="000000" w:themeColor="text1"/>
          <w:sz w:val="24"/>
          <w:szCs w:val="24"/>
        </w:rPr>
        <w:t>) (</w:t>
      </w:r>
      <w:r w:rsidRPr="007922F6">
        <w:rPr>
          <w:rFonts w:ascii="Times New Roman" w:hAnsi="Times New Roman" w:cs="Times New Roman"/>
          <w:color w:val="0070C0"/>
          <w:sz w:val="24"/>
          <w:szCs w:val="24"/>
        </w:rPr>
        <w:t>Ojha et al., 2017</w:t>
      </w:r>
      <w:r w:rsidR="0072597B">
        <w:rPr>
          <w:rFonts w:ascii="Times New Roman" w:hAnsi="Times New Roman" w:cs="Times New Roman"/>
          <w:color w:val="0070C0"/>
          <w:sz w:val="24"/>
          <w:szCs w:val="24"/>
        </w:rPr>
        <w:t>a</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Thar Desert</w:t>
      </w:r>
      <w:r w:rsidR="001D375D">
        <w:rPr>
          <w:rFonts w:ascii="Times New Roman" w:hAnsi="Times New Roman" w:cs="Times New Roman"/>
          <w:color w:val="000000" w:themeColor="text1"/>
          <w:sz w:val="24"/>
          <w:szCs w:val="24"/>
        </w:rPr>
        <w:t xml:space="preserve"> (TD) </w:t>
      </w:r>
      <w:r w:rsidRPr="00F44D96">
        <w:rPr>
          <w:rFonts w:ascii="Times New Roman" w:hAnsi="Times New Roman" w:cs="Times New Roman"/>
          <w:color w:val="000000" w:themeColor="text1"/>
          <w:sz w:val="24"/>
          <w:szCs w:val="24"/>
        </w:rPr>
        <w:t>experiences extreme temperature variations, low rainfall, and climatic events such as dust storms.</w:t>
      </w:r>
      <w:r w:rsidR="00292855" w:rsidRPr="00F44D96">
        <w:rPr>
          <w:rFonts w:ascii="Times New Roman" w:hAnsi="Times New Roman" w:cs="Times New Roman"/>
          <w:color w:val="000000" w:themeColor="text1"/>
          <w:sz w:val="24"/>
          <w:szCs w:val="24"/>
        </w:rPr>
        <w:t xml:space="preserve"> Despite harsh conditions, it supports diverse habitats and micro-ecosystems with species across various taxonomic groups. </w:t>
      </w:r>
      <w:r w:rsidRPr="00F44D96">
        <w:rPr>
          <w:rFonts w:ascii="Times New Roman" w:hAnsi="Times New Roman" w:cs="Times New Roman"/>
          <w:color w:val="000000" w:themeColor="text1"/>
          <w:sz w:val="24"/>
          <w:szCs w:val="24"/>
        </w:rPr>
        <w:t>However, biodiversity is threatened by rapid urbanization, infrastructure development, population growth, and technological advancements, leading to habitat destruction and fragmentation.</w:t>
      </w:r>
      <w:r w:rsidR="00261DDD">
        <w:rPr>
          <w:rFonts w:ascii="Times New Roman" w:hAnsi="Times New Roman" w:cs="Times New Roman"/>
          <w:color w:val="000000" w:themeColor="text1"/>
          <w:sz w:val="24"/>
          <w:szCs w:val="24"/>
        </w:rPr>
        <w:t xml:space="preserve"> In Rajasthan, recent governmental initiatives have shown mixed results in biodiversity preservation. Conservation efforts in areas like Desert National Park have protected species such as the Great Indian Bustard (</w:t>
      </w:r>
      <w:proofErr w:type="spellStart"/>
      <w:r w:rsidR="00261DDD" w:rsidRPr="00261DDD">
        <w:rPr>
          <w:rFonts w:ascii="Times New Roman" w:hAnsi="Times New Roman" w:cs="Times New Roman"/>
          <w:i/>
          <w:iCs/>
          <w:color w:val="000000" w:themeColor="text1"/>
          <w:sz w:val="24"/>
          <w:szCs w:val="24"/>
        </w:rPr>
        <w:t>Ardeotis</w:t>
      </w:r>
      <w:proofErr w:type="spellEnd"/>
      <w:r w:rsidR="00261DDD" w:rsidRPr="00261DDD">
        <w:rPr>
          <w:rFonts w:ascii="Times New Roman" w:hAnsi="Times New Roman" w:cs="Times New Roman"/>
          <w:i/>
          <w:iCs/>
          <w:color w:val="000000" w:themeColor="text1"/>
          <w:sz w:val="24"/>
          <w:szCs w:val="24"/>
        </w:rPr>
        <w:t xml:space="preserve"> </w:t>
      </w:r>
      <w:proofErr w:type="spellStart"/>
      <w:r w:rsidR="00261DDD" w:rsidRPr="00261DDD">
        <w:rPr>
          <w:rFonts w:ascii="Times New Roman" w:hAnsi="Times New Roman" w:cs="Times New Roman"/>
          <w:i/>
          <w:iCs/>
          <w:color w:val="000000" w:themeColor="text1"/>
          <w:sz w:val="24"/>
          <w:szCs w:val="24"/>
        </w:rPr>
        <w:t>nigriceps</w:t>
      </w:r>
      <w:proofErr w:type="spellEnd"/>
      <w:r w:rsidR="00261DDD">
        <w:rPr>
          <w:rFonts w:ascii="Times New Roman" w:hAnsi="Times New Roman" w:cs="Times New Roman"/>
          <w:color w:val="000000" w:themeColor="text1"/>
          <w:sz w:val="24"/>
          <w:szCs w:val="24"/>
        </w:rPr>
        <w:t>), but urban growth and agricultural expansion have fragmented habitats (</w:t>
      </w:r>
      <w:r w:rsidR="00261DDD" w:rsidRPr="00261DDD">
        <w:rPr>
          <w:rFonts w:ascii="Times New Roman" w:hAnsi="Times New Roman" w:cs="Times New Roman"/>
          <w:color w:val="0070C0"/>
          <w:sz w:val="24"/>
          <w:szCs w:val="24"/>
        </w:rPr>
        <w:t>Athreya et al., 2016</w:t>
      </w:r>
      <w:r w:rsidR="00261DDD">
        <w:rPr>
          <w:rFonts w:ascii="Times New Roman" w:hAnsi="Times New Roman" w:cs="Times New Roman"/>
          <w:color w:val="000000" w:themeColor="text1"/>
          <w:sz w:val="24"/>
          <w:szCs w:val="24"/>
        </w:rPr>
        <w:t>). The government has introduced compensation programs to mitigate human-wildlife conflicts, especially involving large predators like leopards and wolves. However, the effectiveness of these measures is debated, as rapid infrastructure development still threatens wildlife corridors and natural habitats (</w:t>
      </w:r>
      <w:r w:rsidR="00261DDD" w:rsidRPr="00261DDD">
        <w:rPr>
          <w:rFonts w:ascii="Times New Roman" w:hAnsi="Times New Roman" w:cs="Times New Roman"/>
          <w:color w:val="0070C0"/>
          <w:sz w:val="24"/>
          <w:szCs w:val="24"/>
        </w:rPr>
        <w:t>Johnson et al., 2018</w:t>
      </w:r>
      <w:r w:rsidR="00261DDD">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Conservation strategies are critical to protect these species and their habitats.</w:t>
      </w:r>
      <w:r w:rsidR="00292855" w:rsidRPr="00F44D96">
        <w:rPr>
          <w:rFonts w:ascii="Times New Roman" w:hAnsi="Times New Roman" w:cs="Times New Roman"/>
          <w:color w:val="000000" w:themeColor="text1"/>
          <w:sz w:val="24"/>
          <w:szCs w:val="24"/>
        </w:rPr>
        <w:t xml:space="preserve"> </w:t>
      </w:r>
    </w:p>
    <w:p w14:paraId="79A11A13" w14:textId="34651B7A" w:rsidR="00BC0407" w:rsidRPr="00F1716D" w:rsidRDefault="00135319" w:rsidP="00F1716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This study, conducted from 2012 to 2022, focused on mammalian diversity in WR, covering various districts and tehsils.</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It investigates the presence of mammalian species, threats to their survival, and potential mitigation strategies for human-wildlife conflicts.</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By examining the distribution and status of large and small mammals, including endemic species, this study enhances our understanding of the region's ecological dynamics and informs conservation management.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These findings highlight WR's importance of WR as a habitat for many mammalian species, including predators such as the Indian grey wolf (</w:t>
      </w:r>
      <w:r w:rsidRPr="00F44D96">
        <w:rPr>
          <w:rFonts w:ascii="Times New Roman" w:hAnsi="Times New Roman" w:cs="Times New Roman"/>
          <w:i/>
          <w:iCs/>
          <w:color w:val="000000" w:themeColor="text1"/>
          <w:sz w:val="24"/>
          <w:szCs w:val="24"/>
        </w:rPr>
        <w:t>Canis lupus</w:t>
      </w:r>
      <w:r w:rsidRPr="00F44D96">
        <w:rPr>
          <w:rFonts w:ascii="Times New Roman" w:hAnsi="Times New Roman" w:cs="Times New Roman"/>
          <w:color w:val="000000" w:themeColor="text1"/>
          <w:sz w:val="24"/>
          <w:szCs w:val="24"/>
        </w:rPr>
        <w:t>) and striped hyena (</w:t>
      </w:r>
      <w:r w:rsidRPr="00F44D96">
        <w:rPr>
          <w:rFonts w:ascii="Times New Roman" w:hAnsi="Times New Roman" w:cs="Times New Roman"/>
          <w:i/>
          <w:iCs/>
          <w:color w:val="000000" w:themeColor="text1"/>
          <w:sz w:val="24"/>
          <w:szCs w:val="24"/>
        </w:rPr>
        <w:t>Hyaena hyaena</w:t>
      </w:r>
      <w:r w:rsidRPr="00F44D96">
        <w:rPr>
          <w:rFonts w:ascii="Times New Roman" w:hAnsi="Times New Roman" w:cs="Times New Roman"/>
          <w:color w:val="000000" w:themeColor="text1"/>
          <w:sz w:val="24"/>
          <w:szCs w:val="24"/>
        </w:rPr>
        <w:t>) and prey species such as the blue bull (</w:t>
      </w:r>
      <w:proofErr w:type="spellStart"/>
      <w:r w:rsidRPr="00F44D96">
        <w:rPr>
          <w:rFonts w:ascii="Times New Roman" w:hAnsi="Times New Roman" w:cs="Times New Roman"/>
          <w:i/>
          <w:iCs/>
          <w:color w:val="000000" w:themeColor="text1"/>
          <w:sz w:val="24"/>
          <w:szCs w:val="24"/>
        </w:rPr>
        <w:t>Boselaphus</w:t>
      </w:r>
      <w:proofErr w:type="spellEnd"/>
      <w:r w:rsidRPr="00F44D96">
        <w:rPr>
          <w:rFonts w:ascii="Times New Roman" w:hAnsi="Times New Roman" w:cs="Times New Roman"/>
          <w:i/>
          <w:iCs/>
          <w:color w:val="000000" w:themeColor="text1"/>
          <w:sz w:val="24"/>
          <w:szCs w:val="24"/>
        </w:rPr>
        <w:t xml:space="preserve"> </w:t>
      </w:r>
      <w:proofErr w:type="spellStart"/>
      <w:r w:rsidRPr="00F44D96">
        <w:rPr>
          <w:rFonts w:ascii="Times New Roman" w:hAnsi="Times New Roman" w:cs="Times New Roman"/>
          <w:i/>
          <w:iCs/>
          <w:color w:val="000000" w:themeColor="text1"/>
          <w:sz w:val="24"/>
          <w:szCs w:val="24"/>
        </w:rPr>
        <w:t>tragocamelus</w:t>
      </w:r>
      <w:proofErr w:type="spellEnd"/>
      <w:r w:rsidRPr="00F44D96">
        <w:rPr>
          <w:rFonts w:ascii="Times New Roman" w:hAnsi="Times New Roman" w:cs="Times New Roman"/>
          <w:color w:val="000000" w:themeColor="text1"/>
          <w:sz w:val="24"/>
          <w:szCs w:val="24"/>
        </w:rPr>
        <w:t>) and blackbuck (</w:t>
      </w:r>
      <w:r w:rsidRPr="00F44D96">
        <w:rPr>
          <w:rFonts w:ascii="Times New Roman" w:hAnsi="Times New Roman" w:cs="Times New Roman"/>
          <w:i/>
          <w:iCs/>
          <w:color w:val="000000" w:themeColor="text1"/>
          <w:sz w:val="24"/>
          <w:szCs w:val="24"/>
        </w:rPr>
        <w:t>Antilope cervicapra</w:t>
      </w:r>
      <w:r w:rsidRPr="00F44D96">
        <w:rPr>
          <w:rFonts w:ascii="Times New Roman" w:hAnsi="Times New Roman" w:cs="Times New Roman"/>
          <w:color w:val="000000" w:themeColor="text1"/>
          <w:sz w:val="24"/>
          <w:szCs w:val="24"/>
        </w:rPr>
        <w:t>) (</w:t>
      </w:r>
      <w:r w:rsidRPr="007922F6">
        <w:rPr>
          <w:rFonts w:ascii="Times New Roman" w:hAnsi="Times New Roman" w:cs="Times New Roman"/>
          <w:color w:val="0070C0"/>
          <w:sz w:val="24"/>
          <w:szCs w:val="24"/>
        </w:rPr>
        <w:t>Ojha et al., 2017</w:t>
      </w:r>
      <w:r w:rsidR="0072597B">
        <w:rPr>
          <w:rFonts w:ascii="Times New Roman" w:hAnsi="Times New Roman" w:cs="Times New Roman"/>
          <w:color w:val="0070C0"/>
          <w:sz w:val="24"/>
          <w:szCs w:val="24"/>
        </w:rPr>
        <w:t>a</w:t>
      </w:r>
      <w:r w:rsidRPr="007922F6">
        <w:rPr>
          <w:rFonts w:ascii="Times New Roman" w:hAnsi="Times New Roman" w:cs="Times New Roman"/>
          <w:color w:val="0070C0"/>
          <w:sz w:val="24"/>
          <w:szCs w:val="24"/>
        </w:rPr>
        <w:t>; Rajpurohit et al., 2011</w:t>
      </w:r>
      <w:r w:rsidRPr="00F44D96">
        <w:rPr>
          <w:rFonts w:ascii="Times New Roman" w:hAnsi="Times New Roman" w:cs="Times New Roman"/>
          <w:color w:val="000000" w:themeColor="text1"/>
          <w:sz w:val="24"/>
          <w:szCs w:val="24"/>
        </w:rPr>
        <w:t>).</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This study addresses conservation challenges, such as habitat degradation, human-wildlife conflicts, and agricultural expansion.</w:t>
      </w:r>
      <w:r w:rsidR="0029285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By examining mammalian diversity in WR and its threats, this study aims to develop effective conservation strategies, including protected area management, </w:t>
      </w:r>
      <w:r w:rsidRPr="00F44D96">
        <w:rPr>
          <w:rFonts w:ascii="Times New Roman" w:hAnsi="Times New Roman" w:cs="Times New Roman"/>
          <w:color w:val="000000" w:themeColor="text1"/>
          <w:sz w:val="24"/>
          <w:szCs w:val="24"/>
        </w:rPr>
        <w:lastRenderedPageBreak/>
        <w:t>community engagement, habitat restoration, and anti-poaching efforts.</w:t>
      </w:r>
      <w:r w:rsidR="00292855" w:rsidRPr="00F44D96">
        <w:rPr>
          <w:rFonts w:ascii="Times New Roman" w:hAnsi="Times New Roman" w:cs="Times New Roman"/>
          <w:color w:val="000000" w:themeColor="text1"/>
          <w:sz w:val="24"/>
          <w:szCs w:val="24"/>
        </w:rPr>
        <w:t xml:space="preserve"> </w:t>
      </w:r>
      <w:r w:rsidR="00F20F04">
        <w:rPr>
          <w:rFonts w:ascii="Times New Roman" w:hAnsi="Times New Roman" w:cs="Times New Roman"/>
          <w:color w:val="000000" w:themeColor="text1"/>
          <w:sz w:val="24"/>
          <w:szCs w:val="24"/>
        </w:rPr>
        <w:t>A landscape view of the TD is shown in figure 1.</w:t>
      </w:r>
    </w:p>
    <w:p w14:paraId="2141EAC4" w14:textId="05B72860" w:rsidR="00BC0407" w:rsidRDefault="00BC0407" w:rsidP="00F44D96">
      <w:pPr>
        <w:spacing w:line="276" w:lineRule="auto"/>
        <w:jc w:val="both"/>
        <w:rPr>
          <w:rFonts w:ascii="Times New Roman" w:hAnsi="Times New Roman" w:cs="Times New Roman"/>
          <w:b/>
          <w:bCs/>
          <w:color w:val="000000" w:themeColor="text1"/>
          <w:sz w:val="24"/>
          <w:szCs w:val="24"/>
        </w:rPr>
      </w:pPr>
      <w:r>
        <w:rPr>
          <w:noProof/>
        </w:rPr>
        <w:drawing>
          <wp:inline distT="0" distB="0" distL="0" distR="0" wp14:anchorId="720ABCDA" wp14:editId="591480F4">
            <wp:extent cx="5731510" cy="3169920"/>
            <wp:effectExtent l="0" t="0" r="2540" b="0"/>
            <wp:docPr id="5820142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69920"/>
                    </a:xfrm>
                    <a:prstGeom prst="rect">
                      <a:avLst/>
                    </a:prstGeom>
                    <a:noFill/>
                    <a:ln>
                      <a:noFill/>
                    </a:ln>
                  </pic:spPr>
                </pic:pic>
              </a:graphicData>
            </a:graphic>
          </wp:inline>
        </w:drawing>
      </w:r>
    </w:p>
    <w:p w14:paraId="162DB6E9" w14:textId="208AB30D" w:rsidR="00BC0407" w:rsidRDefault="00F20F04" w:rsidP="00F44D96">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Figure 1: </w:t>
      </w:r>
      <w:r w:rsidRPr="00C818B6">
        <w:rPr>
          <w:rFonts w:ascii="Times New Roman" w:hAnsi="Times New Roman" w:cs="Times New Roman"/>
          <w:color w:val="000000" w:themeColor="text1"/>
          <w:sz w:val="24"/>
          <w:szCs w:val="24"/>
        </w:rPr>
        <w:t>Landscape view of the Thar Desert showing habitat for mammalian species.</w:t>
      </w:r>
    </w:p>
    <w:p w14:paraId="0069FF0F" w14:textId="77777777" w:rsidR="00BC0407" w:rsidRPr="00F44D96" w:rsidRDefault="00BC0407" w:rsidP="00F44D96">
      <w:pPr>
        <w:spacing w:line="276" w:lineRule="auto"/>
        <w:jc w:val="both"/>
        <w:rPr>
          <w:rFonts w:ascii="Times New Roman" w:hAnsi="Times New Roman" w:cs="Times New Roman"/>
          <w:b/>
          <w:bCs/>
          <w:iCs/>
          <w:color w:val="000000" w:themeColor="text1"/>
          <w:sz w:val="24"/>
          <w:szCs w:val="24"/>
        </w:rPr>
      </w:pPr>
    </w:p>
    <w:p w14:paraId="6424FC45" w14:textId="516F6B8B" w:rsidR="006C437C" w:rsidRPr="00F44D96" w:rsidRDefault="00B22793" w:rsidP="00F44D96">
      <w:pPr>
        <w:jc w:val="both"/>
        <w:rPr>
          <w:rFonts w:ascii="Times New Roman" w:hAnsi="Times New Roman" w:cs="Times New Roman"/>
          <w:b/>
          <w:bCs/>
          <w:color w:val="000000" w:themeColor="text1"/>
          <w:sz w:val="24"/>
          <w:szCs w:val="24"/>
        </w:rPr>
      </w:pPr>
      <w:r w:rsidRPr="00F44D96">
        <w:rPr>
          <w:rFonts w:ascii="Times New Roman" w:hAnsi="Times New Roman" w:cs="Times New Roman"/>
          <w:b/>
          <w:bCs/>
          <w:color w:val="000000" w:themeColor="text1"/>
          <w:sz w:val="24"/>
          <w:szCs w:val="24"/>
        </w:rPr>
        <w:t>MAMMALIAN DIVERSITY IN WESTERN RAJASTHAN</w:t>
      </w:r>
    </w:p>
    <w:p w14:paraId="644E1D48" w14:textId="16A44AB0" w:rsidR="00BE6AF8" w:rsidRDefault="00135319"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Mammalian fauna in WR is vital for maintaining the ecological balance of the region.</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These species are adapted to harsh arid conditions and exhibit remarkable adaptability and endurance.</w:t>
      </w:r>
      <w:r w:rsidR="000928D8" w:rsidRPr="00F44D96">
        <w:rPr>
          <w:rFonts w:ascii="Times New Roman" w:hAnsi="Times New Roman" w:cs="Times New Roman"/>
          <w:color w:val="000000" w:themeColor="text1"/>
          <w:sz w:val="24"/>
          <w:szCs w:val="24"/>
        </w:rPr>
        <w:t xml:space="preserve"> </w:t>
      </w:r>
      <w:r w:rsidR="00F20F04" w:rsidRPr="00F44D96">
        <w:rPr>
          <w:rFonts w:ascii="Times New Roman" w:hAnsi="Times New Roman" w:cs="Times New Roman"/>
          <w:color w:val="000000" w:themeColor="text1"/>
          <w:sz w:val="24"/>
          <w:szCs w:val="24"/>
        </w:rPr>
        <w:t xml:space="preserve">The mammalian diversity in </w:t>
      </w:r>
      <w:r w:rsidR="00F20F04">
        <w:rPr>
          <w:rFonts w:ascii="Times New Roman" w:hAnsi="Times New Roman" w:cs="Times New Roman"/>
          <w:color w:val="000000" w:themeColor="text1"/>
          <w:sz w:val="24"/>
          <w:szCs w:val="24"/>
        </w:rPr>
        <w:t>WR</w:t>
      </w:r>
      <w:r w:rsidR="00F20F04" w:rsidRPr="00F44D96">
        <w:rPr>
          <w:rFonts w:ascii="Times New Roman" w:hAnsi="Times New Roman" w:cs="Times New Roman"/>
          <w:color w:val="000000" w:themeColor="text1"/>
          <w:sz w:val="24"/>
          <w:szCs w:val="24"/>
        </w:rPr>
        <w:t xml:space="preserve"> includes various species that are suited to arid environments.</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Several small mammalian species such as rodents and insects have been identified.</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House Shrew, an insectivore, is the most abundant in the eastern hilly zone of the state (</w:t>
      </w:r>
      <w:r w:rsidRPr="007922F6">
        <w:rPr>
          <w:rFonts w:ascii="Times New Roman" w:hAnsi="Times New Roman" w:cs="Times New Roman"/>
          <w:color w:val="0070C0"/>
          <w:sz w:val="24"/>
          <w:szCs w:val="24"/>
        </w:rPr>
        <w:t>Singh et al., 2013</w:t>
      </w:r>
      <w:r w:rsidR="007D61C7">
        <w:rPr>
          <w:rFonts w:ascii="Times New Roman" w:hAnsi="Times New Roman" w:cs="Times New Roman"/>
          <w:color w:val="0070C0"/>
          <w:sz w:val="24"/>
          <w:szCs w:val="24"/>
        </w:rPr>
        <w:t>a</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Rodents are the largest order of small mammals in Rajasthan, with 22 reported species including </w:t>
      </w:r>
      <w:proofErr w:type="spellStart"/>
      <w:r w:rsidRPr="001D375D">
        <w:rPr>
          <w:rFonts w:ascii="Times New Roman" w:hAnsi="Times New Roman" w:cs="Times New Roman"/>
          <w:i/>
          <w:iCs/>
          <w:color w:val="000000" w:themeColor="text1"/>
          <w:sz w:val="24"/>
          <w:szCs w:val="24"/>
        </w:rPr>
        <w:t>Petaurista</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philippensis</w:t>
      </w:r>
      <w:proofErr w:type="spellEnd"/>
      <w:r w:rsidRPr="00F44D96">
        <w:rPr>
          <w:rFonts w:ascii="Times New Roman" w:hAnsi="Times New Roman" w:cs="Times New Roman"/>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Vandeleuria</w:t>
      </w:r>
      <w:proofErr w:type="spellEnd"/>
      <w:r w:rsidRPr="001D375D">
        <w:rPr>
          <w:rFonts w:ascii="Times New Roman" w:hAnsi="Times New Roman" w:cs="Times New Roman"/>
          <w:i/>
          <w:iCs/>
          <w:color w:val="000000" w:themeColor="text1"/>
          <w:sz w:val="24"/>
          <w:szCs w:val="24"/>
        </w:rPr>
        <w:t xml:space="preserve"> oleracea</w:t>
      </w:r>
      <w:r w:rsidRPr="00F44D96">
        <w:rPr>
          <w:rFonts w:ascii="Times New Roman" w:hAnsi="Times New Roman" w:cs="Times New Roman"/>
          <w:color w:val="000000" w:themeColor="text1"/>
          <w:sz w:val="24"/>
          <w:szCs w:val="24"/>
        </w:rPr>
        <w:t xml:space="preserve">, and several </w:t>
      </w:r>
      <w:r w:rsidRPr="002134D3">
        <w:rPr>
          <w:rFonts w:ascii="Times New Roman" w:hAnsi="Times New Roman" w:cs="Times New Roman"/>
          <w:i/>
          <w:iCs/>
          <w:color w:val="000000" w:themeColor="text1"/>
          <w:sz w:val="24"/>
          <w:szCs w:val="24"/>
        </w:rPr>
        <w:t>Mus</w:t>
      </w:r>
      <w:r w:rsidRPr="00F44D96">
        <w:rPr>
          <w:rFonts w:ascii="Times New Roman" w:hAnsi="Times New Roman" w:cs="Times New Roman"/>
          <w:color w:val="000000" w:themeColor="text1"/>
          <w:sz w:val="24"/>
          <w:szCs w:val="24"/>
        </w:rPr>
        <w:t xml:space="preserve"> species (</w:t>
      </w:r>
      <w:r w:rsidRPr="007922F6">
        <w:rPr>
          <w:rFonts w:ascii="Times New Roman" w:hAnsi="Times New Roman" w:cs="Times New Roman"/>
          <w:color w:val="0070C0"/>
          <w:sz w:val="24"/>
          <w:szCs w:val="24"/>
        </w:rPr>
        <w:t>Singh et al., 2013</w:t>
      </w:r>
      <w:r w:rsidR="007D61C7">
        <w:rPr>
          <w:rFonts w:ascii="Times New Roman" w:hAnsi="Times New Roman" w:cs="Times New Roman"/>
          <w:color w:val="0070C0"/>
          <w:sz w:val="24"/>
          <w:szCs w:val="24"/>
        </w:rPr>
        <w:t>b</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However, no endemic mammalian species have been reported in </w:t>
      </w:r>
      <w:r w:rsidR="001D375D">
        <w:rPr>
          <w:rFonts w:ascii="Times New Roman" w:hAnsi="Times New Roman" w:cs="Times New Roman"/>
          <w:color w:val="000000" w:themeColor="text1"/>
          <w:sz w:val="24"/>
          <w:szCs w:val="24"/>
        </w:rPr>
        <w:t>WR</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Mammals have multifaceted ecological roles.</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Rodents, often considered pests because of their impact on crops, also play crucial roles in seed dispersal and soil aeration (</w:t>
      </w:r>
      <w:r w:rsidRPr="007922F6">
        <w:rPr>
          <w:rFonts w:ascii="Times New Roman" w:hAnsi="Times New Roman" w:cs="Times New Roman"/>
          <w:color w:val="0070C0"/>
          <w:sz w:val="24"/>
          <w:szCs w:val="24"/>
        </w:rPr>
        <w:t>Singh et al., 2013</w:t>
      </w:r>
      <w:r w:rsidR="007D61C7">
        <w:rPr>
          <w:rFonts w:ascii="Times New Roman" w:hAnsi="Times New Roman" w:cs="Times New Roman"/>
          <w:color w:val="0070C0"/>
          <w:sz w:val="24"/>
          <w:szCs w:val="24"/>
        </w:rPr>
        <w:t>b</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Urbanization and irrigation in Jodhpur have altered habitats, changed species composition, and highlighted the dynamic nature of these mammals' ecological roles in response to environmental changes (</w:t>
      </w:r>
      <w:r w:rsidRPr="00F1716D">
        <w:rPr>
          <w:rFonts w:ascii="Times New Roman" w:hAnsi="Times New Roman" w:cs="Times New Roman"/>
          <w:color w:val="0070C0"/>
          <w:sz w:val="24"/>
          <w:szCs w:val="24"/>
        </w:rPr>
        <w:t>Singh, 2009</w:t>
      </w:r>
      <w:r w:rsidRPr="00F44D96">
        <w:rPr>
          <w:rFonts w:ascii="Times New Roman" w:hAnsi="Times New Roman" w:cs="Times New Roman"/>
          <w:color w:val="000000" w:themeColor="text1"/>
          <w:sz w:val="24"/>
          <w:szCs w:val="24"/>
        </w:rPr>
        <w:t>).</w:t>
      </w:r>
      <w:r w:rsidR="001D375D">
        <w:rPr>
          <w:rFonts w:ascii="Times New Roman" w:hAnsi="Times New Roman" w:cs="Times New Roman"/>
          <w:color w:val="000000" w:themeColor="text1"/>
          <w:sz w:val="24"/>
          <w:szCs w:val="24"/>
        </w:rPr>
        <w:t xml:space="preserve"> </w:t>
      </w:r>
      <w:r w:rsidR="00F20F04">
        <w:rPr>
          <w:rFonts w:ascii="Times New Roman" w:hAnsi="Times New Roman" w:cs="Times New Roman"/>
          <w:color w:val="000000" w:themeColor="text1"/>
          <w:sz w:val="24"/>
          <w:szCs w:val="24"/>
        </w:rPr>
        <w:t>TD</w:t>
      </w:r>
      <w:r w:rsidR="00F20F04" w:rsidRPr="00F44D96">
        <w:rPr>
          <w:rFonts w:ascii="Times New Roman" w:hAnsi="Times New Roman" w:cs="Times New Roman"/>
          <w:color w:val="000000" w:themeColor="text1"/>
          <w:sz w:val="24"/>
          <w:szCs w:val="24"/>
        </w:rPr>
        <w:t xml:space="preserve"> is home to significant predatory mammals, including the Indian grey wolf (</w:t>
      </w:r>
      <w:r w:rsidR="00F20F04" w:rsidRPr="001D375D">
        <w:rPr>
          <w:rFonts w:ascii="Times New Roman" w:hAnsi="Times New Roman" w:cs="Times New Roman"/>
          <w:i/>
          <w:iCs/>
          <w:color w:val="000000" w:themeColor="text1"/>
          <w:sz w:val="24"/>
          <w:szCs w:val="24"/>
        </w:rPr>
        <w:t>Canis lupus</w:t>
      </w:r>
      <w:r w:rsidR="00F20F04" w:rsidRPr="00F44D96">
        <w:rPr>
          <w:rFonts w:ascii="Times New Roman" w:hAnsi="Times New Roman" w:cs="Times New Roman"/>
          <w:color w:val="000000" w:themeColor="text1"/>
          <w:sz w:val="24"/>
          <w:szCs w:val="24"/>
        </w:rPr>
        <w:t>), striped hyena (</w:t>
      </w:r>
      <w:r w:rsidR="00F20F04" w:rsidRPr="001D375D">
        <w:rPr>
          <w:rFonts w:ascii="Times New Roman" w:hAnsi="Times New Roman" w:cs="Times New Roman"/>
          <w:i/>
          <w:iCs/>
          <w:color w:val="000000" w:themeColor="text1"/>
          <w:sz w:val="24"/>
          <w:szCs w:val="24"/>
        </w:rPr>
        <w:t>Hyaena hyaena</w:t>
      </w:r>
      <w:r w:rsidR="00F20F04" w:rsidRPr="00F44D96">
        <w:rPr>
          <w:rFonts w:ascii="Times New Roman" w:hAnsi="Times New Roman" w:cs="Times New Roman"/>
          <w:color w:val="000000" w:themeColor="text1"/>
          <w:sz w:val="24"/>
          <w:szCs w:val="24"/>
        </w:rPr>
        <w:t>), Indian golden jackal (</w:t>
      </w:r>
      <w:r w:rsidR="00F20F04" w:rsidRPr="001D375D">
        <w:rPr>
          <w:rFonts w:ascii="Times New Roman" w:hAnsi="Times New Roman" w:cs="Times New Roman"/>
          <w:i/>
          <w:iCs/>
          <w:color w:val="000000" w:themeColor="text1"/>
          <w:sz w:val="24"/>
          <w:szCs w:val="24"/>
        </w:rPr>
        <w:t>Canis aureus</w:t>
      </w:r>
      <w:r w:rsidR="00F20F04" w:rsidRPr="00F44D96">
        <w:rPr>
          <w:rFonts w:ascii="Times New Roman" w:hAnsi="Times New Roman" w:cs="Times New Roman"/>
          <w:color w:val="000000" w:themeColor="text1"/>
          <w:sz w:val="24"/>
          <w:szCs w:val="24"/>
        </w:rPr>
        <w:t>), Indian desert fox (</w:t>
      </w:r>
      <w:r w:rsidR="00F20F04" w:rsidRPr="001D375D">
        <w:rPr>
          <w:rFonts w:ascii="Times New Roman" w:hAnsi="Times New Roman" w:cs="Times New Roman"/>
          <w:i/>
          <w:iCs/>
          <w:color w:val="000000" w:themeColor="text1"/>
          <w:sz w:val="24"/>
          <w:szCs w:val="24"/>
        </w:rPr>
        <w:t>Vulpes v. pusilla</w:t>
      </w:r>
      <w:r w:rsidR="00F20F04" w:rsidRPr="00F44D96">
        <w:rPr>
          <w:rFonts w:ascii="Times New Roman" w:hAnsi="Times New Roman" w:cs="Times New Roman"/>
          <w:color w:val="000000" w:themeColor="text1"/>
          <w:sz w:val="24"/>
          <w:szCs w:val="24"/>
        </w:rPr>
        <w:t>), and wild boar (</w:t>
      </w:r>
      <w:r w:rsidR="00F20F04" w:rsidRPr="001D375D">
        <w:rPr>
          <w:rFonts w:ascii="Times New Roman" w:hAnsi="Times New Roman" w:cs="Times New Roman"/>
          <w:i/>
          <w:iCs/>
          <w:color w:val="000000" w:themeColor="text1"/>
          <w:sz w:val="24"/>
          <w:szCs w:val="24"/>
        </w:rPr>
        <w:t>Sus scrofa</w:t>
      </w:r>
      <w:r w:rsidR="00F20F04"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The prey population consisted of blue </w:t>
      </w:r>
      <w:r w:rsidRPr="00F44D96">
        <w:rPr>
          <w:rFonts w:ascii="Times New Roman" w:hAnsi="Times New Roman" w:cs="Times New Roman"/>
          <w:color w:val="000000" w:themeColor="text1"/>
          <w:sz w:val="24"/>
          <w:szCs w:val="24"/>
        </w:rPr>
        <w:lastRenderedPageBreak/>
        <w:t>bulls (</w:t>
      </w:r>
      <w:proofErr w:type="spellStart"/>
      <w:r w:rsidRPr="001D375D">
        <w:rPr>
          <w:rFonts w:ascii="Times New Roman" w:hAnsi="Times New Roman" w:cs="Times New Roman"/>
          <w:i/>
          <w:iCs/>
          <w:color w:val="000000" w:themeColor="text1"/>
          <w:sz w:val="24"/>
          <w:szCs w:val="24"/>
        </w:rPr>
        <w:t>Boselaphus</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tragocamelus</w:t>
      </w:r>
      <w:proofErr w:type="spellEnd"/>
      <w:r w:rsidRPr="00F44D96">
        <w:rPr>
          <w:rFonts w:ascii="Times New Roman" w:hAnsi="Times New Roman" w:cs="Times New Roman"/>
          <w:color w:val="000000" w:themeColor="text1"/>
          <w:sz w:val="24"/>
          <w:szCs w:val="24"/>
        </w:rPr>
        <w:t>), blackbucks (</w:t>
      </w:r>
      <w:r w:rsidRPr="001D375D">
        <w:rPr>
          <w:rFonts w:ascii="Times New Roman" w:hAnsi="Times New Roman" w:cs="Times New Roman"/>
          <w:i/>
          <w:iCs/>
          <w:color w:val="000000" w:themeColor="text1"/>
          <w:sz w:val="24"/>
          <w:szCs w:val="24"/>
        </w:rPr>
        <w:t>Antilope cervicapra</w:t>
      </w:r>
      <w:r w:rsidRPr="00F44D96">
        <w:rPr>
          <w:rFonts w:ascii="Times New Roman" w:hAnsi="Times New Roman" w:cs="Times New Roman"/>
          <w:color w:val="000000" w:themeColor="text1"/>
          <w:sz w:val="24"/>
          <w:szCs w:val="24"/>
        </w:rPr>
        <w:t>), and chinkara (</w:t>
      </w:r>
      <w:r w:rsidRPr="001D375D">
        <w:rPr>
          <w:rFonts w:ascii="Times New Roman" w:hAnsi="Times New Roman" w:cs="Times New Roman"/>
          <w:i/>
          <w:iCs/>
          <w:color w:val="000000" w:themeColor="text1"/>
          <w:sz w:val="24"/>
          <w:szCs w:val="24"/>
        </w:rPr>
        <w:t xml:space="preserve">Gazella g. </w:t>
      </w:r>
      <w:proofErr w:type="spellStart"/>
      <w:r w:rsidRPr="001D375D">
        <w:rPr>
          <w:rFonts w:ascii="Times New Roman" w:hAnsi="Times New Roman" w:cs="Times New Roman"/>
          <w:i/>
          <w:iCs/>
          <w:color w:val="000000" w:themeColor="text1"/>
          <w:sz w:val="24"/>
          <w:szCs w:val="24"/>
        </w:rPr>
        <w:t>benneti</w:t>
      </w:r>
      <w:proofErr w:type="spellEnd"/>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Other notable consumers include rhesus macaques (</w:t>
      </w:r>
      <w:r w:rsidRPr="001D375D">
        <w:rPr>
          <w:rFonts w:ascii="Times New Roman" w:hAnsi="Times New Roman" w:cs="Times New Roman"/>
          <w:i/>
          <w:iCs/>
          <w:color w:val="000000" w:themeColor="text1"/>
          <w:sz w:val="24"/>
          <w:szCs w:val="24"/>
        </w:rPr>
        <w:t>Macaca mulatta</w:t>
      </w:r>
      <w:r w:rsidRPr="00F44D96">
        <w:rPr>
          <w:rFonts w:ascii="Times New Roman" w:hAnsi="Times New Roman" w:cs="Times New Roman"/>
          <w:color w:val="000000" w:themeColor="text1"/>
          <w:sz w:val="24"/>
          <w:szCs w:val="24"/>
        </w:rPr>
        <w:t>), Hanuman langurs (</w:t>
      </w:r>
      <w:r w:rsidRPr="001D375D">
        <w:rPr>
          <w:rFonts w:ascii="Times New Roman" w:hAnsi="Times New Roman" w:cs="Times New Roman"/>
          <w:i/>
          <w:iCs/>
          <w:color w:val="000000" w:themeColor="text1"/>
          <w:sz w:val="24"/>
          <w:szCs w:val="24"/>
        </w:rPr>
        <w:t>Semnopithecus entellus</w:t>
      </w:r>
      <w:r w:rsidRPr="00F44D96">
        <w:rPr>
          <w:rFonts w:ascii="Times New Roman" w:hAnsi="Times New Roman" w:cs="Times New Roman"/>
          <w:color w:val="000000" w:themeColor="text1"/>
          <w:sz w:val="24"/>
          <w:szCs w:val="24"/>
        </w:rPr>
        <w:t>), desert cats (</w:t>
      </w:r>
      <w:r w:rsidRPr="001D375D">
        <w:rPr>
          <w:rFonts w:ascii="Times New Roman" w:hAnsi="Times New Roman" w:cs="Times New Roman"/>
          <w:i/>
          <w:iCs/>
          <w:color w:val="000000" w:themeColor="text1"/>
          <w:sz w:val="24"/>
          <w:szCs w:val="24"/>
        </w:rPr>
        <w:t xml:space="preserve">Felis </w:t>
      </w:r>
      <w:proofErr w:type="spellStart"/>
      <w:r w:rsidRPr="001D375D">
        <w:rPr>
          <w:rFonts w:ascii="Times New Roman" w:hAnsi="Times New Roman" w:cs="Times New Roman"/>
          <w:i/>
          <w:iCs/>
          <w:color w:val="000000" w:themeColor="text1"/>
          <w:sz w:val="24"/>
          <w:szCs w:val="24"/>
        </w:rPr>
        <w:t>lybica</w:t>
      </w:r>
      <w:proofErr w:type="spellEnd"/>
      <w:r w:rsidRPr="00F44D96">
        <w:rPr>
          <w:rFonts w:ascii="Times New Roman" w:hAnsi="Times New Roman" w:cs="Times New Roman"/>
          <w:color w:val="000000" w:themeColor="text1"/>
          <w:sz w:val="24"/>
          <w:szCs w:val="24"/>
        </w:rPr>
        <w:t>), mongooses (</w:t>
      </w:r>
      <w:proofErr w:type="spellStart"/>
      <w:r w:rsidRPr="001D375D">
        <w:rPr>
          <w:rFonts w:ascii="Times New Roman" w:hAnsi="Times New Roman" w:cs="Times New Roman"/>
          <w:i/>
          <w:iCs/>
          <w:color w:val="000000" w:themeColor="text1"/>
          <w:sz w:val="24"/>
          <w:szCs w:val="24"/>
        </w:rPr>
        <w:t>Herpestes</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edwardsii</w:t>
      </w:r>
      <w:proofErr w:type="spellEnd"/>
      <w:r w:rsidRPr="00F44D96">
        <w:rPr>
          <w:rFonts w:ascii="Times New Roman" w:hAnsi="Times New Roman" w:cs="Times New Roman"/>
          <w:color w:val="000000" w:themeColor="text1"/>
          <w:sz w:val="24"/>
          <w:szCs w:val="24"/>
        </w:rPr>
        <w:t>), porcupines (</w:t>
      </w:r>
      <w:proofErr w:type="spellStart"/>
      <w:r w:rsidRPr="001D375D">
        <w:rPr>
          <w:rFonts w:ascii="Times New Roman" w:hAnsi="Times New Roman" w:cs="Times New Roman"/>
          <w:i/>
          <w:iCs/>
          <w:color w:val="000000" w:themeColor="text1"/>
          <w:sz w:val="24"/>
          <w:szCs w:val="24"/>
        </w:rPr>
        <w:t>Hystrix</w:t>
      </w:r>
      <w:proofErr w:type="spellEnd"/>
      <w:r w:rsidRPr="001D375D">
        <w:rPr>
          <w:rFonts w:ascii="Times New Roman" w:hAnsi="Times New Roman" w:cs="Times New Roman"/>
          <w:i/>
          <w:iCs/>
          <w:color w:val="000000" w:themeColor="text1"/>
          <w:sz w:val="24"/>
          <w:szCs w:val="24"/>
        </w:rPr>
        <w:t xml:space="preserve"> sp.),</w:t>
      </w:r>
      <w:r w:rsidRPr="00F44D96">
        <w:rPr>
          <w:rFonts w:ascii="Times New Roman" w:hAnsi="Times New Roman" w:cs="Times New Roman"/>
          <w:color w:val="000000" w:themeColor="text1"/>
          <w:sz w:val="24"/>
          <w:szCs w:val="24"/>
        </w:rPr>
        <w:t xml:space="preserve"> and desert hedgehogs (</w:t>
      </w:r>
      <w:proofErr w:type="spellStart"/>
      <w:r w:rsidRPr="001D375D">
        <w:rPr>
          <w:rFonts w:ascii="Times New Roman" w:hAnsi="Times New Roman" w:cs="Times New Roman"/>
          <w:i/>
          <w:iCs/>
          <w:color w:val="000000" w:themeColor="text1"/>
          <w:sz w:val="24"/>
          <w:szCs w:val="24"/>
        </w:rPr>
        <w:t>Hemiechinus</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auritus</w:t>
      </w:r>
      <w:proofErr w:type="spellEnd"/>
      <w:r w:rsidRPr="00F44D96">
        <w:rPr>
          <w:rFonts w:ascii="Times New Roman" w:hAnsi="Times New Roman" w:cs="Times New Roman"/>
          <w:color w:val="000000" w:themeColor="text1"/>
          <w:sz w:val="24"/>
          <w:szCs w:val="24"/>
        </w:rPr>
        <w:t>) (</w:t>
      </w:r>
      <w:r w:rsidRPr="00F1716D">
        <w:rPr>
          <w:rFonts w:ascii="Times New Roman" w:hAnsi="Times New Roman" w:cs="Times New Roman"/>
          <w:color w:val="0070C0"/>
          <w:sz w:val="24"/>
          <w:szCs w:val="24"/>
        </w:rPr>
        <w:t>Ojha et al., 2017</w:t>
      </w:r>
      <w:r w:rsidR="0072597B">
        <w:rPr>
          <w:rFonts w:ascii="Times New Roman" w:hAnsi="Times New Roman" w:cs="Times New Roman"/>
          <w:color w:val="0070C0"/>
          <w:sz w:val="24"/>
          <w:szCs w:val="24"/>
        </w:rPr>
        <w:t>a</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000928D8" w:rsidRPr="00F1716D">
        <w:rPr>
          <w:rFonts w:ascii="Times New Roman" w:hAnsi="Times New Roman" w:cs="Times New Roman"/>
          <w:color w:val="0070C0"/>
          <w:sz w:val="24"/>
          <w:szCs w:val="24"/>
        </w:rPr>
        <w:t xml:space="preserve">Rajpurohit et al. (2011) </w:t>
      </w:r>
      <w:r w:rsidR="000928D8" w:rsidRPr="00F44D96">
        <w:rPr>
          <w:rFonts w:ascii="Times New Roman" w:hAnsi="Times New Roman" w:cs="Times New Roman"/>
          <w:color w:val="000000" w:themeColor="text1"/>
          <w:sz w:val="24"/>
          <w:szCs w:val="24"/>
        </w:rPr>
        <w:t xml:space="preserve">identified five mammalian predator species in the Jodhpur city periphery of Western Rajasthan (WR), while </w:t>
      </w:r>
      <w:r w:rsidR="000928D8" w:rsidRPr="00F1716D">
        <w:rPr>
          <w:rFonts w:ascii="Times New Roman" w:hAnsi="Times New Roman" w:cs="Times New Roman"/>
          <w:color w:val="0070C0"/>
          <w:sz w:val="24"/>
          <w:szCs w:val="24"/>
        </w:rPr>
        <w:t xml:space="preserve">Ghosh (1996) </w:t>
      </w:r>
      <w:r w:rsidR="000928D8" w:rsidRPr="00F44D96">
        <w:rPr>
          <w:rFonts w:ascii="Times New Roman" w:hAnsi="Times New Roman" w:cs="Times New Roman"/>
          <w:color w:val="000000" w:themeColor="text1"/>
          <w:sz w:val="24"/>
          <w:szCs w:val="24"/>
        </w:rPr>
        <w:t>documented approximately fifty mammalian species in this arid region.</w:t>
      </w:r>
      <w:r w:rsidR="001D375D">
        <w:rPr>
          <w:rFonts w:ascii="Times New Roman" w:hAnsi="Times New Roman" w:cs="Times New Roman"/>
          <w:color w:val="000000" w:themeColor="text1"/>
          <w:sz w:val="24"/>
          <w:szCs w:val="24"/>
        </w:rPr>
        <w:t xml:space="preserve"> </w:t>
      </w:r>
      <w:r w:rsidR="00F20F04">
        <w:rPr>
          <w:rFonts w:ascii="Times New Roman" w:hAnsi="Times New Roman" w:cs="Times New Roman"/>
          <w:color w:val="000000" w:themeColor="text1"/>
          <w:sz w:val="24"/>
          <w:szCs w:val="24"/>
        </w:rPr>
        <w:t>Some of the observed mammalian species are shown in figure 2.</w:t>
      </w:r>
    </w:p>
    <w:p w14:paraId="58393CF2" w14:textId="330DB605" w:rsidR="00261DDD" w:rsidRDefault="00261DDD" w:rsidP="00261DDD">
      <w:pPr>
        <w:spacing w:line="360" w:lineRule="auto"/>
        <w:jc w:val="both"/>
        <w:rPr>
          <w:rFonts w:ascii="Times New Roman" w:hAnsi="Times New Roman" w:cs="Times New Roman"/>
          <w:color w:val="000000" w:themeColor="text1"/>
          <w:sz w:val="24"/>
          <w:szCs w:val="24"/>
        </w:rPr>
      </w:pPr>
      <w:r>
        <w:rPr>
          <w:noProof/>
        </w:rPr>
        <w:drawing>
          <wp:anchor distT="0" distB="0" distL="114300" distR="114300" simplePos="0" relativeHeight="251659264" behindDoc="0" locked="0" layoutInCell="1" allowOverlap="1" wp14:anchorId="689E5C36" wp14:editId="668C3579">
            <wp:simplePos x="0" y="0"/>
            <wp:positionH relativeFrom="margin">
              <wp:posOffset>2933700</wp:posOffset>
            </wp:positionH>
            <wp:positionV relativeFrom="paragraph">
              <wp:posOffset>81280</wp:posOffset>
            </wp:positionV>
            <wp:extent cx="2819400" cy="1974215"/>
            <wp:effectExtent l="0" t="0" r="0" b="6985"/>
            <wp:wrapNone/>
            <wp:docPr id="10614611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400" cy="1974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37A058F" wp14:editId="29808CE3">
            <wp:simplePos x="0" y="0"/>
            <wp:positionH relativeFrom="margin">
              <wp:align>left</wp:align>
            </wp:positionH>
            <wp:positionV relativeFrom="paragraph">
              <wp:posOffset>77470</wp:posOffset>
            </wp:positionV>
            <wp:extent cx="2906473" cy="1969477"/>
            <wp:effectExtent l="0" t="0" r="8255" b="0"/>
            <wp:wrapNone/>
            <wp:docPr id="2036833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6473" cy="1969477"/>
                    </a:xfrm>
                    <a:prstGeom prst="rect">
                      <a:avLst/>
                    </a:prstGeom>
                    <a:noFill/>
                    <a:ln>
                      <a:noFill/>
                    </a:ln>
                  </pic:spPr>
                </pic:pic>
              </a:graphicData>
            </a:graphic>
          </wp:anchor>
        </w:drawing>
      </w:r>
    </w:p>
    <w:p w14:paraId="6CED3566" w14:textId="3170F5DE" w:rsidR="00261DDD" w:rsidRDefault="00261DDD" w:rsidP="00261DDD">
      <w:pPr>
        <w:spacing w:line="360" w:lineRule="auto"/>
        <w:jc w:val="both"/>
        <w:rPr>
          <w:rFonts w:ascii="Times New Roman" w:hAnsi="Times New Roman" w:cs="Times New Roman"/>
          <w:color w:val="000000" w:themeColor="text1"/>
          <w:sz w:val="24"/>
          <w:szCs w:val="24"/>
        </w:rPr>
      </w:pPr>
    </w:p>
    <w:p w14:paraId="2B9A9C98" w14:textId="1DD9DCCB" w:rsidR="007922F6" w:rsidRDefault="007922F6" w:rsidP="00261DDD">
      <w:pPr>
        <w:spacing w:line="360" w:lineRule="auto"/>
        <w:jc w:val="both"/>
        <w:rPr>
          <w:rFonts w:ascii="Times New Roman" w:hAnsi="Times New Roman" w:cs="Times New Roman"/>
          <w:color w:val="000000" w:themeColor="text1"/>
          <w:sz w:val="24"/>
          <w:szCs w:val="24"/>
        </w:rPr>
      </w:pPr>
    </w:p>
    <w:p w14:paraId="46D1E070" w14:textId="70EC9206" w:rsidR="00BC0407" w:rsidRPr="00F44D96" w:rsidRDefault="00BC0407" w:rsidP="00261DDD">
      <w:pPr>
        <w:spacing w:line="360" w:lineRule="auto"/>
        <w:jc w:val="both"/>
        <w:rPr>
          <w:rFonts w:ascii="Times New Roman" w:hAnsi="Times New Roman" w:cs="Times New Roman"/>
          <w:color w:val="000000" w:themeColor="text1"/>
          <w:sz w:val="24"/>
          <w:szCs w:val="24"/>
        </w:rPr>
      </w:pPr>
    </w:p>
    <w:p w14:paraId="0C51506B" w14:textId="3BE56FBE" w:rsidR="00C818B6" w:rsidRDefault="00C818B6" w:rsidP="00261DDD">
      <w:pPr>
        <w:spacing w:line="360" w:lineRule="auto"/>
        <w:jc w:val="both"/>
        <w:rPr>
          <w:rFonts w:ascii="Times New Roman" w:hAnsi="Times New Roman" w:cs="Times New Roman"/>
          <w:color w:val="000000" w:themeColor="text1"/>
          <w:sz w:val="24"/>
          <w:szCs w:val="24"/>
        </w:rPr>
      </w:pPr>
    </w:p>
    <w:p w14:paraId="209FAAB4" w14:textId="77777777" w:rsidR="00C818B6" w:rsidRDefault="00C818B6" w:rsidP="00261DDD">
      <w:pPr>
        <w:spacing w:line="360" w:lineRule="auto"/>
        <w:jc w:val="both"/>
        <w:rPr>
          <w:rFonts w:ascii="Times New Roman" w:hAnsi="Times New Roman" w:cs="Times New Roman"/>
          <w:color w:val="000000" w:themeColor="text1"/>
          <w:sz w:val="24"/>
          <w:szCs w:val="24"/>
        </w:rPr>
      </w:pPr>
    </w:p>
    <w:p w14:paraId="3533D050" w14:textId="0ECDA709" w:rsidR="00C818B6" w:rsidRDefault="00C818B6" w:rsidP="00261DDD">
      <w:pPr>
        <w:spacing w:line="360" w:lineRule="auto"/>
        <w:jc w:val="both"/>
        <w:rPr>
          <w:rFonts w:ascii="Times New Roman" w:hAnsi="Times New Roman" w:cs="Times New Roman"/>
          <w:color w:val="000000" w:themeColor="text1"/>
          <w:sz w:val="24"/>
          <w:szCs w:val="24"/>
        </w:rPr>
      </w:pPr>
      <w:r w:rsidRPr="007922F6">
        <w:rPr>
          <w:rFonts w:ascii="Times New Roman" w:hAnsi="Times New Roman" w:cs="Times New Roman"/>
          <w:b/>
          <w:bCs/>
          <w:color w:val="000000" w:themeColor="text1"/>
          <w:sz w:val="24"/>
          <w:szCs w:val="24"/>
        </w:rPr>
        <w:t>Figure 2</w:t>
      </w:r>
      <w:r>
        <w:rPr>
          <w:rFonts w:ascii="Times New Roman" w:hAnsi="Times New Roman" w:cs="Times New Roman"/>
          <w:color w:val="000000" w:themeColor="text1"/>
          <w:sz w:val="24"/>
          <w:szCs w:val="24"/>
        </w:rPr>
        <w:t>: Mammals species documented during study (Left- Chinkara; Right- Desert Fox)</w:t>
      </w:r>
    </w:p>
    <w:p w14:paraId="3616602F" w14:textId="5319B57C" w:rsidR="003E3457" w:rsidRPr="00F44D96" w:rsidRDefault="00135319"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The WR livestock population surpasses that of wild animals, potentially jeopardizing biodiversity through extensive grazing.</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 primary grazers of natural vegetation in WR include ungulates, such as blackbuck, blue bull, chinkara, wild boar, and significant populations of desert hares, langurs, and squirrels (</w:t>
      </w:r>
      <w:r w:rsidRPr="00F1716D">
        <w:rPr>
          <w:rFonts w:ascii="Times New Roman" w:hAnsi="Times New Roman" w:cs="Times New Roman"/>
          <w:color w:val="0070C0"/>
          <w:sz w:val="24"/>
          <w:szCs w:val="24"/>
        </w:rPr>
        <w:t>Saxena and Prakash, 1992; Ojha et al., 202</w:t>
      </w:r>
      <w:r w:rsidR="00F1716D" w:rsidRPr="00F1716D">
        <w:rPr>
          <w:rFonts w:ascii="Times New Roman" w:hAnsi="Times New Roman" w:cs="Times New Roman"/>
          <w:color w:val="0070C0"/>
          <w:sz w:val="24"/>
          <w:szCs w:val="24"/>
        </w:rPr>
        <w:t>3</w:t>
      </w:r>
      <w:r w:rsidRPr="00F44D96">
        <w:rPr>
          <w:rFonts w:ascii="Times New Roman" w:hAnsi="Times New Roman" w:cs="Times New Roman"/>
          <w:color w:val="000000" w:themeColor="text1"/>
          <w:sz w:val="24"/>
          <w:szCs w:val="24"/>
        </w:rPr>
        <w:t>).</w:t>
      </w:r>
      <w:r w:rsidR="000928D8"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Consequently, WR boasts of diverse mammalian fauna, including large, small, and endemic species.</w:t>
      </w:r>
    </w:p>
    <w:p w14:paraId="367E3E86" w14:textId="1157318C" w:rsidR="006C437C" w:rsidRPr="00F44D96" w:rsidRDefault="00135319"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Large mammals (LM), typically including wolves, panthers, wild dogs, hyenas, blue bulls, and chinkaras, lack a strict definition but are generally of substantial size.</w:t>
      </w:r>
      <w:r w:rsidR="0039043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WR hosts many LM species adapted to arid conditions of the GITD, such as the Indian leopard (</w:t>
      </w:r>
      <w:r w:rsidRPr="001D375D">
        <w:rPr>
          <w:rFonts w:ascii="Times New Roman" w:hAnsi="Times New Roman" w:cs="Times New Roman"/>
          <w:i/>
          <w:iCs/>
          <w:color w:val="000000" w:themeColor="text1"/>
          <w:sz w:val="24"/>
          <w:szCs w:val="24"/>
        </w:rPr>
        <w:t>Panthera pardus</w:t>
      </w:r>
      <w:r w:rsidRPr="00F44D96">
        <w:rPr>
          <w:rFonts w:ascii="Times New Roman" w:hAnsi="Times New Roman" w:cs="Times New Roman"/>
          <w:color w:val="000000" w:themeColor="text1"/>
          <w:sz w:val="24"/>
          <w:szCs w:val="24"/>
        </w:rPr>
        <w:t>), Asiatic lion (</w:t>
      </w:r>
      <w:r w:rsidRPr="001D375D">
        <w:rPr>
          <w:rFonts w:ascii="Times New Roman" w:hAnsi="Times New Roman" w:cs="Times New Roman"/>
          <w:i/>
          <w:iCs/>
          <w:color w:val="000000" w:themeColor="text1"/>
          <w:sz w:val="24"/>
          <w:szCs w:val="24"/>
        </w:rPr>
        <w:t xml:space="preserve">Panthera </w:t>
      </w:r>
      <w:proofErr w:type="spellStart"/>
      <w:r w:rsidRPr="001D375D">
        <w:rPr>
          <w:rFonts w:ascii="Times New Roman" w:hAnsi="Times New Roman" w:cs="Times New Roman"/>
          <w:i/>
          <w:iCs/>
          <w:color w:val="000000" w:themeColor="text1"/>
          <w:sz w:val="24"/>
          <w:szCs w:val="24"/>
        </w:rPr>
        <w:t>leo</w:t>
      </w:r>
      <w:proofErr w:type="spellEnd"/>
      <w:r w:rsidRPr="00F44D96">
        <w:rPr>
          <w:rFonts w:ascii="Times New Roman" w:hAnsi="Times New Roman" w:cs="Times New Roman"/>
          <w:color w:val="000000" w:themeColor="text1"/>
          <w:sz w:val="24"/>
          <w:szCs w:val="24"/>
        </w:rPr>
        <w:t>), Indian wolf (</w:t>
      </w:r>
      <w:r w:rsidRPr="001D375D">
        <w:rPr>
          <w:rFonts w:ascii="Times New Roman" w:hAnsi="Times New Roman" w:cs="Times New Roman"/>
          <w:i/>
          <w:iCs/>
          <w:color w:val="000000" w:themeColor="text1"/>
          <w:sz w:val="24"/>
          <w:szCs w:val="24"/>
        </w:rPr>
        <w:t xml:space="preserve">Canis lupus </w:t>
      </w:r>
      <w:proofErr w:type="spellStart"/>
      <w:r w:rsidRPr="001D375D">
        <w:rPr>
          <w:rFonts w:ascii="Times New Roman" w:hAnsi="Times New Roman" w:cs="Times New Roman"/>
          <w:i/>
          <w:iCs/>
          <w:color w:val="000000" w:themeColor="text1"/>
          <w:sz w:val="24"/>
          <w:szCs w:val="24"/>
        </w:rPr>
        <w:t>pallipes</w:t>
      </w:r>
      <w:proofErr w:type="spellEnd"/>
      <w:r w:rsidRPr="00F44D96">
        <w:rPr>
          <w:rFonts w:ascii="Times New Roman" w:hAnsi="Times New Roman" w:cs="Times New Roman"/>
          <w:color w:val="000000" w:themeColor="text1"/>
          <w:sz w:val="24"/>
          <w:szCs w:val="24"/>
        </w:rPr>
        <w:t>), and Indian wild ass (</w:t>
      </w:r>
      <w:r w:rsidRPr="001D375D">
        <w:rPr>
          <w:rFonts w:ascii="Times New Roman" w:hAnsi="Times New Roman" w:cs="Times New Roman"/>
          <w:i/>
          <w:iCs/>
          <w:color w:val="000000" w:themeColor="text1"/>
          <w:sz w:val="24"/>
          <w:szCs w:val="24"/>
        </w:rPr>
        <w:t>Equus hemionus</w:t>
      </w:r>
      <w:r w:rsidRPr="00F44D96">
        <w:rPr>
          <w:rFonts w:ascii="Times New Roman" w:hAnsi="Times New Roman" w:cs="Times New Roman"/>
          <w:color w:val="000000" w:themeColor="text1"/>
          <w:sz w:val="24"/>
          <w:szCs w:val="24"/>
        </w:rPr>
        <w:t>) (</w:t>
      </w:r>
      <w:r w:rsidRPr="00F1716D">
        <w:rPr>
          <w:rFonts w:ascii="Times New Roman" w:hAnsi="Times New Roman" w:cs="Times New Roman"/>
          <w:color w:val="0070C0"/>
          <w:sz w:val="24"/>
          <w:szCs w:val="24"/>
        </w:rPr>
        <w:t>Pocock, 1939; Nowell &amp; Jackson, 1996; Gopal, 2005</w:t>
      </w:r>
      <w:r w:rsidRPr="00F44D96">
        <w:rPr>
          <w:rFonts w:ascii="Times New Roman" w:hAnsi="Times New Roman" w:cs="Times New Roman"/>
          <w:color w:val="000000" w:themeColor="text1"/>
          <w:sz w:val="24"/>
          <w:szCs w:val="24"/>
        </w:rPr>
        <w:t>).</w:t>
      </w:r>
      <w:r w:rsidR="0039043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This arid environment also supports a variety of small mammals, including rodents, shrews, bats, and carnivores, such as the desert fox (</w:t>
      </w:r>
      <w:r w:rsidRPr="001D375D">
        <w:rPr>
          <w:rFonts w:ascii="Times New Roman" w:hAnsi="Times New Roman" w:cs="Times New Roman"/>
          <w:i/>
          <w:iCs/>
          <w:color w:val="000000" w:themeColor="text1"/>
          <w:sz w:val="24"/>
          <w:szCs w:val="24"/>
        </w:rPr>
        <w:t>Vulpes v. pusilla</w:t>
      </w:r>
      <w:r w:rsidRPr="00F44D96">
        <w:rPr>
          <w:rFonts w:ascii="Times New Roman" w:hAnsi="Times New Roman" w:cs="Times New Roman"/>
          <w:color w:val="000000" w:themeColor="text1"/>
          <w:sz w:val="24"/>
          <w:szCs w:val="24"/>
        </w:rPr>
        <w:t>) and the Indian desert jird (</w:t>
      </w:r>
      <w:proofErr w:type="spellStart"/>
      <w:r w:rsidRPr="001D375D">
        <w:rPr>
          <w:rFonts w:ascii="Times New Roman" w:hAnsi="Times New Roman" w:cs="Times New Roman"/>
          <w:i/>
          <w:iCs/>
          <w:color w:val="000000" w:themeColor="text1"/>
          <w:sz w:val="24"/>
          <w:szCs w:val="24"/>
        </w:rPr>
        <w:t>Meriones</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hurrianae</w:t>
      </w:r>
      <w:proofErr w:type="spellEnd"/>
      <w:r w:rsidRPr="00F44D96">
        <w:rPr>
          <w:rFonts w:ascii="Times New Roman" w:hAnsi="Times New Roman" w:cs="Times New Roman"/>
          <w:color w:val="000000" w:themeColor="text1"/>
          <w:sz w:val="24"/>
          <w:szCs w:val="24"/>
        </w:rPr>
        <w:t>) (</w:t>
      </w:r>
      <w:proofErr w:type="spellStart"/>
      <w:r w:rsidRPr="00F1716D">
        <w:rPr>
          <w:rFonts w:ascii="Times New Roman" w:hAnsi="Times New Roman" w:cs="Times New Roman"/>
          <w:color w:val="0070C0"/>
          <w:sz w:val="24"/>
          <w:szCs w:val="24"/>
        </w:rPr>
        <w:t>Molur</w:t>
      </w:r>
      <w:proofErr w:type="spellEnd"/>
      <w:r w:rsidRPr="00F1716D">
        <w:rPr>
          <w:rFonts w:ascii="Times New Roman" w:hAnsi="Times New Roman" w:cs="Times New Roman"/>
          <w:color w:val="0070C0"/>
          <w:sz w:val="24"/>
          <w:szCs w:val="24"/>
        </w:rPr>
        <w:t xml:space="preserve"> et al., 2005; Sagar &amp; Singh, 2015</w:t>
      </w:r>
      <w:r w:rsidRPr="00F44D96">
        <w:rPr>
          <w:rFonts w:ascii="Times New Roman" w:hAnsi="Times New Roman" w:cs="Times New Roman"/>
          <w:color w:val="000000" w:themeColor="text1"/>
          <w:sz w:val="24"/>
          <w:szCs w:val="24"/>
        </w:rPr>
        <w:t>).</w:t>
      </w:r>
      <w:r w:rsidR="00390435"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Despite their size, these small mammals are essential for seed dispersal, pest control, and maintenance of soil quality in desert ecosystems.</w:t>
      </w:r>
    </w:p>
    <w:p w14:paraId="3DBB6B46" w14:textId="2DB66B24" w:rsidR="000B54EC" w:rsidRPr="00F44D96" w:rsidRDefault="00B22793" w:rsidP="00F44D96">
      <w:pPr>
        <w:spacing w:line="480" w:lineRule="auto"/>
        <w:jc w:val="both"/>
        <w:rPr>
          <w:rFonts w:ascii="Times New Roman" w:hAnsi="Times New Roman" w:cs="Times New Roman"/>
          <w:color w:val="000000" w:themeColor="text1"/>
          <w:sz w:val="24"/>
          <w:szCs w:val="24"/>
        </w:rPr>
      </w:pPr>
      <w:r w:rsidRPr="00F44D96">
        <w:rPr>
          <w:rFonts w:ascii="Times New Roman" w:hAnsi="Times New Roman" w:cs="Times New Roman"/>
          <w:b/>
          <w:bCs/>
          <w:color w:val="000000" w:themeColor="text1"/>
          <w:sz w:val="24"/>
          <w:szCs w:val="24"/>
        </w:rPr>
        <w:lastRenderedPageBreak/>
        <w:t>NATIVE (ENDEMIC) SPECIES IN THE WESTERN RAJASTHAN</w:t>
      </w:r>
    </w:p>
    <w:p w14:paraId="24315BDF" w14:textId="666861CB" w:rsidR="006C437C" w:rsidRPr="00F44D96" w:rsidRDefault="00390435"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The Western Region (WR) hosts several mammal species unique to its desert ecosystem, such as the Indian desert gerbil (</w:t>
      </w:r>
      <w:proofErr w:type="spellStart"/>
      <w:r w:rsidRPr="001D375D">
        <w:rPr>
          <w:rFonts w:ascii="Times New Roman" w:hAnsi="Times New Roman" w:cs="Times New Roman"/>
          <w:i/>
          <w:iCs/>
          <w:color w:val="000000" w:themeColor="text1"/>
          <w:sz w:val="24"/>
          <w:szCs w:val="24"/>
        </w:rPr>
        <w:t>Meriones</w:t>
      </w:r>
      <w:proofErr w:type="spellEnd"/>
      <w:r w:rsidRPr="001D375D">
        <w:rPr>
          <w:rFonts w:ascii="Times New Roman" w:hAnsi="Times New Roman" w:cs="Times New Roman"/>
          <w:i/>
          <w:iCs/>
          <w:color w:val="000000" w:themeColor="text1"/>
          <w:sz w:val="24"/>
          <w:szCs w:val="24"/>
        </w:rPr>
        <w:t xml:space="preserve"> </w:t>
      </w:r>
      <w:proofErr w:type="spellStart"/>
      <w:r w:rsidRPr="001D375D">
        <w:rPr>
          <w:rFonts w:ascii="Times New Roman" w:hAnsi="Times New Roman" w:cs="Times New Roman"/>
          <w:i/>
          <w:iCs/>
          <w:color w:val="000000" w:themeColor="text1"/>
          <w:sz w:val="24"/>
          <w:szCs w:val="24"/>
        </w:rPr>
        <w:t>hurrianae</w:t>
      </w:r>
      <w:proofErr w:type="spellEnd"/>
      <w:r w:rsidRPr="00F44D96">
        <w:rPr>
          <w:rFonts w:ascii="Times New Roman" w:hAnsi="Times New Roman" w:cs="Times New Roman"/>
          <w:color w:val="000000" w:themeColor="text1"/>
          <w:sz w:val="24"/>
          <w:szCs w:val="24"/>
        </w:rPr>
        <w:t>) and the long-eared hedgehog (</w:t>
      </w:r>
      <w:proofErr w:type="spellStart"/>
      <w:r w:rsidRPr="001D375D">
        <w:rPr>
          <w:rFonts w:ascii="Times New Roman" w:hAnsi="Times New Roman" w:cs="Times New Roman"/>
          <w:i/>
          <w:iCs/>
          <w:color w:val="000000" w:themeColor="text1"/>
          <w:sz w:val="24"/>
          <w:szCs w:val="24"/>
        </w:rPr>
        <w:t>Hemiechinus</w:t>
      </w:r>
      <w:proofErr w:type="spellEnd"/>
      <w:r w:rsidRPr="001D375D">
        <w:rPr>
          <w:rFonts w:ascii="Times New Roman" w:hAnsi="Times New Roman" w:cs="Times New Roman"/>
          <w:i/>
          <w:iCs/>
          <w:color w:val="000000" w:themeColor="text1"/>
          <w:sz w:val="24"/>
          <w:szCs w:val="24"/>
        </w:rPr>
        <w:t xml:space="preserve"> collaris</w:t>
      </w:r>
      <w:r w:rsidRPr="00F44D96">
        <w:rPr>
          <w:rFonts w:ascii="Times New Roman" w:hAnsi="Times New Roman" w:cs="Times New Roman"/>
          <w:color w:val="000000" w:themeColor="text1"/>
          <w:sz w:val="24"/>
          <w:szCs w:val="24"/>
        </w:rPr>
        <w:t>) (</w:t>
      </w:r>
      <w:r w:rsidRPr="00F1716D">
        <w:rPr>
          <w:rFonts w:ascii="Times New Roman" w:hAnsi="Times New Roman" w:cs="Times New Roman"/>
          <w:color w:val="0070C0"/>
          <w:sz w:val="24"/>
          <w:szCs w:val="24"/>
        </w:rPr>
        <w:t xml:space="preserve">Acharya et al., 2009; </w:t>
      </w:r>
      <w:proofErr w:type="spellStart"/>
      <w:r w:rsidRPr="00F1716D">
        <w:rPr>
          <w:rFonts w:ascii="Times New Roman" w:hAnsi="Times New Roman" w:cs="Times New Roman"/>
          <w:color w:val="0070C0"/>
          <w:sz w:val="24"/>
          <w:szCs w:val="24"/>
        </w:rPr>
        <w:t>Molur</w:t>
      </w:r>
      <w:proofErr w:type="spellEnd"/>
      <w:r w:rsidRPr="00F1716D">
        <w:rPr>
          <w:rFonts w:ascii="Times New Roman" w:hAnsi="Times New Roman" w:cs="Times New Roman"/>
          <w:color w:val="0070C0"/>
          <w:sz w:val="24"/>
          <w:szCs w:val="24"/>
        </w:rPr>
        <w:t xml:space="preserve"> et al., 2005</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The presence of these species highlights the need to preserve the region's natural heritage.</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Scientists, conservationists, and zoologists are working to maintain the endemic status of these species.</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This underscores the importance of targeted conservation strategies and the continued research on the ecological needs and adaptations of these mammals.</w:t>
      </w:r>
      <w:r w:rsidRPr="00F44D96">
        <w:rPr>
          <w:rFonts w:ascii="Times New Roman" w:hAnsi="Times New Roman" w:cs="Times New Roman"/>
          <w:color w:val="000000" w:themeColor="text1"/>
          <w:sz w:val="24"/>
          <w:szCs w:val="24"/>
        </w:rPr>
        <w:t xml:space="preserve"> Potential threats like habitat loss or climate change require immediate attention, emphasizing the critical role of collaboration among scientists, conservationists, and policymakers in preserving the region's biodiversity</w:t>
      </w:r>
      <w:r w:rsidR="000B54EC" w:rsidRPr="00F44D96">
        <w:rPr>
          <w:rFonts w:ascii="Times New Roman" w:hAnsi="Times New Roman" w:cs="Times New Roman"/>
          <w:color w:val="000000" w:themeColor="text1"/>
          <w:sz w:val="24"/>
          <w:szCs w:val="24"/>
        </w:rPr>
        <w:t xml:space="preserve"> (</w:t>
      </w:r>
      <w:r w:rsidR="000B54EC" w:rsidRPr="00F1716D">
        <w:rPr>
          <w:rFonts w:ascii="Times New Roman" w:hAnsi="Times New Roman" w:cs="Times New Roman"/>
          <w:color w:val="0070C0"/>
          <w:sz w:val="24"/>
          <w:szCs w:val="24"/>
        </w:rPr>
        <w:t>Ojha et al., 2024</w:t>
      </w:r>
      <w:r w:rsidR="000B54EC" w:rsidRPr="00F44D96">
        <w:rPr>
          <w:rFonts w:ascii="Times New Roman" w:hAnsi="Times New Roman" w:cs="Times New Roman"/>
          <w:color w:val="000000" w:themeColor="text1"/>
          <w:sz w:val="24"/>
          <w:szCs w:val="24"/>
        </w:rPr>
        <w:t>)</w:t>
      </w:r>
    </w:p>
    <w:p w14:paraId="35D634C6" w14:textId="08B9DA87" w:rsidR="001D375D" w:rsidRDefault="00B22793"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b/>
          <w:bCs/>
          <w:color w:val="000000" w:themeColor="text1"/>
          <w:sz w:val="24"/>
          <w:szCs w:val="24"/>
        </w:rPr>
        <w:t>CONSERVATION CHALLENGES</w:t>
      </w:r>
    </w:p>
    <w:p w14:paraId="40DFAB54" w14:textId="3523B4A7" w:rsidR="00896B75" w:rsidRPr="00F44D96" w:rsidRDefault="00135319" w:rsidP="00261DDD">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Mammalian biodiversity faces significant threats from anthropogenic factors, such as habitat loss, fragmentation, human-wildlife conflict, and poaching.</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Habitat destruction and fragmentation reduce suitable environments, forcing animals closer to human settlements and intensifying conflict (</w:t>
      </w:r>
      <w:r w:rsidRPr="00F1716D">
        <w:rPr>
          <w:rFonts w:ascii="Times New Roman" w:hAnsi="Times New Roman" w:cs="Times New Roman"/>
          <w:color w:val="0070C0"/>
          <w:sz w:val="24"/>
          <w:szCs w:val="24"/>
        </w:rPr>
        <w:t>Gupta et al., 2023</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Poaching and illegal wildlife trade directly reduce populations and disrupt ecological balance (</w:t>
      </w:r>
      <w:r w:rsidRPr="00F1716D">
        <w:rPr>
          <w:rFonts w:ascii="Times New Roman" w:hAnsi="Times New Roman" w:cs="Times New Roman"/>
          <w:color w:val="0070C0"/>
          <w:sz w:val="24"/>
          <w:szCs w:val="24"/>
        </w:rPr>
        <w:t>Becerra et al., 2022; Gomez et al., 2021</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In western Argentina, although birds are frequently poached, mammals are disproportionately targeted for meat and fur (</w:t>
      </w:r>
      <w:r w:rsidRPr="00F1716D">
        <w:rPr>
          <w:rFonts w:ascii="Times New Roman" w:hAnsi="Times New Roman" w:cs="Times New Roman"/>
          <w:color w:val="0070C0"/>
          <w:sz w:val="24"/>
          <w:szCs w:val="24"/>
        </w:rPr>
        <w:t>Becerra et al., 2022</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In Asia, bears are increasingly used in traditional medicine and other parts of the world (</w:t>
      </w:r>
      <w:r w:rsidRPr="00F1716D">
        <w:rPr>
          <w:rFonts w:ascii="Times New Roman" w:hAnsi="Times New Roman" w:cs="Times New Roman"/>
          <w:color w:val="0070C0"/>
          <w:sz w:val="24"/>
          <w:szCs w:val="24"/>
        </w:rPr>
        <w:t>Gomez et al., 2021</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Illegal wildlife trade is a major global crime that affects biodiversity and ecosystem services (</w:t>
      </w:r>
      <w:r w:rsidRPr="00F1716D">
        <w:rPr>
          <w:rFonts w:ascii="Times New Roman" w:hAnsi="Times New Roman" w:cs="Times New Roman"/>
          <w:color w:val="0070C0"/>
          <w:sz w:val="24"/>
          <w:szCs w:val="24"/>
        </w:rPr>
        <w:t>Wang, 2024</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In WR, rapid urbanization, agriculture, and infrastructure development fragment habitats that threaten mammalian survival (</w:t>
      </w:r>
      <w:r w:rsidRPr="00F1716D">
        <w:rPr>
          <w:rFonts w:ascii="Times New Roman" w:hAnsi="Times New Roman" w:cs="Times New Roman"/>
          <w:color w:val="0070C0"/>
          <w:sz w:val="24"/>
          <w:szCs w:val="24"/>
        </w:rPr>
        <w:t>Gopal, 2005</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Habitat loss disrupts migration, reduces genetic diversity, and increases the vulnerability to extinction.</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Anthropogenic activities in WR push mammals into human settlements, leading to conflicts, especially with large carnivores, such as leopards and wolves (</w:t>
      </w:r>
      <w:r w:rsidRPr="00F1716D">
        <w:rPr>
          <w:rFonts w:ascii="Times New Roman" w:hAnsi="Times New Roman" w:cs="Times New Roman"/>
          <w:color w:val="0070C0"/>
          <w:sz w:val="24"/>
          <w:szCs w:val="24"/>
        </w:rPr>
        <w:t>Athreya et al., 2016</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These conflicts foster negative perceptions and retaliatory action.</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For instance, </w:t>
      </w:r>
      <w:r w:rsidRPr="00F1716D">
        <w:rPr>
          <w:rFonts w:ascii="Times New Roman" w:hAnsi="Times New Roman" w:cs="Times New Roman"/>
          <w:color w:val="0070C0"/>
          <w:sz w:val="24"/>
          <w:szCs w:val="24"/>
        </w:rPr>
        <w:t>Ojha and Rajpurohit (2018)</w:t>
      </w:r>
      <w:r w:rsidRPr="00F44D96">
        <w:rPr>
          <w:rFonts w:ascii="Times New Roman" w:hAnsi="Times New Roman" w:cs="Times New Roman"/>
          <w:color w:val="000000" w:themeColor="text1"/>
          <w:sz w:val="24"/>
          <w:szCs w:val="24"/>
        </w:rPr>
        <w:t xml:space="preserve"> reported a wolf attack on humans in Bara Kalan Village, WR.</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Human population growth and expanded agriculture in WR pressure wild habitats, forcing mammals to shift to less-disturbed areas.</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Additionally, feral dogs in WR threaten native species, killing chinkara, blue bulls, black bucks, Indian desert foxes, rhesus monkeys, Hanuman langurs, desert cats, mongooses, porcupines, and desert hedgehogs (</w:t>
      </w:r>
      <w:r w:rsidRPr="00F1716D">
        <w:rPr>
          <w:rFonts w:ascii="Times New Roman" w:hAnsi="Times New Roman" w:cs="Times New Roman"/>
          <w:color w:val="0070C0"/>
          <w:sz w:val="24"/>
          <w:szCs w:val="24"/>
        </w:rPr>
        <w:t>Ojha et al., 2024</w:t>
      </w:r>
      <w:r w:rsidRPr="00F44D96">
        <w:rPr>
          <w:rFonts w:ascii="Times New Roman" w:hAnsi="Times New Roman" w:cs="Times New Roman"/>
          <w:color w:val="000000" w:themeColor="text1"/>
          <w:sz w:val="24"/>
          <w:szCs w:val="24"/>
        </w:rPr>
        <w:t>).</w:t>
      </w:r>
    </w:p>
    <w:p w14:paraId="28365B40" w14:textId="77777777" w:rsidR="00B22793" w:rsidRPr="00B22793" w:rsidRDefault="00B22793" w:rsidP="00B22793">
      <w:pPr>
        <w:spacing w:line="360" w:lineRule="auto"/>
        <w:jc w:val="both"/>
        <w:rPr>
          <w:rFonts w:ascii="Times New Roman" w:hAnsi="Times New Roman" w:cs="Times New Roman"/>
          <w:color w:val="000000" w:themeColor="text1"/>
          <w:sz w:val="24"/>
          <w:szCs w:val="24"/>
        </w:rPr>
      </w:pPr>
    </w:p>
    <w:p w14:paraId="790AB04B" w14:textId="77777777" w:rsidR="00B22793" w:rsidRPr="00B22793" w:rsidRDefault="00B22793" w:rsidP="00B22793">
      <w:pPr>
        <w:spacing w:line="360" w:lineRule="auto"/>
        <w:jc w:val="both"/>
        <w:rPr>
          <w:rFonts w:ascii="Times New Roman" w:hAnsi="Times New Roman" w:cs="Times New Roman"/>
          <w:b/>
          <w:bCs/>
          <w:color w:val="000000" w:themeColor="text1"/>
          <w:sz w:val="24"/>
          <w:szCs w:val="24"/>
        </w:rPr>
      </w:pPr>
      <w:r w:rsidRPr="00B22793">
        <w:rPr>
          <w:rFonts w:ascii="Times New Roman" w:hAnsi="Times New Roman" w:cs="Times New Roman"/>
          <w:b/>
          <w:bCs/>
          <w:color w:val="000000" w:themeColor="text1"/>
          <w:sz w:val="24"/>
          <w:szCs w:val="24"/>
        </w:rPr>
        <w:lastRenderedPageBreak/>
        <w:t>CONSERVATION MANAGEMENT APPROACHES IN WESTERN RAJASTHAN</w:t>
      </w:r>
    </w:p>
    <w:p w14:paraId="20BE1144" w14:textId="54B32E79" w:rsidR="000B54EC" w:rsidRPr="00F44D96" w:rsidRDefault="00135319" w:rsidP="00B22793">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Conservation efforts in Western Rajasthan include strategies such as establishing and managing protected areas and national parks, implementing government policies, and facilitating NGO and community-based programs.</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 xml:space="preserve">Key protected areas, such as Ranthambhore National Park and </w:t>
      </w:r>
      <w:proofErr w:type="spellStart"/>
      <w:r w:rsidRPr="00F44D96">
        <w:rPr>
          <w:rFonts w:ascii="Times New Roman" w:hAnsi="Times New Roman" w:cs="Times New Roman"/>
          <w:color w:val="000000" w:themeColor="text1"/>
          <w:sz w:val="24"/>
          <w:szCs w:val="24"/>
        </w:rPr>
        <w:t>Sariska</w:t>
      </w:r>
      <w:proofErr w:type="spellEnd"/>
      <w:r w:rsidRPr="00F44D96">
        <w:rPr>
          <w:rFonts w:ascii="Times New Roman" w:hAnsi="Times New Roman" w:cs="Times New Roman"/>
          <w:color w:val="000000" w:themeColor="text1"/>
          <w:sz w:val="24"/>
          <w:szCs w:val="24"/>
        </w:rPr>
        <w:t xml:space="preserve"> Tiger Reserve, along with Ramsar Sites, such as </w:t>
      </w:r>
      <w:proofErr w:type="spellStart"/>
      <w:r w:rsidRPr="00F44D96">
        <w:rPr>
          <w:rFonts w:ascii="Times New Roman" w:hAnsi="Times New Roman" w:cs="Times New Roman"/>
          <w:color w:val="000000" w:themeColor="text1"/>
          <w:sz w:val="24"/>
          <w:szCs w:val="24"/>
        </w:rPr>
        <w:t>Keoladeo</w:t>
      </w:r>
      <w:proofErr w:type="spellEnd"/>
      <w:r w:rsidRPr="00F44D96">
        <w:rPr>
          <w:rFonts w:ascii="Times New Roman" w:hAnsi="Times New Roman" w:cs="Times New Roman"/>
          <w:color w:val="000000" w:themeColor="text1"/>
          <w:sz w:val="24"/>
          <w:szCs w:val="24"/>
        </w:rPr>
        <w:t xml:space="preserve"> National Park, are vital for preserving biodiversity and supporting species such as tigers and migratory birds (</w:t>
      </w:r>
      <w:r w:rsidRPr="00B22793">
        <w:rPr>
          <w:rFonts w:ascii="Times New Roman" w:hAnsi="Times New Roman" w:cs="Times New Roman"/>
          <w:color w:val="0070C0"/>
          <w:sz w:val="24"/>
          <w:szCs w:val="24"/>
        </w:rPr>
        <w:t>Sharma et al., 2013</w:t>
      </w:r>
      <w:r w:rsidRPr="00F44D96">
        <w:rPr>
          <w:rFonts w:ascii="Times New Roman" w:hAnsi="Times New Roman" w:cs="Times New Roman"/>
          <w:color w:val="000000" w:themeColor="text1"/>
          <w:sz w:val="24"/>
          <w:szCs w:val="24"/>
        </w:rPr>
        <w:t>).</w:t>
      </w:r>
      <w:r w:rsidR="000B54EC"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Community conservation practices, including sacred groves (orans) and species protection such as Blackbuck, involve local participation and highlight the need to recognize Community Conserved Areas (CCAs) (</w:t>
      </w:r>
      <w:r w:rsidRPr="00B22793">
        <w:rPr>
          <w:rFonts w:ascii="Times New Roman" w:hAnsi="Times New Roman" w:cs="Times New Roman"/>
          <w:color w:val="0070C0"/>
          <w:sz w:val="24"/>
          <w:szCs w:val="24"/>
        </w:rPr>
        <w:t>Pathak &amp; Kothari, 2013</w:t>
      </w:r>
      <w:r w:rsidRPr="00F44D96">
        <w:rPr>
          <w:rFonts w:ascii="Times New Roman" w:hAnsi="Times New Roman" w:cs="Times New Roman"/>
          <w:color w:val="000000" w:themeColor="text1"/>
          <w:sz w:val="24"/>
          <w:szCs w:val="24"/>
        </w:rPr>
        <w:t>).</w:t>
      </w:r>
    </w:p>
    <w:p w14:paraId="685E9E7C" w14:textId="1B504A73" w:rsidR="000B54EC" w:rsidRPr="00F44D96" w:rsidRDefault="000B54EC" w:rsidP="00B22793">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 xml:space="preserve">Government initiatives, such as financial compensation for human-wildlife conflict (HWC), aim to balance human security and biodiversity but have been criticized for </w:t>
      </w:r>
      <w:proofErr w:type="spellStart"/>
      <w:r w:rsidRPr="00F44D96">
        <w:rPr>
          <w:rFonts w:ascii="Times New Roman" w:hAnsi="Times New Roman" w:cs="Times New Roman"/>
          <w:color w:val="000000" w:themeColor="text1"/>
          <w:sz w:val="24"/>
          <w:szCs w:val="24"/>
        </w:rPr>
        <w:t>favoring</w:t>
      </w:r>
      <w:proofErr w:type="spellEnd"/>
      <w:r w:rsidRPr="00F44D96">
        <w:rPr>
          <w:rFonts w:ascii="Times New Roman" w:hAnsi="Times New Roman" w:cs="Times New Roman"/>
          <w:color w:val="000000" w:themeColor="text1"/>
          <w:sz w:val="24"/>
          <w:szCs w:val="24"/>
        </w:rPr>
        <w:t xml:space="preserve"> charismatic megafauna over local livelihoods and being bureaucratically controlled (</w:t>
      </w:r>
      <w:r w:rsidRPr="00B22793">
        <w:rPr>
          <w:rFonts w:ascii="Times New Roman" w:hAnsi="Times New Roman" w:cs="Times New Roman"/>
          <w:color w:val="0070C0"/>
          <w:sz w:val="24"/>
          <w:szCs w:val="24"/>
        </w:rPr>
        <w:t>Johnson et al., 2018</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NGOs contribute significantly to conservation, although their policies sometimes struggle to reconcile conservation with development.</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Organizations such as the IUCN and WWF have historically promoted national parks, occasionally in conflict with local development priorities (</w:t>
      </w:r>
      <w:proofErr w:type="spellStart"/>
      <w:r w:rsidR="00135319" w:rsidRPr="00B22793">
        <w:rPr>
          <w:rFonts w:ascii="Times New Roman" w:hAnsi="Times New Roman" w:cs="Times New Roman"/>
          <w:color w:val="0070C0"/>
          <w:sz w:val="24"/>
          <w:szCs w:val="24"/>
        </w:rPr>
        <w:t>Macekura</w:t>
      </w:r>
      <w:proofErr w:type="spellEnd"/>
      <w:r w:rsidR="00135319" w:rsidRPr="00B22793">
        <w:rPr>
          <w:rFonts w:ascii="Times New Roman" w:hAnsi="Times New Roman" w:cs="Times New Roman"/>
          <w:color w:val="0070C0"/>
          <w:sz w:val="24"/>
          <w:szCs w:val="24"/>
        </w:rPr>
        <w:t>, 2015</w:t>
      </w:r>
      <w:r w:rsidR="00135319" w:rsidRPr="00F44D96">
        <w:rPr>
          <w:rFonts w:ascii="Times New Roman" w:hAnsi="Times New Roman" w:cs="Times New Roman"/>
          <w:color w:val="000000" w:themeColor="text1"/>
          <w:sz w:val="24"/>
          <w:szCs w:val="24"/>
        </w:rPr>
        <w:t>).</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Community-based conservation programs involving local participation have successfully resolved conflicts and reduced illegal wildlife extraction, suggesting sustainable models for tourism and conservation (</w:t>
      </w:r>
      <w:proofErr w:type="spellStart"/>
      <w:r w:rsidR="00135319" w:rsidRPr="00B22793">
        <w:rPr>
          <w:rFonts w:ascii="Times New Roman" w:hAnsi="Times New Roman" w:cs="Times New Roman"/>
          <w:color w:val="0070C0"/>
          <w:sz w:val="24"/>
          <w:szCs w:val="24"/>
        </w:rPr>
        <w:t>Ngoka</w:t>
      </w:r>
      <w:proofErr w:type="spellEnd"/>
      <w:r w:rsidR="00135319" w:rsidRPr="00B22793">
        <w:rPr>
          <w:rFonts w:ascii="Times New Roman" w:hAnsi="Times New Roman" w:cs="Times New Roman"/>
          <w:color w:val="0070C0"/>
          <w:sz w:val="24"/>
          <w:szCs w:val="24"/>
        </w:rPr>
        <w:t xml:space="preserve"> and </w:t>
      </w:r>
      <w:proofErr w:type="spellStart"/>
      <w:r w:rsidR="00135319" w:rsidRPr="00B22793">
        <w:rPr>
          <w:rFonts w:ascii="Times New Roman" w:hAnsi="Times New Roman" w:cs="Times New Roman"/>
          <w:color w:val="0070C0"/>
          <w:sz w:val="24"/>
          <w:szCs w:val="24"/>
        </w:rPr>
        <w:t>Lameed</w:t>
      </w:r>
      <w:proofErr w:type="spellEnd"/>
      <w:r w:rsidR="00135319" w:rsidRPr="00B22793">
        <w:rPr>
          <w:rFonts w:ascii="Times New Roman" w:hAnsi="Times New Roman" w:cs="Times New Roman"/>
          <w:color w:val="0070C0"/>
          <w:sz w:val="24"/>
          <w:szCs w:val="24"/>
        </w:rPr>
        <w:t>, 2013</w:t>
      </w:r>
      <w:r w:rsidR="00135319" w:rsidRPr="00F44D96">
        <w:rPr>
          <w:rFonts w:ascii="Times New Roman" w:hAnsi="Times New Roman" w:cs="Times New Roman"/>
          <w:color w:val="000000" w:themeColor="text1"/>
          <w:sz w:val="24"/>
          <w:szCs w:val="24"/>
        </w:rPr>
        <w:t>).</w:t>
      </w:r>
    </w:p>
    <w:p w14:paraId="2A2947D8" w14:textId="17917DDF" w:rsidR="00A0708E" w:rsidRPr="00F44D96" w:rsidRDefault="00135319" w:rsidP="00B22793">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Conservation initiatives in western Rajasthan involve a multifaceted approach that combines protected areas, governmental policies, and efforts from communities and non-governmental organizations.</w:t>
      </w:r>
      <w:r w:rsidR="00A0708E" w:rsidRPr="00F44D96">
        <w:rPr>
          <w:rFonts w:ascii="Times New Roman" w:hAnsi="Times New Roman" w:cs="Times New Roman"/>
          <w:color w:val="000000" w:themeColor="text1"/>
          <w:sz w:val="24"/>
          <w:szCs w:val="24"/>
        </w:rPr>
        <w:t xml:space="preserve"> While protected areas serve as crucial biodiversity havens, government policies must be tailored to local needs, and NGO strategies should be in line with development objectives. </w:t>
      </w:r>
      <w:r w:rsidRPr="00F44D96">
        <w:rPr>
          <w:rFonts w:ascii="Times New Roman" w:hAnsi="Times New Roman" w:cs="Times New Roman"/>
          <w:color w:val="000000" w:themeColor="text1"/>
          <w:sz w:val="24"/>
          <w:szCs w:val="24"/>
        </w:rPr>
        <w:t>These efforts encompass Desert National Park in the Jaisalmer and Barmer districts, various community reserves, and state-managed protected forests.</w:t>
      </w:r>
      <w:r w:rsidR="00A0708E"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Traditional practices, such as Oran land conservation and the Bishnoi community's wildlife stewardship, play a significant role.</w:t>
      </w:r>
      <w:r w:rsidR="00A0708E" w:rsidRPr="00F44D96">
        <w:rPr>
          <w:rFonts w:ascii="Times New Roman" w:hAnsi="Times New Roman" w:cs="Times New Roman"/>
          <w:color w:val="000000" w:themeColor="text1"/>
          <w:sz w:val="24"/>
          <w:szCs w:val="24"/>
        </w:rPr>
        <w:t xml:space="preserve"> </w:t>
      </w:r>
      <w:r w:rsidR="00A0708E" w:rsidRPr="00B22793">
        <w:rPr>
          <w:rFonts w:ascii="Times New Roman" w:hAnsi="Times New Roman" w:cs="Times New Roman"/>
          <w:color w:val="0070C0"/>
          <w:sz w:val="24"/>
          <w:szCs w:val="24"/>
        </w:rPr>
        <w:t>Ojha et al. (2017</w:t>
      </w:r>
      <w:r w:rsidR="00426222">
        <w:rPr>
          <w:rFonts w:ascii="Times New Roman" w:hAnsi="Times New Roman" w:cs="Times New Roman"/>
          <w:color w:val="0070C0"/>
          <w:sz w:val="24"/>
          <w:szCs w:val="24"/>
        </w:rPr>
        <w:t>b</w:t>
      </w:r>
      <w:r w:rsidR="00A0708E" w:rsidRPr="00B22793">
        <w:rPr>
          <w:rFonts w:ascii="Times New Roman" w:hAnsi="Times New Roman" w:cs="Times New Roman"/>
          <w:color w:val="0070C0"/>
          <w:sz w:val="24"/>
          <w:szCs w:val="24"/>
        </w:rPr>
        <w:t xml:space="preserve">) </w:t>
      </w:r>
      <w:r w:rsidR="00A0708E" w:rsidRPr="00F44D96">
        <w:rPr>
          <w:rFonts w:ascii="Times New Roman" w:hAnsi="Times New Roman" w:cs="Times New Roman"/>
          <w:color w:val="000000" w:themeColor="text1"/>
          <w:sz w:val="24"/>
          <w:szCs w:val="24"/>
        </w:rPr>
        <w:t>emphasize Oran conservation as an exemplary model for effective wildlife preservation in western Rajasthan.</w:t>
      </w:r>
    </w:p>
    <w:p w14:paraId="5AF1F5E8" w14:textId="6A4C779B" w:rsidR="003939A9" w:rsidRPr="00F44D96" w:rsidRDefault="00135319" w:rsidP="00B22793">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A crucial step in safeguarding mammalian species in western Rajasthan is the involvement of the local communities.</w:t>
      </w:r>
      <w:r w:rsidR="00A0708E"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Engaging residents in protection efforts is essential for reducing human-wildlife conflicts and garnering support for conservation programs (</w:t>
      </w:r>
      <w:r w:rsidRPr="00B22793">
        <w:rPr>
          <w:rFonts w:ascii="Times New Roman" w:hAnsi="Times New Roman" w:cs="Times New Roman"/>
          <w:color w:val="0070C0"/>
          <w:sz w:val="24"/>
          <w:szCs w:val="24"/>
        </w:rPr>
        <w:t>Athreya et al. 2016</w:t>
      </w:r>
      <w:r w:rsidRPr="00F44D96">
        <w:rPr>
          <w:rFonts w:ascii="Times New Roman" w:hAnsi="Times New Roman" w:cs="Times New Roman"/>
          <w:color w:val="000000" w:themeColor="text1"/>
          <w:sz w:val="24"/>
          <w:szCs w:val="24"/>
        </w:rPr>
        <w:t>).</w:t>
      </w:r>
      <w:r w:rsidR="00A0708E"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This can be achieved by collaborating with local communities and enlisting the help of religious leaders (</w:t>
      </w:r>
      <w:proofErr w:type="spellStart"/>
      <w:r w:rsidRPr="00F44D96">
        <w:rPr>
          <w:rFonts w:ascii="Times New Roman" w:hAnsi="Times New Roman" w:cs="Times New Roman"/>
          <w:color w:val="000000" w:themeColor="text1"/>
          <w:sz w:val="24"/>
          <w:szCs w:val="24"/>
        </w:rPr>
        <w:t>Mahatmajee</w:t>
      </w:r>
      <w:proofErr w:type="spellEnd"/>
      <w:r w:rsidRPr="00F44D96">
        <w:rPr>
          <w:rFonts w:ascii="Times New Roman" w:hAnsi="Times New Roman" w:cs="Times New Roman"/>
          <w:color w:val="000000" w:themeColor="text1"/>
          <w:sz w:val="24"/>
          <w:szCs w:val="24"/>
        </w:rPr>
        <w:t>/</w:t>
      </w:r>
      <w:proofErr w:type="spellStart"/>
      <w:r w:rsidRPr="00F44D96">
        <w:rPr>
          <w:rFonts w:ascii="Times New Roman" w:hAnsi="Times New Roman" w:cs="Times New Roman"/>
          <w:color w:val="000000" w:themeColor="text1"/>
          <w:sz w:val="24"/>
          <w:szCs w:val="24"/>
        </w:rPr>
        <w:t>Maharajee</w:t>
      </w:r>
      <w:proofErr w:type="spellEnd"/>
      <w:r w:rsidRPr="00F44D96">
        <w:rPr>
          <w:rFonts w:ascii="Times New Roman" w:hAnsi="Times New Roman" w:cs="Times New Roman"/>
          <w:color w:val="000000" w:themeColor="text1"/>
          <w:sz w:val="24"/>
          <w:szCs w:val="24"/>
        </w:rPr>
        <w:t>/</w:t>
      </w:r>
      <w:proofErr w:type="spellStart"/>
      <w:r w:rsidRPr="00F44D96">
        <w:rPr>
          <w:rFonts w:ascii="Times New Roman" w:hAnsi="Times New Roman" w:cs="Times New Roman"/>
          <w:color w:val="000000" w:themeColor="text1"/>
          <w:sz w:val="24"/>
          <w:szCs w:val="24"/>
        </w:rPr>
        <w:t>Mollavijee</w:t>
      </w:r>
      <w:proofErr w:type="spellEnd"/>
      <w:r w:rsidRPr="00F44D96">
        <w:rPr>
          <w:rFonts w:ascii="Times New Roman" w:hAnsi="Times New Roman" w:cs="Times New Roman"/>
          <w:color w:val="000000" w:themeColor="text1"/>
          <w:sz w:val="24"/>
          <w:szCs w:val="24"/>
        </w:rPr>
        <w:t xml:space="preserve">) to educate people on the importance of wildlife </w:t>
      </w:r>
      <w:r w:rsidRPr="00F44D96">
        <w:rPr>
          <w:rFonts w:ascii="Times New Roman" w:hAnsi="Times New Roman" w:cs="Times New Roman"/>
          <w:color w:val="000000" w:themeColor="text1"/>
          <w:sz w:val="24"/>
          <w:szCs w:val="24"/>
        </w:rPr>
        <w:lastRenderedPageBreak/>
        <w:t>conservation.</w:t>
      </w:r>
      <w:r w:rsidR="00A0708E" w:rsidRPr="00F44D96">
        <w:rPr>
          <w:rFonts w:ascii="Times New Roman" w:hAnsi="Times New Roman" w:cs="Times New Roman"/>
          <w:color w:val="000000" w:themeColor="text1"/>
          <w:sz w:val="24"/>
          <w:szCs w:val="24"/>
        </w:rPr>
        <w:t xml:space="preserve"> </w:t>
      </w:r>
      <w:r w:rsidRPr="00F44D96">
        <w:rPr>
          <w:rFonts w:ascii="Times New Roman" w:hAnsi="Times New Roman" w:cs="Times New Roman"/>
          <w:color w:val="000000" w:themeColor="text1"/>
          <w:sz w:val="24"/>
          <w:szCs w:val="24"/>
        </w:rPr>
        <w:t>Utilizing various media channels such as newspapers, television, radio, and posters, along with social media platforms such as Twitter, Instagram, and Facebook can serve as valuable tools for raising awareness and disseminating information.</w:t>
      </w:r>
      <w:r w:rsidR="00A0708E" w:rsidRPr="00F44D96">
        <w:rPr>
          <w:rFonts w:ascii="Times New Roman" w:hAnsi="Times New Roman" w:cs="Times New Roman"/>
          <w:color w:val="000000" w:themeColor="text1"/>
          <w:sz w:val="24"/>
          <w:szCs w:val="24"/>
        </w:rPr>
        <w:t xml:space="preserve"> (</w:t>
      </w:r>
      <w:r w:rsidR="00A0708E" w:rsidRPr="00B22793">
        <w:rPr>
          <w:rFonts w:ascii="Times New Roman" w:hAnsi="Times New Roman" w:cs="Times New Roman"/>
          <w:color w:val="0070C0"/>
          <w:sz w:val="24"/>
          <w:szCs w:val="24"/>
        </w:rPr>
        <w:t>Ojha et al. 2017</w:t>
      </w:r>
      <w:r w:rsidR="00426222">
        <w:rPr>
          <w:rFonts w:ascii="Times New Roman" w:hAnsi="Times New Roman" w:cs="Times New Roman"/>
          <w:color w:val="0070C0"/>
          <w:sz w:val="24"/>
          <w:szCs w:val="24"/>
        </w:rPr>
        <w:t>b</w:t>
      </w:r>
      <w:r w:rsidR="00A0708E" w:rsidRPr="00F44D96">
        <w:rPr>
          <w:rFonts w:ascii="Times New Roman" w:hAnsi="Times New Roman" w:cs="Times New Roman"/>
          <w:color w:val="000000" w:themeColor="text1"/>
          <w:sz w:val="24"/>
          <w:szCs w:val="24"/>
        </w:rPr>
        <w:t>)</w:t>
      </w:r>
    </w:p>
    <w:p w14:paraId="06A42C0B" w14:textId="168821B7" w:rsidR="006C437C" w:rsidRPr="00F44D96" w:rsidRDefault="00A0708E" w:rsidP="00B22793">
      <w:pPr>
        <w:spacing w:line="360" w:lineRule="auto"/>
        <w:jc w:val="both"/>
        <w:rPr>
          <w:rFonts w:ascii="Times New Roman" w:hAnsi="Times New Roman" w:cs="Times New Roman"/>
          <w:color w:val="000000" w:themeColor="text1"/>
          <w:sz w:val="24"/>
          <w:szCs w:val="24"/>
        </w:rPr>
      </w:pPr>
      <w:r w:rsidRPr="00F44D96">
        <w:rPr>
          <w:rFonts w:ascii="Times New Roman" w:hAnsi="Times New Roman" w:cs="Times New Roman"/>
          <w:color w:val="000000" w:themeColor="text1"/>
          <w:sz w:val="24"/>
          <w:szCs w:val="24"/>
        </w:rPr>
        <w:t xml:space="preserve">Thus, </w:t>
      </w:r>
      <w:proofErr w:type="gramStart"/>
      <w:r w:rsidRPr="00F44D96">
        <w:rPr>
          <w:rFonts w:ascii="Times New Roman" w:hAnsi="Times New Roman" w:cs="Times New Roman"/>
          <w:color w:val="000000" w:themeColor="text1"/>
          <w:sz w:val="24"/>
          <w:szCs w:val="24"/>
        </w:rPr>
        <w:t>Implementing</w:t>
      </w:r>
      <w:proofErr w:type="gramEnd"/>
      <w:r w:rsidRPr="00F44D96">
        <w:rPr>
          <w:rFonts w:ascii="Times New Roman" w:hAnsi="Times New Roman" w:cs="Times New Roman"/>
          <w:color w:val="000000" w:themeColor="text1"/>
          <w:sz w:val="24"/>
          <w:szCs w:val="24"/>
        </w:rPr>
        <w:t xml:space="preserve"> natural habitat restoration across the Wildlife Reserve (WR) is essential. </w:t>
      </w:r>
      <w:r w:rsidR="00135319" w:rsidRPr="00F44D96">
        <w:rPr>
          <w:rFonts w:ascii="Times New Roman" w:hAnsi="Times New Roman" w:cs="Times New Roman"/>
          <w:color w:val="000000" w:themeColor="text1"/>
          <w:sz w:val="24"/>
          <w:szCs w:val="24"/>
        </w:rPr>
        <w:t>Initiatives should address desertification, reforestation, land use planning, water conservation, and rainwater harvesting.</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These measures will restore degraded habitats, bolster ecosystem resilience, and provide crucial wildlife resources.</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Enhanced enforcement of wildlife and environmental protection laws is also necessary to combat poaching, hunting, and illegal wildlife trade, which are crucial for mammalian conservation.</w:t>
      </w:r>
      <w:r w:rsidRPr="00F44D96">
        <w:rPr>
          <w:rFonts w:ascii="Times New Roman" w:hAnsi="Times New Roman" w:cs="Times New Roman"/>
          <w:color w:val="000000" w:themeColor="text1"/>
          <w:sz w:val="24"/>
          <w:szCs w:val="24"/>
        </w:rPr>
        <w:t xml:space="preserve"> </w:t>
      </w:r>
      <w:r w:rsidR="00135319" w:rsidRPr="00F44D96">
        <w:rPr>
          <w:rFonts w:ascii="Times New Roman" w:hAnsi="Times New Roman" w:cs="Times New Roman"/>
          <w:color w:val="000000" w:themeColor="text1"/>
          <w:sz w:val="24"/>
          <w:szCs w:val="24"/>
        </w:rPr>
        <w:t>Strict law enforcement is essential for effective anti-poaching efforts in WR (</w:t>
      </w:r>
      <w:r w:rsidR="00135319" w:rsidRPr="00B22793">
        <w:rPr>
          <w:rFonts w:ascii="Times New Roman" w:hAnsi="Times New Roman" w:cs="Times New Roman"/>
          <w:color w:val="0070C0"/>
          <w:sz w:val="24"/>
          <w:szCs w:val="24"/>
        </w:rPr>
        <w:t>Ojha et al., 2024</w:t>
      </w:r>
      <w:r w:rsidR="00135319" w:rsidRPr="00F44D96">
        <w:rPr>
          <w:rFonts w:ascii="Times New Roman" w:hAnsi="Times New Roman" w:cs="Times New Roman"/>
          <w:color w:val="000000" w:themeColor="text1"/>
          <w:sz w:val="24"/>
          <w:szCs w:val="24"/>
        </w:rPr>
        <w:t>).</w:t>
      </w:r>
    </w:p>
    <w:p w14:paraId="633A674E" w14:textId="77777777" w:rsidR="006C437C" w:rsidRPr="00F44D96" w:rsidRDefault="006C437C" w:rsidP="00B22793">
      <w:pPr>
        <w:spacing w:line="360" w:lineRule="auto"/>
        <w:jc w:val="both"/>
        <w:rPr>
          <w:rFonts w:ascii="Times New Roman" w:hAnsi="Times New Roman" w:cs="Times New Roman"/>
          <w:color w:val="000000" w:themeColor="text1"/>
          <w:sz w:val="24"/>
          <w:szCs w:val="24"/>
        </w:rPr>
      </w:pPr>
    </w:p>
    <w:p w14:paraId="5299F5D9" w14:textId="1423E4F9" w:rsidR="006C437C" w:rsidRPr="00F44D96" w:rsidRDefault="00F9610B" w:rsidP="00B22793">
      <w:pPr>
        <w:spacing w:line="360" w:lineRule="auto"/>
        <w:jc w:val="both"/>
        <w:rPr>
          <w:rFonts w:ascii="Times New Roman" w:hAnsi="Times New Roman" w:cs="Times New Roman"/>
          <w:b/>
          <w:bCs/>
          <w:color w:val="000000" w:themeColor="text1"/>
          <w:sz w:val="24"/>
          <w:szCs w:val="24"/>
        </w:rPr>
      </w:pPr>
      <w:r w:rsidRPr="00F44D96">
        <w:rPr>
          <w:rFonts w:ascii="Times New Roman" w:hAnsi="Times New Roman" w:cs="Times New Roman"/>
          <w:b/>
          <w:bCs/>
          <w:color w:val="000000" w:themeColor="text1"/>
          <w:sz w:val="24"/>
          <w:szCs w:val="24"/>
        </w:rPr>
        <w:t>CONCLUSION:</w:t>
      </w:r>
    </w:p>
    <w:p w14:paraId="087FFF75" w14:textId="7958DA47" w:rsidR="006C437C" w:rsidRPr="00F44D96" w:rsidRDefault="00A0708E" w:rsidP="00B22793">
      <w:pPr>
        <w:spacing w:line="360" w:lineRule="auto"/>
        <w:jc w:val="both"/>
        <w:rPr>
          <w:rFonts w:ascii="Times New Roman" w:hAnsi="Times New Roman" w:cs="Times New Roman"/>
          <w:sz w:val="24"/>
          <w:szCs w:val="24"/>
        </w:rPr>
      </w:pPr>
      <w:r w:rsidRPr="00F44D96">
        <w:rPr>
          <w:rFonts w:ascii="Times New Roman" w:hAnsi="Times New Roman" w:cs="Times New Roman"/>
          <w:sz w:val="24"/>
          <w:szCs w:val="24"/>
        </w:rPr>
        <w:t xml:space="preserve">In conclusion, the biodiversity of Western Rajasthan, particularly its mammalian diversity, faces significant challenges due to anthropogenic pressures, habitat loss, and human-wildlife conflicts. </w:t>
      </w:r>
      <w:r w:rsidR="00135319" w:rsidRPr="00F44D96">
        <w:rPr>
          <w:rFonts w:ascii="Times New Roman" w:hAnsi="Times New Roman" w:cs="Times New Roman"/>
          <w:sz w:val="24"/>
          <w:szCs w:val="24"/>
        </w:rPr>
        <w:t>The region's unique arid ecosystem supports a diverse array of species, from large predators to small endemic mammals, each of which plays a crucial ecological role.</w:t>
      </w:r>
      <w:r w:rsidRPr="00F44D96">
        <w:rPr>
          <w:rFonts w:ascii="Times New Roman" w:hAnsi="Times New Roman" w:cs="Times New Roman"/>
          <w:sz w:val="24"/>
          <w:szCs w:val="24"/>
        </w:rPr>
        <w:t xml:space="preserve"> </w:t>
      </w:r>
      <w:r w:rsidR="00135319" w:rsidRPr="00F44D96">
        <w:rPr>
          <w:rFonts w:ascii="Times New Roman" w:hAnsi="Times New Roman" w:cs="Times New Roman"/>
          <w:sz w:val="24"/>
          <w:szCs w:val="24"/>
        </w:rPr>
        <w:t>Conservation efforts in this area require a multifaceted approach that combines PA management, government policies, and community-based initiatives.</w:t>
      </w:r>
      <w:r w:rsidRPr="00F44D96">
        <w:rPr>
          <w:rFonts w:ascii="Times New Roman" w:hAnsi="Times New Roman" w:cs="Times New Roman"/>
          <w:sz w:val="24"/>
          <w:szCs w:val="24"/>
        </w:rPr>
        <w:t xml:space="preserve"> </w:t>
      </w:r>
      <w:r w:rsidR="00135319" w:rsidRPr="00F44D96">
        <w:rPr>
          <w:rFonts w:ascii="Times New Roman" w:hAnsi="Times New Roman" w:cs="Times New Roman"/>
          <w:sz w:val="24"/>
          <w:szCs w:val="24"/>
        </w:rPr>
        <w:t>The involvement of local communities, traditional conservation practices, and awareness campaigns is vital for successful conservation outcomes.</w:t>
      </w:r>
      <w:r w:rsidRPr="00F44D96">
        <w:rPr>
          <w:rFonts w:ascii="Times New Roman" w:hAnsi="Times New Roman" w:cs="Times New Roman"/>
          <w:sz w:val="24"/>
          <w:szCs w:val="24"/>
        </w:rPr>
        <w:t xml:space="preserve"> Addressing challenges such as habitat fragmentation, poaching, and human-wildlife conflicts is crucial for preserving the region's biodiversity. </w:t>
      </w:r>
      <w:r w:rsidR="00135319" w:rsidRPr="00F44D96">
        <w:rPr>
          <w:rFonts w:ascii="Times New Roman" w:hAnsi="Times New Roman" w:cs="Times New Roman"/>
          <w:sz w:val="24"/>
          <w:szCs w:val="24"/>
        </w:rPr>
        <w:t>Future conservation strategies should focus on habitat restoration, stricter law enforcement, and sustainable development practices to balance human needs with wildlife protection.</w:t>
      </w:r>
      <w:r w:rsidRPr="00F44D96">
        <w:rPr>
          <w:rFonts w:ascii="Times New Roman" w:hAnsi="Times New Roman" w:cs="Times New Roman"/>
          <w:sz w:val="24"/>
          <w:szCs w:val="24"/>
        </w:rPr>
        <w:t xml:space="preserve"> </w:t>
      </w:r>
      <w:r w:rsidR="00135319" w:rsidRPr="00F44D96">
        <w:rPr>
          <w:rFonts w:ascii="Times New Roman" w:hAnsi="Times New Roman" w:cs="Times New Roman"/>
          <w:sz w:val="24"/>
          <w:szCs w:val="24"/>
        </w:rPr>
        <w:t>By integrating scientific research, traditional knowledge, and innovative conservation approaches, Western Rajasthan can safeguard its rich mammalian diversity for future generations.</w:t>
      </w:r>
      <w:r w:rsidRPr="00F44D96">
        <w:rPr>
          <w:rFonts w:ascii="Times New Roman" w:hAnsi="Times New Roman" w:cs="Times New Roman"/>
          <w:sz w:val="24"/>
          <w:szCs w:val="24"/>
        </w:rPr>
        <w:t xml:space="preserve"> Long-term monitoring programs and ecological studies are essential to track population trends and assess the effectiveness of conservation measures. Collaborative efforts between government agencies, research institutions, and non-governmental organizations can enhance the scope and impact of conservation initiatives. </w:t>
      </w:r>
      <w:r w:rsidR="00135319" w:rsidRPr="00F44D96">
        <w:rPr>
          <w:rFonts w:ascii="Times New Roman" w:hAnsi="Times New Roman" w:cs="Times New Roman"/>
          <w:sz w:val="24"/>
          <w:szCs w:val="24"/>
        </w:rPr>
        <w:t>Additionally, promoting eco-tourism and sustainable livelihoods can create economic incentives for local communities to participate actively in biodiversity conservation efforts.</w:t>
      </w:r>
    </w:p>
    <w:p w14:paraId="147B5D1E" w14:textId="77777777" w:rsidR="00261DDD" w:rsidRDefault="00261DDD" w:rsidP="00F44D96">
      <w:pPr>
        <w:jc w:val="both"/>
        <w:rPr>
          <w:rFonts w:ascii="Times New Roman" w:hAnsi="Times New Roman" w:cs="Times New Roman"/>
          <w:b/>
          <w:bCs/>
          <w:sz w:val="24"/>
          <w:szCs w:val="24"/>
        </w:rPr>
      </w:pPr>
    </w:p>
    <w:p w14:paraId="3177E580" w14:textId="033B4965" w:rsidR="006C437C" w:rsidRDefault="00F9610B" w:rsidP="00F44D96">
      <w:pPr>
        <w:jc w:val="both"/>
        <w:rPr>
          <w:rFonts w:ascii="Times New Roman" w:hAnsi="Times New Roman" w:cs="Times New Roman"/>
          <w:b/>
          <w:bCs/>
          <w:sz w:val="24"/>
          <w:szCs w:val="24"/>
        </w:rPr>
      </w:pPr>
      <w:r w:rsidRPr="00F44D96">
        <w:rPr>
          <w:rFonts w:ascii="Times New Roman" w:hAnsi="Times New Roman" w:cs="Times New Roman"/>
          <w:b/>
          <w:bCs/>
          <w:sz w:val="24"/>
          <w:szCs w:val="24"/>
        </w:rPr>
        <w:lastRenderedPageBreak/>
        <w:t>REFERENCES:</w:t>
      </w:r>
    </w:p>
    <w:p w14:paraId="1394A85D" w14:textId="77777777" w:rsidR="001F1493" w:rsidRPr="001F1493" w:rsidRDefault="001F1493" w:rsidP="001F1493">
      <w:pPr>
        <w:spacing w:after="0"/>
        <w:ind w:left="426" w:hanging="426"/>
        <w:jc w:val="both"/>
        <w:rPr>
          <w:rFonts w:ascii="Times New Roman" w:hAnsi="Times New Roman" w:cs="Times New Roman"/>
          <w:sz w:val="24"/>
          <w:szCs w:val="24"/>
        </w:rPr>
      </w:pPr>
    </w:p>
    <w:p w14:paraId="0522F9BE" w14:textId="77777777" w:rsidR="006319B7" w:rsidRPr="006319B7" w:rsidRDefault="00B22793" w:rsidP="006319B7">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6319B7" w:rsidRPr="006319B7">
        <w:rPr>
          <w:rFonts w:ascii="Times New Roman" w:hAnsi="Times New Roman" w:cs="Times New Roman"/>
          <w:sz w:val="24"/>
          <w:szCs w:val="24"/>
        </w:rPr>
        <w:t xml:space="preserve">Acharya, P., </w:t>
      </w:r>
      <w:proofErr w:type="spellStart"/>
      <w:r w:rsidR="006319B7" w:rsidRPr="006319B7">
        <w:rPr>
          <w:rFonts w:ascii="Times New Roman" w:hAnsi="Times New Roman" w:cs="Times New Roman"/>
          <w:sz w:val="24"/>
          <w:szCs w:val="24"/>
        </w:rPr>
        <w:t>Molur</w:t>
      </w:r>
      <w:proofErr w:type="spellEnd"/>
      <w:r w:rsidR="006319B7" w:rsidRPr="006319B7">
        <w:rPr>
          <w:rFonts w:ascii="Times New Roman" w:hAnsi="Times New Roman" w:cs="Times New Roman"/>
          <w:sz w:val="24"/>
          <w:szCs w:val="24"/>
        </w:rPr>
        <w:t>, S., &amp; Walker, S. (2009). Mammals of South Asia: Volume 2. Universities Press.</w:t>
      </w:r>
    </w:p>
    <w:p w14:paraId="29D39C1B" w14:textId="77777777" w:rsidR="006319B7" w:rsidRPr="006319B7" w:rsidRDefault="006319B7" w:rsidP="006319B7">
      <w:pPr>
        <w:spacing w:after="0"/>
        <w:ind w:left="426" w:hanging="426"/>
        <w:jc w:val="both"/>
        <w:rPr>
          <w:rFonts w:ascii="Times New Roman" w:hAnsi="Times New Roman" w:cs="Times New Roman"/>
          <w:sz w:val="24"/>
          <w:szCs w:val="24"/>
        </w:rPr>
      </w:pPr>
    </w:p>
    <w:p w14:paraId="3618867C"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Athreya, V., Odden, M., Linnell, J. D. C., &amp; Karanth, U. (2016). A cat among the dogs: Leopard Panthera pardus diet in a human-dominated landscape in western Maharashtra, India. Oryx, 50(1), 156-162</w:t>
      </w:r>
    </w:p>
    <w:p w14:paraId="65EC123E" w14:textId="77777777" w:rsidR="006319B7" w:rsidRPr="006319B7" w:rsidRDefault="006319B7" w:rsidP="006319B7">
      <w:pPr>
        <w:spacing w:after="0"/>
        <w:ind w:left="426" w:hanging="426"/>
        <w:jc w:val="both"/>
        <w:rPr>
          <w:rFonts w:ascii="Times New Roman" w:hAnsi="Times New Roman" w:cs="Times New Roman"/>
          <w:sz w:val="24"/>
          <w:szCs w:val="24"/>
        </w:rPr>
      </w:pPr>
    </w:p>
    <w:p w14:paraId="2C84D481" w14:textId="0769E84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Becerra, S., Borghi, C. E., &amp; Marinero, J. (2022). Poaching and illegal wildlife trade in western Argentina. Ethnobiology and Conservation, 11. </w:t>
      </w:r>
      <w:hyperlink r:id="rId11" w:history="1">
        <w:r w:rsidRPr="0049017A">
          <w:rPr>
            <w:rStyle w:val="Hyperlink"/>
            <w:rFonts w:ascii="Times New Roman" w:hAnsi="Times New Roman" w:cs="Times New Roman"/>
            <w:sz w:val="24"/>
            <w:szCs w:val="24"/>
          </w:rPr>
          <w:t>https://doi.org/10.15451/ec2022-01-11.05-1-15</w:t>
        </w:r>
      </w:hyperlink>
      <w:r>
        <w:rPr>
          <w:rFonts w:ascii="Times New Roman" w:hAnsi="Times New Roman" w:cs="Times New Roman"/>
          <w:sz w:val="24"/>
          <w:szCs w:val="24"/>
        </w:rPr>
        <w:t xml:space="preserve"> </w:t>
      </w:r>
    </w:p>
    <w:p w14:paraId="7ED915A0" w14:textId="77777777" w:rsidR="006319B7" w:rsidRPr="006319B7" w:rsidRDefault="006319B7" w:rsidP="006319B7">
      <w:pPr>
        <w:spacing w:after="0"/>
        <w:ind w:left="426" w:hanging="426"/>
        <w:jc w:val="both"/>
        <w:rPr>
          <w:rFonts w:ascii="Times New Roman" w:hAnsi="Times New Roman" w:cs="Times New Roman"/>
          <w:sz w:val="24"/>
          <w:szCs w:val="24"/>
        </w:rPr>
      </w:pPr>
    </w:p>
    <w:p w14:paraId="691FA73D" w14:textId="77777777" w:rsidR="006319B7" w:rsidRPr="006319B7" w:rsidRDefault="006319B7" w:rsidP="006319B7">
      <w:pPr>
        <w:spacing w:after="0"/>
        <w:ind w:left="426" w:hanging="426"/>
        <w:jc w:val="both"/>
        <w:rPr>
          <w:rFonts w:ascii="Times New Roman" w:hAnsi="Times New Roman" w:cs="Times New Roman"/>
          <w:sz w:val="24"/>
          <w:szCs w:val="24"/>
        </w:rPr>
      </w:pPr>
    </w:p>
    <w:p w14:paraId="7E5FC2C5" w14:textId="4B513DFB"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Demir, A. (2013). Economic of biodiversity: The importance of studies aimed at assessing the economic value of biological diversity. African Journal of Agricultural Research, 8(43), 5375–5385. </w:t>
      </w:r>
      <w:hyperlink r:id="rId12" w:history="1">
        <w:r w:rsidRPr="0049017A">
          <w:rPr>
            <w:rStyle w:val="Hyperlink"/>
            <w:rFonts w:ascii="Times New Roman" w:hAnsi="Times New Roman" w:cs="Times New Roman"/>
            <w:sz w:val="24"/>
            <w:szCs w:val="24"/>
          </w:rPr>
          <w:t>https://doi.org/10.5897/ajar2013.7850</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3AC00A2F" w14:textId="77777777" w:rsidR="006319B7" w:rsidRPr="006319B7" w:rsidRDefault="006319B7" w:rsidP="006319B7">
      <w:pPr>
        <w:spacing w:after="0"/>
        <w:ind w:left="426" w:hanging="426"/>
        <w:jc w:val="both"/>
        <w:rPr>
          <w:rFonts w:ascii="Times New Roman" w:hAnsi="Times New Roman" w:cs="Times New Roman"/>
          <w:sz w:val="24"/>
          <w:szCs w:val="24"/>
        </w:rPr>
      </w:pPr>
    </w:p>
    <w:p w14:paraId="74538869" w14:textId="77777777" w:rsidR="006319B7" w:rsidRPr="006319B7" w:rsidRDefault="006319B7" w:rsidP="006319B7">
      <w:pPr>
        <w:spacing w:after="0"/>
        <w:ind w:left="426" w:hanging="426"/>
        <w:jc w:val="both"/>
        <w:rPr>
          <w:rFonts w:ascii="Times New Roman" w:hAnsi="Times New Roman" w:cs="Times New Roman"/>
          <w:sz w:val="24"/>
          <w:szCs w:val="24"/>
        </w:rPr>
      </w:pPr>
    </w:p>
    <w:p w14:paraId="43A50E18" w14:textId="59165874"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Ganguli, P., &amp; Reddy, M. J. (2013). Analysis of ENSO-based climate variability in modulating drought risks over western Rajasthan in India. Journal of Earth System Science, 122(1), 253–269. </w:t>
      </w:r>
      <w:hyperlink r:id="rId13" w:history="1">
        <w:r w:rsidRPr="0049017A">
          <w:rPr>
            <w:rStyle w:val="Hyperlink"/>
            <w:rFonts w:ascii="Times New Roman" w:hAnsi="Times New Roman" w:cs="Times New Roman"/>
            <w:sz w:val="24"/>
            <w:szCs w:val="24"/>
          </w:rPr>
          <w:t>https://doi.org/10.1007/s12040-012-0247-x</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E1A8291" w14:textId="77777777" w:rsidR="006319B7" w:rsidRPr="006319B7" w:rsidRDefault="006319B7" w:rsidP="006319B7">
      <w:pPr>
        <w:spacing w:after="0"/>
        <w:ind w:left="426" w:hanging="426"/>
        <w:jc w:val="both"/>
        <w:rPr>
          <w:rFonts w:ascii="Times New Roman" w:hAnsi="Times New Roman" w:cs="Times New Roman"/>
          <w:sz w:val="24"/>
          <w:szCs w:val="24"/>
        </w:rPr>
      </w:pPr>
    </w:p>
    <w:p w14:paraId="4A0FB1F8"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Ghosh, A. K. (1996). The Thar desert ecosystem. In Faunal diversity in the Thar desert, gaps in research (pp. 1-18). </w:t>
      </w:r>
      <w:proofErr w:type="spellStart"/>
      <w:r w:rsidRPr="006319B7">
        <w:rPr>
          <w:rFonts w:ascii="Times New Roman" w:hAnsi="Times New Roman" w:cs="Times New Roman"/>
          <w:sz w:val="24"/>
          <w:szCs w:val="24"/>
        </w:rPr>
        <w:t>Scipublishers</w:t>
      </w:r>
      <w:proofErr w:type="spellEnd"/>
      <w:r w:rsidRPr="006319B7">
        <w:rPr>
          <w:rFonts w:ascii="Times New Roman" w:hAnsi="Times New Roman" w:cs="Times New Roman"/>
          <w:sz w:val="24"/>
          <w:szCs w:val="24"/>
        </w:rPr>
        <w:t>.</w:t>
      </w:r>
    </w:p>
    <w:p w14:paraId="572B40E6" w14:textId="77777777" w:rsidR="006319B7" w:rsidRPr="006319B7" w:rsidRDefault="006319B7" w:rsidP="006319B7">
      <w:pPr>
        <w:spacing w:after="0"/>
        <w:ind w:left="426" w:hanging="426"/>
        <w:jc w:val="both"/>
        <w:rPr>
          <w:rFonts w:ascii="Times New Roman" w:hAnsi="Times New Roman" w:cs="Times New Roman"/>
          <w:sz w:val="24"/>
          <w:szCs w:val="24"/>
        </w:rPr>
      </w:pPr>
    </w:p>
    <w:p w14:paraId="31658E2C"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Gopal, R. (2005). Conservation biology of the Indian wild ass Equus hemionus </w:t>
      </w:r>
      <w:proofErr w:type="spellStart"/>
      <w:r w:rsidRPr="006319B7">
        <w:rPr>
          <w:rFonts w:ascii="Times New Roman" w:hAnsi="Times New Roman" w:cs="Times New Roman"/>
          <w:sz w:val="24"/>
          <w:szCs w:val="24"/>
        </w:rPr>
        <w:t>khur</w:t>
      </w:r>
      <w:proofErr w:type="spellEnd"/>
      <w:r w:rsidRPr="006319B7">
        <w:rPr>
          <w:rFonts w:ascii="Times New Roman" w:hAnsi="Times New Roman" w:cs="Times New Roman"/>
          <w:sz w:val="24"/>
          <w:szCs w:val="24"/>
        </w:rPr>
        <w:t xml:space="preserve">: Population structure and management implications. Current Science, 88(1), 27-30. </w:t>
      </w:r>
    </w:p>
    <w:p w14:paraId="200C06ED" w14:textId="77777777" w:rsidR="006319B7" w:rsidRPr="006319B7" w:rsidRDefault="006319B7" w:rsidP="006319B7">
      <w:pPr>
        <w:spacing w:after="0"/>
        <w:ind w:left="426" w:hanging="426"/>
        <w:jc w:val="both"/>
        <w:rPr>
          <w:rFonts w:ascii="Times New Roman" w:hAnsi="Times New Roman" w:cs="Times New Roman"/>
          <w:sz w:val="24"/>
          <w:szCs w:val="24"/>
        </w:rPr>
      </w:pPr>
    </w:p>
    <w:p w14:paraId="08727CE1" w14:textId="08D98988"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Gupta, S., Mishra, M. R., S., A., A., A., Kumaresan, P. R., Upadhyay, L., Saxena, A., &amp; </w:t>
      </w:r>
      <w:proofErr w:type="spellStart"/>
      <w:r w:rsidRPr="006319B7">
        <w:rPr>
          <w:rFonts w:ascii="Times New Roman" w:hAnsi="Times New Roman" w:cs="Times New Roman"/>
          <w:sz w:val="24"/>
          <w:szCs w:val="24"/>
        </w:rPr>
        <w:t>Magrey</w:t>
      </w:r>
      <w:proofErr w:type="spellEnd"/>
      <w:r w:rsidRPr="006319B7">
        <w:rPr>
          <w:rFonts w:ascii="Times New Roman" w:hAnsi="Times New Roman" w:cs="Times New Roman"/>
          <w:sz w:val="24"/>
          <w:szCs w:val="24"/>
        </w:rPr>
        <w:t xml:space="preserve">, A. H. (2023). Wildlife conservation and management: Challenges and strategies. Uttar Pradesh Journal of Zoology, 44(24), 280–286. </w:t>
      </w:r>
      <w:hyperlink r:id="rId14" w:history="1">
        <w:r w:rsidRPr="0049017A">
          <w:rPr>
            <w:rStyle w:val="Hyperlink"/>
            <w:rFonts w:ascii="Times New Roman" w:hAnsi="Times New Roman" w:cs="Times New Roman"/>
            <w:sz w:val="24"/>
            <w:szCs w:val="24"/>
          </w:rPr>
          <w:t>https://doi.org/10.56557/upjoz/2023/v44i243840</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B2D81DB" w14:textId="77777777" w:rsidR="006319B7" w:rsidRPr="006319B7" w:rsidRDefault="006319B7" w:rsidP="006319B7">
      <w:pPr>
        <w:spacing w:after="0"/>
        <w:ind w:left="426" w:hanging="426"/>
        <w:jc w:val="both"/>
        <w:rPr>
          <w:rFonts w:ascii="Times New Roman" w:hAnsi="Times New Roman" w:cs="Times New Roman"/>
          <w:sz w:val="24"/>
          <w:szCs w:val="24"/>
        </w:rPr>
      </w:pPr>
    </w:p>
    <w:p w14:paraId="0BDB784B" w14:textId="15F58399"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Gustafsson, K. M. (2014). Biological diversity under development: A study of the co-production that is biological diversity. Journal of Integrative Environmental Sciences, 11(2), 109–124. </w:t>
      </w:r>
      <w:hyperlink r:id="rId15" w:history="1">
        <w:r w:rsidRPr="0049017A">
          <w:rPr>
            <w:rStyle w:val="Hyperlink"/>
            <w:rFonts w:ascii="Times New Roman" w:hAnsi="Times New Roman" w:cs="Times New Roman"/>
            <w:sz w:val="24"/>
            <w:szCs w:val="24"/>
          </w:rPr>
          <w:t>https://doi.org/10.1080/1943815x.2014.925476</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7DA27E87" w14:textId="77777777" w:rsidR="006319B7" w:rsidRPr="006319B7" w:rsidRDefault="006319B7" w:rsidP="006319B7">
      <w:pPr>
        <w:spacing w:after="0"/>
        <w:ind w:left="426" w:hanging="426"/>
        <w:jc w:val="both"/>
        <w:rPr>
          <w:rFonts w:ascii="Times New Roman" w:hAnsi="Times New Roman" w:cs="Times New Roman"/>
          <w:sz w:val="24"/>
          <w:szCs w:val="24"/>
        </w:rPr>
      </w:pPr>
    </w:p>
    <w:p w14:paraId="5DDD0477" w14:textId="2BE746FC"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Gomez, L., Wright, B., Shepherd, C. R., &amp; Joseph, T. (2021). An analysis of the illegal bear trade in India. Global Ecology and Conservation, 27, e01552. </w:t>
      </w:r>
      <w:hyperlink r:id="rId16" w:history="1">
        <w:r w:rsidRPr="0049017A">
          <w:rPr>
            <w:rStyle w:val="Hyperlink"/>
            <w:rFonts w:ascii="Times New Roman" w:hAnsi="Times New Roman" w:cs="Times New Roman"/>
            <w:sz w:val="24"/>
            <w:szCs w:val="24"/>
          </w:rPr>
          <w:t>https://doi.org/10.1016/j.gecco.2021.e01552</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03013A27" w14:textId="77777777" w:rsidR="006319B7" w:rsidRPr="006319B7" w:rsidRDefault="006319B7" w:rsidP="006319B7">
      <w:pPr>
        <w:spacing w:after="0"/>
        <w:ind w:left="426" w:hanging="426"/>
        <w:jc w:val="both"/>
        <w:rPr>
          <w:rFonts w:ascii="Times New Roman" w:hAnsi="Times New Roman" w:cs="Times New Roman"/>
          <w:sz w:val="24"/>
          <w:szCs w:val="24"/>
        </w:rPr>
      </w:pPr>
    </w:p>
    <w:p w14:paraId="61209360" w14:textId="684F0A6B"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Johnson, M., </w:t>
      </w:r>
      <w:proofErr w:type="spellStart"/>
      <w:r w:rsidRPr="006319B7">
        <w:rPr>
          <w:rFonts w:ascii="Times New Roman" w:hAnsi="Times New Roman" w:cs="Times New Roman"/>
          <w:sz w:val="24"/>
          <w:szCs w:val="24"/>
        </w:rPr>
        <w:t>Weinthal</w:t>
      </w:r>
      <w:proofErr w:type="spellEnd"/>
      <w:r w:rsidRPr="006319B7">
        <w:rPr>
          <w:rFonts w:ascii="Times New Roman" w:hAnsi="Times New Roman" w:cs="Times New Roman"/>
          <w:sz w:val="24"/>
          <w:szCs w:val="24"/>
        </w:rPr>
        <w:t xml:space="preserve">, E., &amp; Karanth, K. (2018). Compensation as a policy for mitigating human-wildlife conflict around four protected areas in Rajasthan, India. Conservation and Society, 16(3), 305. </w:t>
      </w:r>
      <w:hyperlink r:id="rId17" w:history="1">
        <w:r w:rsidRPr="0049017A">
          <w:rPr>
            <w:rStyle w:val="Hyperlink"/>
            <w:rFonts w:ascii="Times New Roman" w:hAnsi="Times New Roman" w:cs="Times New Roman"/>
            <w:sz w:val="24"/>
            <w:szCs w:val="24"/>
          </w:rPr>
          <w:t>https://doi.org/10.4103/cs.cs_17_1</w:t>
        </w:r>
      </w:hyperlink>
      <w:r>
        <w:rPr>
          <w:rFonts w:ascii="Times New Roman" w:hAnsi="Times New Roman" w:cs="Times New Roman"/>
          <w:sz w:val="24"/>
          <w:szCs w:val="24"/>
        </w:rPr>
        <w:t xml:space="preserve"> </w:t>
      </w:r>
    </w:p>
    <w:p w14:paraId="39C2C655" w14:textId="77777777" w:rsidR="006319B7" w:rsidRPr="006319B7" w:rsidRDefault="006319B7" w:rsidP="006319B7">
      <w:pPr>
        <w:spacing w:after="0"/>
        <w:ind w:left="426" w:hanging="426"/>
        <w:jc w:val="both"/>
        <w:rPr>
          <w:rFonts w:ascii="Times New Roman" w:hAnsi="Times New Roman" w:cs="Times New Roman"/>
          <w:sz w:val="24"/>
          <w:szCs w:val="24"/>
        </w:rPr>
      </w:pPr>
    </w:p>
    <w:p w14:paraId="003F9069" w14:textId="5F1E9996"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lastRenderedPageBreak/>
        <w:t>Kar, A. (1986). Physical environment, human influences and desertification in Pushkar—</w:t>
      </w:r>
      <w:proofErr w:type="gramStart"/>
      <w:r w:rsidRPr="006319B7">
        <w:rPr>
          <w:rFonts w:ascii="Times New Roman" w:hAnsi="Times New Roman" w:cs="Times New Roman"/>
          <w:sz w:val="24"/>
          <w:szCs w:val="24"/>
        </w:rPr>
        <w:t>Budha Pushkar lake</w:t>
      </w:r>
      <w:proofErr w:type="gramEnd"/>
      <w:r w:rsidRPr="006319B7">
        <w:rPr>
          <w:rFonts w:ascii="Times New Roman" w:hAnsi="Times New Roman" w:cs="Times New Roman"/>
          <w:sz w:val="24"/>
          <w:szCs w:val="24"/>
        </w:rPr>
        <w:t xml:space="preserve"> region of Rajasthan, India. The Environmentalist, 6(3), 227–232. </w:t>
      </w:r>
      <w:hyperlink r:id="rId18" w:history="1">
        <w:r w:rsidRPr="0049017A">
          <w:rPr>
            <w:rStyle w:val="Hyperlink"/>
            <w:rFonts w:ascii="Times New Roman" w:hAnsi="Times New Roman" w:cs="Times New Roman"/>
            <w:sz w:val="24"/>
            <w:szCs w:val="24"/>
          </w:rPr>
          <w:t>https://doi.org/10.1007/bf02240266</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193C458" w14:textId="77777777" w:rsidR="006319B7" w:rsidRPr="006319B7" w:rsidRDefault="006319B7" w:rsidP="006319B7">
      <w:pPr>
        <w:spacing w:after="0"/>
        <w:ind w:left="426" w:hanging="426"/>
        <w:jc w:val="both"/>
        <w:rPr>
          <w:rFonts w:ascii="Times New Roman" w:hAnsi="Times New Roman" w:cs="Times New Roman"/>
          <w:sz w:val="24"/>
          <w:szCs w:val="24"/>
        </w:rPr>
      </w:pPr>
    </w:p>
    <w:p w14:paraId="3CE0204A" w14:textId="32973984"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Kellert, S. (1996). The value of life: biological diversity and human society. Choice Reviews Online, 33(09), 33–5189. </w:t>
      </w:r>
      <w:hyperlink r:id="rId19" w:history="1">
        <w:r w:rsidRPr="0049017A">
          <w:rPr>
            <w:rStyle w:val="Hyperlink"/>
            <w:rFonts w:ascii="Times New Roman" w:hAnsi="Times New Roman" w:cs="Times New Roman"/>
            <w:sz w:val="24"/>
            <w:szCs w:val="24"/>
          </w:rPr>
          <w:t>https://doi.org/10.5860/choice.33-5189</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7D438135" w14:textId="77777777" w:rsidR="006319B7" w:rsidRPr="006319B7" w:rsidRDefault="006319B7" w:rsidP="006319B7">
      <w:pPr>
        <w:spacing w:after="0"/>
        <w:ind w:left="426" w:hanging="426"/>
        <w:jc w:val="both"/>
        <w:rPr>
          <w:rFonts w:ascii="Times New Roman" w:hAnsi="Times New Roman" w:cs="Times New Roman"/>
          <w:sz w:val="24"/>
          <w:szCs w:val="24"/>
        </w:rPr>
      </w:pPr>
    </w:p>
    <w:p w14:paraId="21C0D5A7" w14:textId="1E7106C2"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Khan, M. A., Narain, P., &amp; </w:t>
      </w:r>
      <w:proofErr w:type="spellStart"/>
      <w:r w:rsidRPr="006319B7">
        <w:rPr>
          <w:rFonts w:ascii="Times New Roman" w:hAnsi="Times New Roman" w:cs="Times New Roman"/>
          <w:sz w:val="24"/>
          <w:szCs w:val="24"/>
        </w:rPr>
        <w:t>Moharana</w:t>
      </w:r>
      <w:proofErr w:type="spellEnd"/>
      <w:r w:rsidRPr="006319B7">
        <w:rPr>
          <w:rFonts w:ascii="Times New Roman" w:hAnsi="Times New Roman" w:cs="Times New Roman"/>
          <w:sz w:val="24"/>
          <w:szCs w:val="24"/>
        </w:rPr>
        <w:t xml:space="preserve">, P. C. (2006). Prospecting groundwater resources using RS-GIS—A case study from arid western Rajasthan of India. Journal of the Indian Society of Remote Sensing, 34(2), 171–179. </w:t>
      </w:r>
      <w:hyperlink r:id="rId20" w:history="1">
        <w:r w:rsidRPr="0049017A">
          <w:rPr>
            <w:rStyle w:val="Hyperlink"/>
            <w:rFonts w:ascii="Times New Roman" w:hAnsi="Times New Roman" w:cs="Times New Roman"/>
            <w:sz w:val="24"/>
            <w:szCs w:val="24"/>
          </w:rPr>
          <w:t>https://doi.org/10.1007/bf02991822</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7DD123D5" w14:textId="77777777" w:rsidR="006319B7" w:rsidRPr="006319B7" w:rsidRDefault="006319B7" w:rsidP="006319B7">
      <w:pPr>
        <w:spacing w:after="0"/>
        <w:ind w:left="426" w:hanging="426"/>
        <w:jc w:val="both"/>
        <w:rPr>
          <w:rFonts w:ascii="Times New Roman" w:hAnsi="Times New Roman" w:cs="Times New Roman"/>
          <w:sz w:val="24"/>
          <w:szCs w:val="24"/>
        </w:rPr>
      </w:pPr>
    </w:p>
    <w:p w14:paraId="5B589D1C" w14:textId="7B35508C"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Kumar, R., Ansari, N., Vyas, M. C., Singh, M., &amp; Bishnoi, M. S. (2002). Reflectance of natural vegetation of western Rajasthan region in visible and near-infrared spectra. Defence Science Journal, 52(2), 181–189. </w:t>
      </w:r>
      <w:hyperlink r:id="rId21" w:history="1">
        <w:r w:rsidRPr="0049017A">
          <w:rPr>
            <w:rStyle w:val="Hyperlink"/>
            <w:rFonts w:ascii="Times New Roman" w:hAnsi="Times New Roman" w:cs="Times New Roman"/>
            <w:sz w:val="24"/>
            <w:szCs w:val="24"/>
          </w:rPr>
          <w:t>https://doi.org/10.14429/dsj.52.2163</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71902964" w14:textId="77777777" w:rsidR="006319B7" w:rsidRPr="006319B7" w:rsidRDefault="006319B7" w:rsidP="006319B7">
      <w:pPr>
        <w:spacing w:after="0"/>
        <w:ind w:left="426" w:hanging="426"/>
        <w:jc w:val="both"/>
        <w:rPr>
          <w:rFonts w:ascii="Times New Roman" w:hAnsi="Times New Roman" w:cs="Times New Roman"/>
          <w:sz w:val="24"/>
          <w:szCs w:val="24"/>
        </w:rPr>
      </w:pPr>
    </w:p>
    <w:p w14:paraId="4290C296" w14:textId="484389F6" w:rsidR="006319B7" w:rsidRPr="006319B7" w:rsidRDefault="006319B7" w:rsidP="006319B7">
      <w:pPr>
        <w:spacing w:after="0"/>
        <w:ind w:left="426" w:hanging="426"/>
        <w:jc w:val="both"/>
        <w:rPr>
          <w:rFonts w:ascii="Times New Roman" w:hAnsi="Times New Roman" w:cs="Times New Roman"/>
          <w:sz w:val="24"/>
          <w:szCs w:val="24"/>
        </w:rPr>
      </w:pPr>
      <w:proofErr w:type="spellStart"/>
      <w:r w:rsidRPr="006319B7">
        <w:rPr>
          <w:rFonts w:ascii="Times New Roman" w:hAnsi="Times New Roman" w:cs="Times New Roman"/>
          <w:sz w:val="24"/>
          <w:szCs w:val="24"/>
        </w:rPr>
        <w:t>Macekura</w:t>
      </w:r>
      <w:proofErr w:type="spellEnd"/>
      <w:r w:rsidRPr="006319B7">
        <w:rPr>
          <w:rFonts w:ascii="Times New Roman" w:hAnsi="Times New Roman" w:cs="Times New Roman"/>
          <w:sz w:val="24"/>
          <w:szCs w:val="24"/>
        </w:rPr>
        <w:t xml:space="preserve">, S. (2015). Parks and poverty in Africa: Conservation, decolonization, and development (pp. 54–90). Cambridge University. </w:t>
      </w:r>
      <w:hyperlink r:id="rId22" w:history="1">
        <w:r w:rsidRPr="0049017A">
          <w:rPr>
            <w:rStyle w:val="Hyperlink"/>
            <w:rFonts w:ascii="Times New Roman" w:hAnsi="Times New Roman" w:cs="Times New Roman"/>
            <w:sz w:val="24"/>
            <w:szCs w:val="24"/>
          </w:rPr>
          <w:t>https://doi.org/10.1017/cbo9781139680509.003</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4685C5A4" w14:textId="77777777" w:rsidR="006319B7" w:rsidRPr="006319B7" w:rsidRDefault="006319B7" w:rsidP="006319B7">
      <w:pPr>
        <w:spacing w:after="0"/>
        <w:ind w:left="426" w:hanging="426"/>
        <w:jc w:val="both"/>
        <w:rPr>
          <w:rFonts w:ascii="Times New Roman" w:hAnsi="Times New Roman" w:cs="Times New Roman"/>
          <w:sz w:val="24"/>
          <w:szCs w:val="24"/>
        </w:rPr>
      </w:pPr>
    </w:p>
    <w:p w14:paraId="14FBF38E" w14:textId="0A22AE7D"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Mathur, D., &amp; Bakshi, R. (2008). Incidence and changing pattern of mycetoma in western Rajasthan. Indian Journal of Pathology and Microbiology, 51(1), 154. </w:t>
      </w:r>
      <w:hyperlink r:id="rId23" w:history="1">
        <w:r w:rsidRPr="0049017A">
          <w:rPr>
            <w:rStyle w:val="Hyperlink"/>
            <w:rFonts w:ascii="Times New Roman" w:hAnsi="Times New Roman" w:cs="Times New Roman"/>
            <w:sz w:val="24"/>
            <w:szCs w:val="24"/>
          </w:rPr>
          <w:t>https://doi.org/10.4103/0377-4929.40433</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0BB534C" w14:textId="77777777" w:rsidR="006319B7" w:rsidRPr="006319B7" w:rsidRDefault="006319B7" w:rsidP="006319B7">
      <w:pPr>
        <w:spacing w:after="0"/>
        <w:ind w:left="426" w:hanging="426"/>
        <w:jc w:val="both"/>
        <w:rPr>
          <w:rFonts w:ascii="Times New Roman" w:hAnsi="Times New Roman" w:cs="Times New Roman"/>
          <w:sz w:val="24"/>
          <w:szCs w:val="24"/>
        </w:rPr>
      </w:pPr>
    </w:p>
    <w:p w14:paraId="4D7753BD" w14:textId="500E9A73" w:rsidR="006319B7" w:rsidRPr="006319B7" w:rsidRDefault="006319B7" w:rsidP="006319B7">
      <w:pPr>
        <w:spacing w:after="0"/>
        <w:ind w:left="426" w:hanging="426"/>
        <w:jc w:val="both"/>
        <w:rPr>
          <w:rFonts w:ascii="Times New Roman" w:hAnsi="Times New Roman" w:cs="Times New Roman"/>
          <w:sz w:val="24"/>
          <w:szCs w:val="24"/>
        </w:rPr>
      </w:pPr>
      <w:proofErr w:type="spellStart"/>
      <w:r w:rsidRPr="006319B7">
        <w:rPr>
          <w:rFonts w:ascii="Times New Roman" w:hAnsi="Times New Roman" w:cs="Times New Roman"/>
          <w:sz w:val="24"/>
          <w:szCs w:val="24"/>
        </w:rPr>
        <w:t>Molur</w:t>
      </w:r>
      <w:proofErr w:type="spellEnd"/>
      <w:r w:rsidRPr="006319B7">
        <w:rPr>
          <w:rFonts w:ascii="Times New Roman" w:hAnsi="Times New Roman" w:cs="Times New Roman"/>
          <w:sz w:val="24"/>
          <w:szCs w:val="24"/>
        </w:rPr>
        <w:t>, S., Srinivasulu, C., Srinivasulu, B., Walker, S., &amp; Nameer, P. O. (Eds.). (2005). Status of South Asian mammals: Conservation Assessment and Management Plan (C.A.M.P.) workshop report, 2005. Coimbatore: Zoo Outreach Organisation.</w:t>
      </w:r>
      <w:r>
        <w:rPr>
          <w:rFonts w:ascii="Times New Roman" w:hAnsi="Times New Roman" w:cs="Times New Roman"/>
          <w:sz w:val="24"/>
          <w:szCs w:val="24"/>
        </w:rPr>
        <w:t xml:space="preserve"> </w:t>
      </w:r>
    </w:p>
    <w:p w14:paraId="75D45E49" w14:textId="77777777" w:rsidR="006319B7" w:rsidRPr="006319B7" w:rsidRDefault="006319B7" w:rsidP="006319B7">
      <w:pPr>
        <w:spacing w:after="0"/>
        <w:ind w:left="426" w:hanging="426"/>
        <w:jc w:val="both"/>
        <w:rPr>
          <w:rFonts w:ascii="Times New Roman" w:hAnsi="Times New Roman" w:cs="Times New Roman"/>
          <w:sz w:val="24"/>
          <w:szCs w:val="24"/>
        </w:rPr>
      </w:pPr>
    </w:p>
    <w:p w14:paraId="6F32148C" w14:textId="0191FFBE" w:rsidR="006319B7" w:rsidRPr="006319B7" w:rsidRDefault="006319B7" w:rsidP="006319B7">
      <w:pPr>
        <w:spacing w:after="0"/>
        <w:ind w:left="426" w:hanging="426"/>
        <w:jc w:val="both"/>
        <w:rPr>
          <w:rFonts w:ascii="Times New Roman" w:hAnsi="Times New Roman" w:cs="Times New Roman"/>
          <w:sz w:val="24"/>
          <w:szCs w:val="24"/>
        </w:rPr>
      </w:pPr>
      <w:proofErr w:type="spellStart"/>
      <w:r w:rsidRPr="006319B7">
        <w:rPr>
          <w:rFonts w:ascii="Times New Roman" w:hAnsi="Times New Roman" w:cs="Times New Roman"/>
          <w:sz w:val="24"/>
          <w:szCs w:val="24"/>
        </w:rPr>
        <w:t>Ngoka</w:t>
      </w:r>
      <w:proofErr w:type="spellEnd"/>
      <w:r w:rsidRPr="006319B7">
        <w:rPr>
          <w:rFonts w:ascii="Times New Roman" w:hAnsi="Times New Roman" w:cs="Times New Roman"/>
          <w:sz w:val="24"/>
          <w:szCs w:val="24"/>
        </w:rPr>
        <w:t xml:space="preserve">, P., &amp; </w:t>
      </w:r>
      <w:proofErr w:type="spellStart"/>
      <w:r w:rsidRPr="006319B7">
        <w:rPr>
          <w:rFonts w:ascii="Times New Roman" w:hAnsi="Times New Roman" w:cs="Times New Roman"/>
          <w:sz w:val="24"/>
          <w:szCs w:val="24"/>
        </w:rPr>
        <w:t>Lameed</w:t>
      </w:r>
      <w:proofErr w:type="spellEnd"/>
      <w:r w:rsidRPr="006319B7">
        <w:rPr>
          <w:rFonts w:ascii="Times New Roman" w:hAnsi="Times New Roman" w:cs="Times New Roman"/>
          <w:sz w:val="24"/>
          <w:szCs w:val="24"/>
        </w:rPr>
        <w:t xml:space="preserve">, G. (2013). Adapting a community-participatory wildlife conservation model to management of Nigerian national parks for sustainable tourism. WIT Transactions on State-of-the-Art in Science and Engineering, 70, 1–13. </w:t>
      </w:r>
      <w:hyperlink r:id="rId24" w:history="1">
        <w:r w:rsidRPr="0049017A">
          <w:rPr>
            <w:rStyle w:val="Hyperlink"/>
            <w:rFonts w:ascii="Times New Roman" w:hAnsi="Times New Roman" w:cs="Times New Roman"/>
            <w:sz w:val="24"/>
            <w:szCs w:val="24"/>
          </w:rPr>
          <w:t>https://doi.org/10.2495/978-1-84564-810-7/01</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6F4B2CC7" w14:textId="77777777" w:rsidR="006319B7" w:rsidRPr="006319B7" w:rsidRDefault="006319B7" w:rsidP="006319B7">
      <w:pPr>
        <w:spacing w:after="0"/>
        <w:ind w:left="426" w:hanging="426"/>
        <w:jc w:val="both"/>
        <w:rPr>
          <w:rFonts w:ascii="Times New Roman" w:hAnsi="Times New Roman" w:cs="Times New Roman"/>
          <w:sz w:val="24"/>
          <w:szCs w:val="24"/>
        </w:rPr>
      </w:pPr>
    </w:p>
    <w:p w14:paraId="3201BA1E"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Nowell, K., &amp; Jackson, P. (1996). Wild cats: Status survey and conservation action plan. IUCN/SSC Cat Specialist Group.</w:t>
      </w:r>
    </w:p>
    <w:p w14:paraId="074DD310" w14:textId="77777777" w:rsidR="006319B7" w:rsidRPr="006319B7" w:rsidRDefault="006319B7" w:rsidP="006319B7">
      <w:pPr>
        <w:spacing w:after="0"/>
        <w:ind w:left="426" w:hanging="426"/>
        <w:jc w:val="both"/>
        <w:rPr>
          <w:rFonts w:ascii="Times New Roman" w:hAnsi="Times New Roman" w:cs="Times New Roman"/>
          <w:sz w:val="24"/>
          <w:szCs w:val="24"/>
        </w:rPr>
      </w:pPr>
    </w:p>
    <w:p w14:paraId="4FA6CF33"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Ojha, A. P., &amp; Rajpurohit, L. S. (2018). First case of wolf attack on a human in western Rajasthan, India. Cheetal, 55(1), 45-46.</w:t>
      </w:r>
    </w:p>
    <w:p w14:paraId="4D67AED1" w14:textId="77777777" w:rsidR="006319B7" w:rsidRPr="006319B7" w:rsidRDefault="006319B7" w:rsidP="006319B7">
      <w:pPr>
        <w:spacing w:after="0"/>
        <w:ind w:left="426" w:hanging="426"/>
        <w:jc w:val="both"/>
        <w:rPr>
          <w:rFonts w:ascii="Times New Roman" w:hAnsi="Times New Roman" w:cs="Times New Roman"/>
          <w:sz w:val="24"/>
          <w:szCs w:val="24"/>
        </w:rPr>
      </w:pPr>
    </w:p>
    <w:p w14:paraId="1DAA7938" w14:textId="41CCCD84"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Ojha, A. P., Meena, A. K., Sharma, G., &amp; Rajpurohit, L. S. (2017b). Human awareness and wildlife conservation in western Rajasthan. International Research Journal of Commerce Arts and Science, 8(9), 170-176. </w:t>
      </w:r>
      <w:hyperlink r:id="rId25" w:history="1">
        <w:r w:rsidRPr="0049017A">
          <w:rPr>
            <w:rStyle w:val="Hyperlink"/>
            <w:rFonts w:ascii="Times New Roman" w:hAnsi="Times New Roman" w:cs="Times New Roman"/>
            <w:sz w:val="24"/>
            <w:szCs w:val="24"/>
          </w:rPr>
          <w:t>https://doi.org/10.32804/CASIRJ</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FF92566" w14:textId="77777777" w:rsidR="006319B7" w:rsidRPr="006319B7" w:rsidRDefault="006319B7" w:rsidP="006319B7">
      <w:pPr>
        <w:spacing w:after="0"/>
        <w:ind w:left="426" w:hanging="426"/>
        <w:jc w:val="both"/>
        <w:rPr>
          <w:rFonts w:ascii="Times New Roman" w:hAnsi="Times New Roman" w:cs="Times New Roman"/>
          <w:sz w:val="24"/>
          <w:szCs w:val="24"/>
        </w:rPr>
      </w:pPr>
    </w:p>
    <w:p w14:paraId="041C7B8C"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Ojha A.P., Imran, Kumar, K. and Rajpurohit, A. (2024). Conservation of Mammalian Diversity in the Western Rajasthan: Challenges and Conservation Strategies. In Imran, H. Pathan S. Yadav (Eds). Conservation Efforts Effectiveness to Protect Endangered Species. (pp 01-08). INSPIRA publication, Jaipur (India).</w:t>
      </w:r>
    </w:p>
    <w:p w14:paraId="53BC53E5" w14:textId="77777777" w:rsid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lastRenderedPageBreak/>
        <w:t xml:space="preserve">Ojha, A. P., Sharma, M., Rajpurohit, L. S., &amp; </w:t>
      </w:r>
      <w:proofErr w:type="spellStart"/>
      <w:r w:rsidRPr="006319B7">
        <w:rPr>
          <w:rFonts w:ascii="Times New Roman" w:hAnsi="Times New Roman" w:cs="Times New Roman"/>
          <w:sz w:val="24"/>
          <w:szCs w:val="24"/>
        </w:rPr>
        <w:t>Chhangani</w:t>
      </w:r>
      <w:proofErr w:type="spellEnd"/>
      <w:r w:rsidRPr="006319B7">
        <w:rPr>
          <w:rFonts w:ascii="Times New Roman" w:hAnsi="Times New Roman" w:cs="Times New Roman"/>
          <w:sz w:val="24"/>
          <w:szCs w:val="24"/>
        </w:rPr>
        <w:t>, A. K. (2023). Survival of mammalian diversity in and around Human Landscape, in the Thar Desert, Rajasthan. In M. Sharma, H. Singh, &amp; U. Singh (Eds.), Role of Sustainable Development in Environmental Conservation (pp. 34-51). Toronto, Canada: Pustak Bharati (Books India).</w:t>
      </w:r>
    </w:p>
    <w:p w14:paraId="5E669120" w14:textId="77777777" w:rsidR="006319B7" w:rsidRPr="006319B7" w:rsidRDefault="006319B7" w:rsidP="006319B7">
      <w:pPr>
        <w:spacing w:after="0"/>
        <w:ind w:left="426" w:hanging="426"/>
        <w:jc w:val="both"/>
        <w:rPr>
          <w:rFonts w:ascii="Times New Roman" w:hAnsi="Times New Roman" w:cs="Times New Roman"/>
          <w:sz w:val="24"/>
          <w:szCs w:val="24"/>
        </w:rPr>
      </w:pPr>
    </w:p>
    <w:p w14:paraId="7AEB4E35" w14:textId="36DBD5BB"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Ojha, A. P., Sharma, G., &amp; Rajpurohit, L. S. (2017a). Ecology and conservation of golden jackal (Canis aureus) in Jodhpur, Rajasthan. Journal of Applied and Natural Science, 9(4), 2491-2495. </w:t>
      </w:r>
      <w:hyperlink r:id="rId26" w:history="1">
        <w:r w:rsidRPr="0049017A">
          <w:rPr>
            <w:rStyle w:val="Hyperlink"/>
            <w:rFonts w:ascii="Times New Roman" w:hAnsi="Times New Roman" w:cs="Times New Roman"/>
            <w:sz w:val="24"/>
            <w:szCs w:val="24"/>
          </w:rPr>
          <w:t>https://doi.org/10.31018/jans.v9i4.1559</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3024352D" w14:textId="77777777" w:rsidR="006319B7" w:rsidRPr="006319B7" w:rsidRDefault="006319B7" w:rsidP="006319B7">
      <w:pPr>
        <w:spacing w:after="0"/>
        <w:ind w:left="426" w:hanging="426"/>
        <w:jc w:val="both"/>
        <w:rPr>
          <w:rFonts w:ascii="Times New Roman" w:hAnsi="Times New Roman" w:cs="Times New Roman"/>
          <w:sz w:val="24"/>
          <w:szCs w:val="24"/>
        </w:rPr>
      </w:pPr>
    </w:p>
    <w:p w14:paraId="7818C4CE" w14:textId="75D81D22"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Pathak, N., &amp; Kothari, A. (2013). Role of local people and community conservation in Rajasthan (pp. 285–297). Springer. </w:t>
      </w:r>
      <w:hyperlink r:id="rId27" w:history="1">
        <w:r w:rsidRPr="0049017A">
          <w:rPr>
            <w:rStyle w:val="Hyperlink"/>
            <w:rFonts w:ascii="Times New Roman" w:hAnsi="Times New Roman" w:cs="Times New Roman"/>
            <w:sz w:val="24"/>
            <w:szCs w:val="24"/>
          </w:rPr>
          <w:t>https://doi.org/10.1007/978-3-319-01345-9_14</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6942FB49" w14:textId="77777777" w:rsidR="006319B7" w:rsidRPr="006319B7" w:rsidRDefault="006319B7" w:rsidP="006319B7">
      <w:pPr>
        <w:spacing w:after="0"/>
        <w:ind w:left="426" w:hanging="426"/>
        <w:jc w:val="both"/>
        <w:rPr>
          <w:rFonts w:ascii="Times New Roman" w:hAnsi="Times New Roman" w:cs="Times New Roman"/>
          <w:sz w:val="24"/>
          <w:szCs w:val="24"/>
        </w:rPr>
      </w:pPr>
    </w:p>
    <w:p w14:paraId="49AF0173"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Pocock, R. I. (1939). The fauna of British India, including Ceylon and Burma. Mammalia: Volume 1. London: Taylor and Francis.</w:t>
      </w:r>
    </w:p>
    <w:p w14:paraId="59D78220" w14:textId="77777777" w:rsidR="006319B7" w:rsidRPr="006319B7" w:rsidRDefault="006319B7" w:rsidP="006319B7">
      <w:pPr>
        <w:spacing w:after="0"/>
        <w:ind w:left="426" w:hanging="426"/>
        <w:jc w:val="both"/>
        <w:rPr>
          <w:rFonts w:ascii="Times New Roman" w:hAnsi="Times New Roman" w:cs="Times New Roman"/>
          <w:sz w:val="24"/>
          <w:szCs w:val="24"/>
        </w:rPr>
      </w:pPr>
    </w:p>
    <w:p w14:paraId="3BA7EE4D" w14:textId="77777777" w:rsid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Rajpurohit, L. S., Sharma, G., Vijay, P., &amp; Ram, C. (2011). Status of five species of predators in Thar Desert, Jodhpur District, Rajasthan (India). Zoo’s Print, 26, 18-20.</w:t>
      </w:r>
    </w:p>
    <w:p w14:paraId="18E68BF2" w14:textId="77777777" w:rsidR="006319B7" w:rsidRPr="006319B7" w:rsidRDefault="006319B7" w:rsidP="006319B7">
      <w:pPr>
        <w:spacing w:after="0"/>
        <w:ind w:left="426" w:hanging="426"/>
        <w:jc w:val="both"/>
        <w:rPr>
          <w:rFonts w:ascii="Times New Roman" w:hAnsi="Times New Roman" w:cs="Times New Roman"/>
          <w:sz w:val="24"/>
          <w:szCs w:val="24"/>
        </w:rPr>
      </w:pPr>
    </w:p>
    <w:p w14:paraId="346DD04C" w14:textId="5DC1D6E3" w:rsidR="006319B7" w:rsidRPr="006319B7" w:rsidRDefault="006319B7" w:rsidP="006319B7">
      <w:pPr>
        <w:spacing w:after="0"/>
        <w:ind w:left="426" w:hanging="426"/>
        <w:jc w:val="both"/>
        <w:rPr>
          <w:rFonts w:ascii="Times New Roman" w:hAnsi="Times New Roman" w:cs="Times New Roman"/>
          <w:sz w:val="24"/>
          <w:szCs w:val="24"/>
        </w:rPr>
      </w:pPr>
      <w:proofErr w:type="spellStart"/>
      <w:r w:rsidRPr="006319B7">
        <w:rPr>
          <w:rFonts w:ascii="Times New Roman" w:hAnsi="Times New Roman" w:cs="Times New Roman"/>
          <w:sz w:val="24"/>
          <w:szCs w:val="24"/>
        </w:rPr>
        <w:t>Rathoure</w:t>
      </w:r>
      <w:proofErr w:type="spellEnd"/>
      <w:r w:rsidRPr="006319B7">
        <w:rPr>
          <w:rFonts w:ascii="Times New Roman" w:hAnsi="Times New Roman" w:cs="Times New Roman"/>
          <w:sz w:val="24"/>
          <w:szCs w:val="24"/>
        </w:rPr>
        <w:t xml:space="preserve">, A. (2024). Biodiversity and its importance. Biodiversity International Journal, 7(1), 1–2. </w:t>
      </w:r>
      <w:hyperlink r:id="rId28" w:history="1">
        <w:r w:rsidRPr="0049017A">
          <w:rPr>
            <w:rStyle w:val="Hyperlink"/>
            <w:rFonts w:ascii="Times New Roman" w:hAnsi="Times New Roman" w:cs="Times New Roman"/>
            <w:sz w:val="24"/>
            <w:szCs w:val="24"/>
          </w:rPr>
          <w:t>https://doi.org/10.15406/bij.2024.07.00204</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73DCC2A8" w14:textId="77777777" w:rsidR="006319B7" w:rsidRPr="006319B7" w:rsidRDefault="006319B7" w:rsidP="006319B7">
      <w:pPr>
        <w:spacing w:after="0"/>
        <w:ind w:left="426" w:hanging="426"/>
        <w:jc w:val="both"/>
        <w:rPr>
          <w:rFonts w:ascii="Times New Roman" w:hAnsi="Times New Roman" w:cs="Times New Roman"/>
          <w:sz w:val="24"/>
          <w:szCs w:val="24"/>
        </w:rPr>
      </w:pPr>
    </w:p>
    <w:p w14:paraId="77249912"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Sagar, R., &amp; Singh, H. S. (2015). Small mammal diversity in the arid region of Rajasthan, India: Implications for conservation. Tropical Ecology, 56(2), 235-247.</w:t>
      </w:r>
    </w:p>
    <w:p w14:paraId="5211330F" w14:textId="77777777" w:rsidR="006319B7" w:rsidRPr="006319B7" w:rsidRDefault="006319B7" w:rsidP="006319B7">
      <w:pPr>
        <w:spacing w:after="0"/>
        <w:ind w:left="426" w:hanging="426"/>
        <w:jc w:val="both"/>
        <w:rPr>
          <w:rFonts w:ascii="Times New Roman" w:hAnsi="Times New Roman" w:cs="Times New Roman"/>
          <w:sz w:val="24"/>
          <w:szCs w:val="24"/>
        </w:rPr>
      </w:pPr>
    </w:p>
    <w:p w14:paraId="78E0B976" w14:textId="77777777"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Saxena, S. K., &amp; Prakash, I. (1992). Rehabilitation of arid grazing lands in the Thar desert. In M. K. Wali (Ed.), Ecosystem rehabilitation Vol. 2: Ecosystem analysis and synthesis (pp. 37-50). The Netherlands: SPB Academic Publications.</w:t>
      </w:r>
    </w:p>
    <w:p w14:paraId="6037DD19" w14:textId="77777777" w:rsidR="006319B7" w:rsidRPr="006319B7" w:rsidRDefault="006319B7" w:rsidP="006319B7">
      <w:pPr>
        <w:spacing w:after="0"/>
        <w:ind w:left="426" w:hanging="426"/>
        <w:jc w:val="both"/>
        <w:rPr>
          <w:rFonts w:ascii="Times New Roman" w:hAnsi="Times New Roman" w:cs="Times New Roman"/>
          <w:sz w:val="24"/>
          <w:szCs w:val="24"/>
        </w:rPr>
      </w:pPr>
    </w:p>
    <w:p w14:paraId="5A2A0463" w14:textId="3B1FDD5E"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Sharma, B. K., Jain, A., Kulshreshtha, M., Singh, S., Sharma, S., &amp; Kulshreshtha, S. (2013). In situ and ex situ conservation: Protected area network and zoos of Rajasthan (pp. 3–66). Springer. </w:t>
      </w:r>
      <w:hyperlink r:id="rId29" w:history="1">
        <w:r w:rsidRPr="0049017A">
          <w:rPr>
            <w:rStyle w:val="Hyperlink"/>
            <w:rFonts w:ascii="Times New Roman" w:hAnsi="Times New Roman" w:cs="Times New Roman"/>
            <w:sz w:val="24"/>
            <w:szCs w:val="24"/>
          </w:rPr>
          <w:t>https://doi.org/10.1007/978-3-319-01345-9_1</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18F730EB" w14:textId="77777777" w:rsidR="006319B7" w:rsidRPr="006319B7" w:rsidRDefault="006319B7" w:rsidP="006319B7">
      <w:pPr>
        <w:spacing w:after="0"/>
        <w:ind w:left="426" w:hanging="426"/>
        <w:jc w:val="both"/>
        <w:rPr>
          <w:rFonts w:ascii="Times New Roman" w:hAnsi="Times New Roman" w:cs="Times New Roman"/>
          <w:sz w:val="24"/>
          <w:szCs w:val="24"/>
        </w:rPr>
      </w:pPr>
    </w:p>
    <w:p w14:paraId="5E1C70E0" w14:textId="4727EB5F"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Singh, D., &amp; Chaudhary, S. (2024). Biodiversity and conservation. </w:t>
      </w:r>
      <w:proofErr w:type="spellStart"/>
      <w:r w:rsidRPr="006319B7">
        <w:rPr>
          <w:rFonts w:ascii="Times New Roman" w:hAnsi="Times New Roman" w:cs="Times New Roman"/>
          <w:sz w:val="24"/>
          <w:szCs w:val="24"/>
        </w:rPr>
        <w:t>Shodh</w:t>
      </w:r>
      <w:proofErr w:type="spellEnd"/>
      <w:r w:rsidRPr="006319B7">
        <w:rPr>
          <w:rFonts w:ascii="Times New Roman" w:hAnsi="Times New Roman" w:cs="Times New Roman"/>
          <w:sz w:val="24"/>
          <w:szCs w:val="24"/>
        </w:rPr>
        <w:t xml:space="preserve"> Sari-An International Multidisciplinary Journal, 03(01), 85–98. </w:t>
      </w:r>
      <w:hyperlink r:id="rId30" w:history="1">
        <w:r w:rsidRPr="0049017A">
          <w:rPr>
            <w:rStyle w:val="Hyperlink"/>
            <w:rFonts w:ascii="Times New Roman" w:hAnsi="Times New Roman" w:cs="Times New Roman"/>
            <w:sz w:val="24"/>
            <w:szCs w:val="24"/>
          </w:rPr>
          <w:t>https://doi.org/10.59231/sari7658</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0423227C" w14:textId="77777777" w:rsidR="006319B7" w:rsidRPr="006319B7" w:rsidRDefault="006319B7" w:rsidP="006319B7">
      <w:pPr>
        <w:spacing w:after="0"/>
        <w:ind w:left="426" w:hanging="426"/>
        <w:jc w:val="both"/>
        <w:rPr>
          <w:rFonts w:ascii="Times New Roman" w:hAnsi="Times New Roman" w:cs="Times New Roman"/>
          <w:sz w:val="24"/>
          <w:szCs w:val="24"/>
        </w:rPr>
      </w:pPr>
    </w:p>
    <w:p w14:paraId="52EEB21B" w14:textId="4BB16FD6"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Singh, H. (2009). Changing avian diversity in Jodhpur, Western Rajasthan (pp. 99–112). Springer Berlin Heidelberg. </w:t>
      </w:r>
      <w:hyperlink r:id="rId31" w:history="1">
        <w:r w:rsidRPr="0049017A">
          <w:rPr>
            <w:rStyle w:val="Hyperlink"/>
            <w:rFonts w:ascii="Times New Roman" w:hAnsi="Times New Roman" w:cs="Times New Roman"/>
            <w:sz w:val="24"/>
            <w:szCs w:val="24"/>
          </w:rPr>
          <w:t>https://doi.org/10.1007/978-3-540-87409-6_9</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2A33A574" w14:textId="77777777" w:rsidR="006319B7" w:rsidRPr="006319B7" w:rsidRDefault="006319B7" w:rsidP="006319B7">
      <w:pPr>
        <w:spacing w:after="0"/>
        <w:ind w:left="426" w:hanging="426"/>
        <w:jc w:val="both"/>
        <w:rPr>
          <w:rFonts w:ascii="Times New Roman" w:hAnsi="Times New Roman" w:cs="Times New Roman"/>
          <w:sz w:val="24"/>
          <w:szCs w:val="24"/>
        </w:rPr>
      </w:pPr>
    </w:p>
    <w:p w14:paraId="1A5F1F58" w14:textId="4361DA4A"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Singh, H., Singh, P., &amp; Sharma, B. K. (2013a). Impact of altered land use pattern on small mammalian diversity of hilly tracts of Rajasthan, India (pp. 79–92). Springer. </w:t>
      </w:r>
      <w:hyperlink r:id="rId32" w:history="1">
        <w:r w:rsidRPr="0049017A">
          <w:rPr>
            <w:rStyle w:val="Hyperlink"/>
            <w:rFonts w:ascii="Times New Roman" w:hAnsi="Times New Roman" w:cs="Times New Roman"/>
            <w:sz w:val="24"/>
            <w:szCs w:val="24"/>
          </w:rPr>
          <w:t>https://doi.org/10.1007/978-3-319-01345-9_3</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4E424264" w14:textId="77777777" w:rsidR="006319B7" w:rsidRPr="006319B7" w:rsidRDefault="006319B7" w:rsidP="006319B7">
      <w:pPr>
        <w:spacing w:after="0"/>
        <w:ind w:left="426" w:hanging="426"/>
        <w:jc w:val="both"/>
        <w:rPr>
          <w:rFonts w:ascii="Times New Roman" w:hAnsi="Times New Roman" w:cs="Times New Roman"/>
          <w:sz w:val="24"/>
          <w:szCs w:val="24"/>
        </w:rPr>
      </w:pPr>
    </w:p>
    <w:p w14:paraId="5EF9E4D9" w14:textId="58EE7EFD" w:rsidR="006319B7" w:rsidRPr="006319B7"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t xml:space="preserve">Singh, P., Sharma, B. K., &amp; Tripathi, R. S. (2013b). Non-volant small mammals of Rajasthan (pp. 549–561). Springer New York. </w:t>
      </w:r>
      <w:hyperlink r:id="rId33" w:history="1">
        <w:r w:rsidRPr="0049017A">
          <w:rPr>
            <w:rStyle w:val="Hyperlink"/>
            <w:rFonts w:ascii="Times New Roman" w:hAnsi="Times New Roman" w:cs="Times New Roman"/>
            <w:sz w:val="24"/>
            <w:szCs w:val="24"/>
          </w:rPr>
          <w:t>https://doi.org/10.1007/978-1-4614-0800-0_22</w:t>
        </w:r>
      </w:hyperlink>
      <w:r>
        <w:rPr>
          <w:rFonts w:ascii="Times New Roman" w:hAnsi="Times New Roman" w:cs="Times New Roman"/>
          <w:sz w:val="24"/>
          <w:szCs w:val="24"/>
        </w:rPr>
        <w:t xml:space="preserve"> </w:t>
      </w:r>
      <w:r w:rsidRPr="006319B7">
        <w:rPr>
          <w:rFonts w:ascii="Times New Roman" w:hAnsi="Times New Roman" w:cs="Times New Roman"/>
          <w:sz w:val="24"/>
          <w:szCs w:val="24"/>
        </w:rPr>
        <w:t xml:space="preserve"> </w:t>
      </w:r>
    </w:p>
    <w:p w14:paraId="33CD2F9A" w14:textId="77777777" w:rsidR="006319B7" w:rsidRPr="006319B7" w:rsidRDefault="006319B7" w:rsidP="006319B7">
      <w:pPr>
        <w:spacing w:after="0"/>
        <w:ind w:left="426" w:hanging="426"/>
        <w:jc w:val="both"/>
        <w:rPr>
          <w:rFonts w:ascii="Times New Roman" w:hAnsi="Times New Roman" w:cs="Times New Roman"/>
          <w:sz w:val="24"/>
          <w:szCs w:val="24"/>
        </w:rPr>
      </w:pPr>
    </w:p>
    <w:p w14:paraId="36E871B3" w14:textId="6DDDB73E" w:rsidR="001F1493" w:rsidRPr="001F1493" w:rsidRDefault="006319B7" w:rsidP="006319B7">
      <w:pPr>
        <w:spacing w:after="0"/>
        <w:ind w:left="426" w:hanging="426"/>
        <w:jc w:val="both"/>
        <w:rPr>
          <w:rFonts w:ascii="Times New Roman" w:hAnsi="Times New Roman" w:cs="Times New Roman"/>
          <w:sz w:val="24"/>
          <w:szCs w:val="24"/>
        </w:rPr>
      </w:pPr>
      <w:r w:rsidRPr="006319B7">
        <w:rPr>
          <w:rFonts w:ascii="Times New Roman" w:hAnsi="Times New Roman" w:cs="Times New Roman"/>
          <w:sz w:val="24"/>
          <w:szCs w:val="24"/>
        </w:rPr>
        <w:lastRenderedPageBreak/>
        <w:t xml:space="preserve">Wang, Z. (2024). Study on the reduction of illegal wildlife trade based on data prediction. Highlights in Science, Engineering and Technology, 100, 89–94. </w:t>
      </w:r>
      <w:hyperlink r:id="rId34" w:history="1">
        <w:r w:rsidRPr="0049017A">
          <w:rPr>
            <w:rStyle w:val="Hyperlink"/>
            <w:rFonts w:ascii="Times New Roman" w:hAnsi="Times New Roman" w:cs="Times New Roman"/>
            <w:sz w:val="24"/>
            <w:szCs w:val="24"/>
          </w:rPr>
          <w:t>https://doi.org/10.54097/7ccacn65</w:t>
        </w:r>
      </w:hyperlink>
      <w:r>
        <w:rPr>
          <w:rFonts w:ascii="Times New Roman" w:hAnsi="Times New Roman" w:cs="Times New Roman"/>
          <w:sz w:val="24"/>
          <w:szCs w:val="24"/>
        </w:rPr>
        <w:t xml:space="preserve"> </w:t>
      </w:r>
    </w:p>
    <w:sectPr w:rsidR="001F1493" w:rsidRPr="001F149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E4E98A" w14:textId="77777777" w:rsidR="00532ABF" w:rsidRDefault="00532ABF" w:rsidP="0016693F">
      <w:pPr>
        <w:spacing w:after="0" w:line="240" w:lineRule="auto"/>
      </w:pPr>
      <w:r>
        <w:separator/>
      </w:r>
    </w:p>
  </w:endnote>
  <w:endnote w:type="continuationSeparator" w:id="0">
    <w:p w14:paraId="70336BC7" w14:textId="77777777" w:rsidR="00532ABF" w:rsidRDefault="00532ABF" w:rsidP="00166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9109545"/>
      <w:docPartObj>
        <w:docPartGallery w:val="Page Numbers (Bottom of Page)"/>
        <w:docPartUnique/>
      </w:docPartObj>
    </w:sdtPr>
    <w:sdtEndPr>
      <w:rPr>
        <w:noProof/>
      </w:rPr>
    </w:sdtEndPr>
    <w:sdtContent>
      <w:p w14:paraId="12242E67" w14:textId="60BD0F0A" w:rsidR="0016693F" w:rsidRDefault="001669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436AF7" w14:textId="77777777" w:rsidR="0016693F" w:rsidRDefault="00166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B9384" w14:textId="77777777" w:rsidR="00532ABF" w:rsidRDefault="00532ABF" w:rsidP="0016693F">
      <w:pPr>
        <w:spacing w:after="0" w:line="240" w:lineRule="auto"/>
      </w:pPr>
      <w:r>
        <w:separator/>
      </w:r>
    </w:p>
  </w:footnote>
  <w:footnote w:type="continuationSeparator" w:id="0">
    <w:p w14:paraId="4B6D1AE7" w14:textId="77777777" w:rsidR="00532ABF" w:rsidRDefault="00532ABF" w:rsidP="00166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710C85"/>
    <w:multiLevelType w:val="hybridMultilevel"/>
    <w:tmpl w:val="ED3822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54726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505"/>
    <w:rsid w:val="00003264"/>
    <w:rsid w:val="000041B3"/>
    <w:rsid w:val="00007DA6"/>
    <w:rsid w:val="00045FD1"/>
    <w:rsid w:val="00077452"/>
    <w:rsid w:val="00084FB8"/>
    <w:rsid w:val="000928D8"/>
    <w:rsid w:val="000B54EC"/>
    <w:rsid w:val="000C526F"/>
    <w:rsid w:val="00100EE7"/>
    <w:rsid w:val="00130F00"/>
    <w:rsid w:val="00135319"/>
    <w:rsid w:val="0016693F"/>
    <w:rsid w:val="001D375D"/>
    <w:rsid w:val="001F1493"/>
    <w:rsid w:val="002134D3"/>
    <w:rsid w:val="00234B91"/>
    <w:rsid w:val="00261DDD"/>
    <w:rsid w:val="00292855"/>
    <w:rsid w:val="002D03A1"/>
    <w:rsid w:val="003017F1"/>
    <w:rsid w:val="0032565B"/>
    <w:rsid w:val="00371AB8"/>
    <w:rsid w:val="00382668"/>
    <w:rsid w:val="00390435"/>
    <w:rsid w:val="003939A9"/>
    <w:rsid w:val="003E3457"/>
    <w:rsid w:val="00403C21"/>
    <w:rsid w:val="00426222"/>
    <w:rsid w:val="0046637F"/>
    <w:rsid w:val="004B2A01"/>
    <w:rsid w:val="00532ABF"/>
    <w:rsid w:val="00560F66"/>
    <w:rsid w:val="0056654A"/>
    <w:rsid w:val="005B6D54"/>
    <w:rsid w:val="00605C6C"/>
    <w:rsid w:val="00610505"/>
    <w:rsid w:val="00613EC6"/>
    <w:rsid w:val="006319B7"/>
    <w:rsid w:val="00632C25"/>
    <w:rsid w:val="00636677"/>
    <w:rsid w:val="00650C23"/>
    <w:rsid w:val="00682968"/>
    <w:rsid w:val="006C437C"/>
    <w:rsid w:val="0072597B"/>
    <w:rsid w:val="00744B66"/>
    <w:rsid w:val="007837AD"/>
    <w:rsid w:val="00785A54"/>
    <w:rsid w:val="007922F6"/>
    <w:rsid w:val="007B3C59"/>
    <w:rsid w:val="007D61C7"/>
    <w:rsid w:val="00814545"/>
    <w:rsid w:val="0083154A"/>
    <w:rsid w:val="008901D0"/>
    <w:rsid w:val="00896B75"/>
    <w:rsid w:val="00896ECC"/>
    <w:rsid w:val="008A3FAE"/>
    <w:rsid w:val="008A64A3"/>
    <w:rsid w:val="008D1F7D"/>
    <w:rsid w:val="008E45E7"/>
    <w:rsid w:val="008F36EE"/>
    <w:rsid w:val="00932FAD"/>
    <w:rsid w:val="0094384B"/>
    <w:rsid w:val="0098133A"/>
    <w:rsid w:val="009B62D6"/>
    <w:rsid w:val="009D443F"/>
    <w:rsid w:val="009E3465"/>
    <w:rsid w:val="00A0708E"/>
    <w:rsid w:val="00A36C49"/>
    <w:rsid w:val="00AC4A1E"/>
    <w:rsid w:val="00AE0DBB"/>
    <w:rsid w:val="00AF46B3"/>
    <w:rsid w:val="00B2252E"/>
    <w:rsid w:val="00B22793"/>
    <w:rsid w:val="00B4186A"/>
    <w:rsid w:val="00BA20C6"/>
    <w:rsid w:val="00BB14DC"/>
    <w:rsid w:val="00BB2319"/>
    <w:rsid w:val="00BC0407"/>
    <w:rsid w:val="00BE6AF8"/>
    <w:rsid w:val="00C25C7D"/>
    <w:rsid w:val="00C25E34"/>
    <w:rsid w:val="00C818B6"/>
    <w:rsid w:val="00CB13F7"/>
    <w:rsid w:val="00D062FE"/>
    <w:rsid w:val="00D57955"/>
    <w:rsid w:val="00D6263D"/>
    <w:rsid w:val="00DD31F0"/>
    <w:rsid w:val="00DF1E6B"/>
    <w:rsid w:val="00E25332"/>
    <w:rsid w:val="00E65817"/>
    <w:rsid w:val="00E70F1F"/>
    <w:rsid w:val="00ED0335"/>
    <w:rsid w:val="00F1716D"/>
    <w:rsid w:val="00F20F04"/>
    <w:rsid w:val="00F44D96"/>
    <w:rsid w:val="00F857FF"/>
    <w:rsid w:val="00F9260E"/>
    <w:rsid w:val="00F961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D0E27"/>
  <w15:chartTrackingRefBased/>
  <w15:docId w15:val="{3C43AD56-2413-4898-903E-4ACFE48AA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B75"/>
    <w:pPr>
      <w:ind w:left="720"/>
      <w:contextualSpacing/>
    </w:pPr>
  </w:style>
  <w:style w:type="table" w:styleId="GridTable6Colorful">
    <w:name w:val="Grid Table 6 Colorful"/>
    <w:basedOn w:val="TableNormal"/>
    <w:uiPriority w:val="51"/>
    <w:rsid w:val="008901D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7B3C59"/>
    <w:rPr>
      <w:color w:val="0563C1" w:themeColor="hyperlink"/>
      <w:u w:val="single"/>
    </w:rPr>
  </w:style>
  <w:style w:type="character" w:styleId="UnresolvedMention">
    <w:name w:val="Unresolved Mention"/>
    <w:basedOn w:val="DefaultParagraphFont"/>
    <w:uiPriority w:val="99"/>
    <w:semiHidden/>
    <w:unhideWhenUsed/>
    <w:rsid w:val="007B3C59"/>
    <w:rPr>
      <w:color w:val="605E5C"/>
      <w:shd w:val="clear" w:color="auto" w:fill="E1DFDD"/>
    </w:rPr>
  </w:style>
  <w:style w:type="paragraph" w:customStyle="1" w:styleId="Default">
    <w:name w:val="Default"/>
    <w:rsid w:val="007B3C59"/>
    <w:pPr>
      <w:autoSpaceDE w:val="0"/>
      <w:autoSpaceDN w:val="0"/>
      <w:adjustRightInd w:val="0"/>
      <w:spacing w:after="0" w:line="240" w:lineRule="auto"/>
    </w:pPr>
    <w:rPr>
      <w:rFonts w:ascii="Calibri" w:eastAsia="Times New Roman" w:hAnsi="Calibri" w:cs="Calibri"/>
      <w:color w:val="000000"/>
      <w:kern w:val="0"/>
      <w:sz w:val="24"/>
      <w:szCs w:val="24"/>
      <w:lang w:val="en-US"/>
      <w14:ligatures w14:val="none"/>
    </w:rPr>
  </w:style>
  <w:style w:type="paragraph" w:styleId="Header">
    <w:name w:val="header"/>
    <w:basedOn w:val="Normal"/>
    <w:link w:val="HeaderChar"/>
    <w:uiPriority w:val="99"/>
    <w:unhideWhenUsed/>
    <w:rsid w:val="00166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93F"/>
  </w:style>
  <w:style w:type="paragraph" w:styleId="Footer">
    <w:name w:val="footer"/>
    <w:basedOn w:val="Normal"/>
    <w:link w:val="FooterChar"/>
    <w:uiPriority w:val="99"/>
    <w:unhideWhenUsed/>
    <w:rsid w:val="00166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92110">
      <w:bodyDiv w:val="1"/>
      <w:marLeft w:val="0"/>
      <w:marRight w:val="0"/>
      <w:marTop w:val="0"/>
      <w:marBottom w:val="0"/>
      <w:divBdr>
        <w:top w:val="none" w:sz="0" w:space="0" w:color="auto"/>
        <w:left w:val="none" w:sz="0" w:space="0" w:color="auto"/>
        <w:bottom w:val="none" w:sz="0" w:space="0" w:color="auto"/>
        <w:right w:val="none" w:sz="0" w:space="0" w:color="auto"/>
      </w:divBdr>
    </w:div>
    <w:div w:id="111483902">
      <w:bodyDiv w:val="1"/>
      <w:marLeft w:val="0"/>
      <w:marRight w:val="0"/>
      <w:marTop w:val="0"/>
      <w:marBottom w:val="0"/>
      <w:divBdr>
        <w:top w:val="none" w:sz="0" w:space="0" w:color="auto"/>
        <w:left w:val="none" w:sz="0" w:space="0" w:color="auto"/>
        <w:bottom w:val="none" w:sz="0" w:space="0" w:color="auto"/>
        <w:right w:val="none" w:sz="0" w:space="0" w:color="auto"/>
      </w:divBdr>
    </w:div>
    <w:div w:id="233009149">
      <w:bodyDiv w:val="1"/>
      <w:marLeft w:val="0"/>
      <w:marRight w:val="0"/>
      <w:marTop w:val="0"/>
      <w:marBottom w:val="0"/>
      <w:divBdr>
        <w:top w:val="none" w:sz="0" w:space="0" w:color="auto"/>
        <w:left w:val="none" w:sz="0" w:space="0" w:color="auto"/>
        <w:bottom w:val="none" w:sz="0" w:space="0" w:color="auto"/>
        <w:right w:val="none" w:sz="0" w:space="0" w:color="auto"/>
      </w:divBdr>
    </w:div>
    <w:div w:id="475150808">
      <w:bodyDiv w:val="1"/>
      <w:marLeft w:val="0"/>
      <w:marRight w:val="0"/>
      <w:marTop w:val="0"/>
      <w:marBottom w:val="0"/>
      <w:divBdr>
        <w:top w:val="none" w:sz="0" w:space="0" w:color="auto"/>
        <w:left w:val="none" w:sz="0" w:space="0" w:color="auto"/>
        <w:bottom w:val="none" w:sz="0" w:space="0" w:color="auto"/>
        <w:right w:val="none" w:sz="0" w:space="0" w:color="auto"/>
      </w:divBdr>
    </w:div>
    <w:div w:id="977879734">
      <w:bodyDiv w:val="1"/>
      <w:marLeft w:val="0"/>
      <w:marRight w:val="0"/>
      <w:marTop w:val="0"/>
      <w:marBottom w:val="0"/>
      <w:divBdr>
        <w:top w:val="none" w:sz="0" w:space="0" w:color="auto"/>
        <w:left w:val="none" w:sz="0" w:space="0" w:color="auto"/>
        <w:bottom w:val="none" w:sz="0" w:space="0" w:color="auto"/>
        <w:right w:val="none" w:sz="0" w:space="0" w:color="auto"/>
      </w:divBdr>
    </w:div>
    <w:div w:id="1048412096">
      <w:bodyDiv w:val="1"/>
      <w:marLeft w:val="0"/>
      <w:marRight w:val="0"/>
      <w:marTop w:val="0"/>
      <w:marBottom w:val="0"/>
      <w:divBdr>
        <w:top w:val="none" w:sz="0" w:space="0" w:color="auto"/>
        <w:left w:val="none" w:sz="0" w:space="0" w:color="auto"/>
        <w:bottom w:val="none" w:sz="0" w:space="0" w:color="auto"/>
        <w:right w:val="none" w:sz="0" w:space="0" w:color="auto"/>
      </w:divBdr>
    </w:div>
    <w:div w:id="1254318999">
      <w:bodyDiv w:val="1"/>
      <w:marLeft w:val="0"/>
      <w:marRight w:val="0"/>
      <w:marTop w:val="0"/>
      <w:marBottom w:val="0"/>
      <w:divBdr>
        <w:top w:val="none" w:sz="0" w:space="0" w:color="auto"/>
        <w:left w:val="none" w:sz="0" w:space="0" w:color="auto"/>
        <w:bottom w:val="none" w:sz="0" w:space="0" w:color="auto"/>
        <w:right w:val="none" w:sz="0" w:space="0" w:color="auto"/>
      </w:divBdr>
    </w:div>
    <w:div w:id="1420104407">
      <w:bodyDiv w:val="1"/>
      <w:marLeft w:val="0"/>
      <w:marRight w:val="0"/>
      <w:marTop w:val="0"/>
      <w:marBottom w:val="0"/>
      <w:divBdr>
        <w:top w:val="none" w:sz="0" w:space="0" w:color="auto"/>
        <w:left w:val="none" w:sz="0" w:space="0" w:color="auto"/>
        <w:bottom w:val="none" w:sz="0" w:space="0" w:color="auto"/>
        <w:right w:val="none" w:sz="0" w:space="0" w:color="auto"/>
      </w:divBdr>
    </w:div>
    <w:div w:id="1514953383">
      <w:bodyDiv w:val="1"/>
      <w:marLeft w:val="0"/>
      <w:marRight w:val="0"/>
      <w:marTop w:val="0"/>
      <w:marBottom w:val="0"/>
      <w:divBdr>
        <w:top w:val="none" w:sz="0" w:space="0" w:color="auto"/>
        <w:left w:val="none" w:sz="0" w:space="0" w:color="auto"/>
        <w:bottom w:val="none" w:sz="0" w:space="0" w:color="auto"/>
        <w:right w:val="none" w:sz="0" w:space="0" w:color="auto"/>
      </w:divBdr>
    </w:div>
    <w:div w:id="1752703377">
      <w:bodyDiv w:val="1"/>
      <w:marLeft w:val="0"/>
      <w:marRight w:val="0"/>
      <w:marTop w:val="0"/>
      <w:marBottom w:val="0"/>
      <w:divBdr>
        <w:top w:val="none" w:sz="0" w:space="0" w:color="auto"/>
        <w:left w:val="none" w:sz="0" w:space="0" w:color="auto"/>
        <w:bottom w:val="none" w:sz="0" w:space="0" w:color="auto"/>
        <w:right w:val="none" w:sz="0" w:space="0" w:color="auto"/>
      </w:divBdr>
    </w:div>
    <w:div w:id="1802839390">
      <w:bodyDiv w:val="1"/>
      <w:marLeft w:val="0"/>
      <w:marRight w:val="0"/>
      <w:marTop w:val="0"/>
      <w:marBottom w:val="0"/>
      <w:divBdr>
        <w:top w:val="none" w:sz="0" w:space="0" w:color="auto"/>
        <w:left w:val="none" w:sz="0" w:space="0" w:color="auto"/>
        <w:bottom w:val="none" w:sz="0" w:space="0" w:color="auto"/>
        <w:right w:val="none" w:sz="0" w:space="0" w:color="auto"/>
      </w:divBdr>
    </w:div>
    <w:div w:id="19094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2040-012-0247-x" TargetMode="External"/><Relationship Id="rId18" Type="http://schemas.openxmlformats.org/officeDocument/2006/relationships/hyperlink" Target="https://doi.org/10.1007/bf02240266" TargetMode="External"/><Relationship Id="rId26" Type="http://schemas.openxmlformats.org/officeDocument/2006/relationships/hyperlink" Target="https://doi.org/10.31018/jans.v9i4.1559" TargetMode="External"/><Relationship Id="rId21" Type="http://schemas.openxmlformats.org/officeDocument/2006/relationships/hyperlink" Target="https://doi.org/10.14429/dsj.52.2163" TargetMode="External"/><Relationship Id="rId34" Type="http://schemas.openxmlformats.org/officeDocument/2006/relationships/hyperlink" Target="https://doi.org/10.54097/7ccacn65" TargetMode="External"/><Relationship Id="rId7" Type="http://schemas.openxmlformats.org/officeDocument/2006/relationships/hyperlink" Target="mailto:aazad.ojha@hotmail.com" TargetMode="External"/><Relationship Id="rId12" Type="http://schemas.openxmlformats.org/officeDocument/2006/relationships/hyperlink" Target="https://doi.org/10.5897/ajar2013.7850" TargetMode="External"/><Relationship Id="rId17" Type="http://schemas.openxmlformats.org/officeDocument/2006/relationships/hyperlink" Target="https://doi.org/10.4103/cs.cs_17_1" TargetMode="External"/><Relationship Id="rId25" Type="http://schemas.openxmlformats.org/officeDocument/2006/relationships/hyperlink" Target="https://doi.org/10.32804/CASIRJ" TargetMode="External"/><Relationship Id="rId33" Type="http://schemas.openxmlformats.org/officeDocument/2006/relationships/hyperlink" Target="https://doi.org/10.1007/978-1-4614-0800-0_22" TargetMode="External"/><Relationship Id="rId2" Type="http://schemas.openxmlformats.org/officeDocument/2006/relationships/styles" Target="styles.xml"/><Relationship Id="rId16" Type="http://schemas.openxmlformats.org/officeDocument/2006/relationships/hyperlink" Target="https://doi.org/10.1016/j.gecco.2021.e01552" TargetMode="External"/><Relationship Id="rId20" Type="http://schemas.openxmlformats.org/officeDocument/2006/relationships/hyperlink" Target="https://doi.org/10.1007/bf02991822" TargetMode="External"/><Relationship Id="rId29" Type="http://schemas.openxmlformats.org/officeDocument/2006/relationships/hyperlink" Target="https://doi.org/10.1007/978-3-319-01345-9_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451/ec2022-01-11.05-1-15" TargetMode="External"/><Relationship Id="rId24" Type="http://schemas.openxmlformats.org/officeDocument/2006/relationships/hyperlink" Target="https://doi.org/10.2495/978-1-84564-810-7/01" TargetMode="External"/><Relationship Id="rId32" Type="http://schemas.openxmlformats.org/officeDocument/2006/relationships/hyperlink" Target="https://doi.org/10.1007/978-3-319-01345-9_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80/1943815x.2014.925476" TargetMode="External"/><Relationship Id="rId23" Type="http://schemas.openxmlformats.org/officeDocument/2006/relationships/hyperlink" Target="https://doi.org/10.4103/0377-4929.40433" TargetMode="External"/><Relationship Id="rId28" Type="http://schemas.openxmlformats.org/officeDocument/2006/relationships/hyperlink" Target="https://doi.org/10.15406/bij.2024.07.00204"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5860/choice.33-5189" TargetMode="External"/><Relationship Id="rId31" Type="http://schemas.openxmlformats.org/officeDocument/2006/relationships/hyperlink" Target="https://doi.org/10.1007/978-3-540-87409-6_9"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doi.org/10.56557/upjoz/2023/v44i243840" TargetMode="External"/><Relationship Id="rId22" Type="http://schemas.openxmlformats.org/officeDocument/2006/relationships/hyperlink" Target="https://doi.org/10.1017/cbo9781139680509.003" TargetMode="External"/><Relationship Id="rId27" Type="http://schemas.openxmlformats.org/officeDocument/2006/relationships/hyperlink" Target="https://doi.org/10.1007/978-3-319-01345-9_14" TargetMode="External"/><Relationship Id="rId30" Type="http://schemas.openxmlformats.org/officeDocument/2006/relationships/hyperlink" Target="https://doi.org/10.59231/sari7658"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386382-EDD1-4302-9D69-4179DF74FC9E}">
  <we:reference id="wa200001361" version="2.89.0.0" store="en-US" storeType="OMEX"/>
  <we:alternateReferences>
    <we:reference id="WA200001361" version="2.89.0.0" store="" storeType="OMEX"/>
  </we:alternateReferences>
  <we:properties>
    <we:property name="paperpal-document-id" value="&quot;d0a1bc0a-bd2d-49fa-a86e-dc4dac852199&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283</TotalTime>
  <Pages>12</Pages>
  <Words>3823</Words>
  <Characters>24737</Characters>
  <Application>Microsoft Office Word</Application>
  <DocSecurity>0</DocSecurity>
  <Lines>405</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Aazad Ojha</dc:creator>
  <cp:keywords/>
  <dc:description/>
  <cp:lastModifiedBy>Aazad Ojha</cp:lastModifiedBy>
  <cp:revision>7</cp:revision>
  <cp:lastPrinted>2024-09-11T18:02:00Z</cp:lastPrinted>
  <dcterms:created xsi:type="dcterms:W3CDTF">2024-09-10T17:39:00Z</dcterms:created>
  <dcterms:modified xsi:type="dcterms:W3CDTF">2024-09-18T03:07:00Z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07cb845de583e3cc7e782364282be3994a4ae97bf3c1ecd942e885cee4ac701b</vt:lpwstr>
  </property>
</Properties>
</file>