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8E4C3" w14:textId="77777777" w:rsidR="00C11CB1" w:rsidRPr="00575342" w:rsidRDefault="00C11CB1" w:rsidP="00C11CB1">
      <w:pPr>
        <w:tabs>
          <w:tab w:val="left" w:pos="284"/>
        </w:tabs>
        <w:spacing w:before="200"/>
        <w:jc w:val="both"/>
        <w:rPr>
          <w:rFonts w:ascii="Times New Roman" w:hAnsi="Times New Roman" w:cs="Times New Roman"/>
          <w:b/>
          <w:bCs/>
          <w:color w:val="000000" w:themeColor="text1"/>
          <w:sz w:val="18"/>
          <w:szCs w:val="18"/>
          <w:lang w:val="en-IN"/>
        </w:rPr>
      </w:pPr>
      <w:r w:rsidRPr="00575342">
        <w:rPr>
          <w:rFonts w:ascii="Times New Roman" w:hAnsi="Times New Roman" w:cs="Times New Roman"/>
          <w:b/>
          <w:bCs/>
          <w:color w:val="000000" w:themeColor="text1"/>
          <w:sz w:val="18"/>
          <w:szCs w:val="18"/>
          <w:lang w:val="en-IN"/>
        </w:rPr>
        <w:t xml:space="preserve">Fertilizer recommendation is crucial for optimizing crop yield while minimizing nutrient losses and environmental impact. </w:t>
      </w:r>
      <w:bookmarkStart w:id="0" w:name="_Hlk147236944"/>
      <w:r w:rsidRPr="00575342">
        <w:rPr>
          <w:rFonts w:ascii="Times New Roman" w:hAnsi="Times New Roman" w:cs="Times New Roman"/>
          <w:b/>
          <w:bCs/>
          <w:color w:val="000000" w:themeColor="text1"/>
          <w:sz w:val="18"/>
          <w:szCs w:val="18"/>
          <w:lang w:val="en-IN"/>
        </w:rPr>
        <w:t xml:space="preserve">Application of fertilizer without the suggestion of effective soil testing, overdosage of fertilizer usage, and inappropriate fertilizer usage lead to huge implications such as nutrient imbalance, soil degradation increased bulk density, and soil structure destruction. </w:t>
      </w:r>
      <w:bookmarkEnd w:id="0"/>
      <w:r w:rsidRPr="00575342">
        <w:rPr>
          <w:rFonts w:ascii="Times New Roman" w:hAnsi="Times New Roman" w:cs="Times New Roman"/>
          <w:b/>
          <w:bCs/>
          <w:color w:val="000000" w:themeColor="text1"/>
          <w:sz w:val="18"/>
          <w:szCs w:val="18"/>
          <w:lang w:val="en-IN"/>
        </w:rPr>
        <w:t xml:space="preserve">To overcome this problem, the proposed work focuses on advancing the field of Precision Agriculture (PA) by introducing a </w:t>
      </w:r>
      <w:proofErr w:type="gramStart"/>
      <w:r w:rsidRPr="00575342">
        <w:rPr>
          <w:rFonts w:ascii="Times New Roman" w:hAnsi="Times New Roman" w:cs="Times New Roman"/>
          <w:b/>
          <w:bCs/>
          <w:color w:val="000000" w:themeColor="text1"/>
          <w:sz w:val="18"/>
          <w:szCs w:val="18"/>
          <w:lang w:val="en-IN"/>
        </w:rPr>
        <w:t>Multi-objective</w:t>
      </w:r>
      <w:proofErr w:type="gramEnd"/>
      <w:r w:rsidRPr="00575342">
        <w:rPr>
          <w:rFonts w:ascii="Times New Roman" w:hAnsi="Times New Roman" w:cs="Times New Roman"/>
          <w:b/>
          <w:bCs/>
          <w:color w:val="000000" w:themeColor="text1"/>
          <w:sz w:val="18"/>
          <w:szCs w:val="18"/>
          <w:lang w:val="en-IN"/>
        </w:rPr>
        <w:t xml:space="preserve"> approach to enhance fertilizer recommendations. PA leverages technology to monitor, measure, and respond to spatial and temporal variations in agriculture, promoting sustainability and resource efficiency. It employs advanced sensors and analysis tools, making it a global strategy for crop yield improvement, reduced </w:t>
      </w:r>
      <w:proofErr w:type="spellStart"/>
      <w:r w:rsidRPr="00575342">
        <w:rPr>
          <w:rFonts w:ascii="Times New Roman" w:hAnsi="Times New Roman" w:cs="Times New Roman"/>
          <w:b/>
          <w:bCs/>
          <w:color w:val="000000" w:themeColor="text1"/>
          <w:sz w:val="18"/>
          <w:szCs w:val="18"/>
          <w:lang w:val="en-IN"/>
        </w:rPr>
        <w:t>labor</w:t>
      </w:r>
      <w:proofErr w:type="spellEnd"/>
      <w:r w:rsidRPr="00575342">
        <w:rPr>
          <w:rFonts w:ascii="Times New Roman" w:hAnsi="Times New Roman" w:cs="Times New Roman"/>
          <w:b/>
          <w:bCs/>
          <w:color w:val="000000" w:themeColor="text1"/>
          <w:sz w:val="18"/>
          <w:szCs w:val="18"/>
          <w:lang w:val="en-IN"/>
        </w:rPr>
        <w:t xml:space="preserve">, and efficient resource management. PA, when integrated with Artificial Intelligence (AI), transforms traditional farms into smart, connected ecosystems. This integration system incorporates advanced technologies, including strategically positioned </w:t>
      </w:r>
      <w:proofErr w:type="spellStart"/>
      <w:r w:rsidRPr="00575342">
        <w:rPr>
          <w:rFonts w:ascii="Times New Roman" w:hAnsi="Times New Roman" w:cs="Times New Roman"/>
          <w:b/>
          <w:bCs/>
          <w:color w:val="000000" w:themeColor="text1"/>
          <w:sz w:val="18"/>
          <w:szCs w:val="18"/>
          <w:lang w:val="en-IN"/>
        </w:rPr>
        <w:t>agro</w:t>
      </w:r>
      <w:proofErr w:type="spellEnd"/>
      <w:r w:rsidRPr="00575342">
        <w:rPr>
          <w:rFonts w:ascii="Times New Roman" w:hAnsi="Times New Roman" w:cs="Times New Roman"/>
          <w:b/>
          <w:bCs/>
          <w:color w:val="000000" w:themeColor="text1"/>
          <w:sz w:val="18"/>
          <w:szCs w:val="18"/>
          <w:lang w:val="en-IN"/>
        </w:rPr>
        <w:t xml:space="preserve">-sensors called </w:t>
      </w:r>
      <w:bookmarkStart w:id="1" w:name="_Hlk147241149"/>
      <w:r w:rsidRPr="00575342">
        <w:rPr>
          <w:rFonts w:ascii="Times New Roman" w:hAnsi="Times New Roman" w:cs="Times New Roman"/>
          <w:b/>
          <w:bCs/>
          <w:color w:val="000000" w:themeColor="text1"/>
          <w:sz w:val="18"/>
          <w:szCs w:val="18"/>
          <w:lang w:val="en-IN"/>
        </w:rPr>
        <w:t xml:space="preserve">Slave Nodes (SN) </w:t>
      </w:r>
      <w:bookmarkEnd w:id="1"/>
      <w:r w:rsidRPr="00575342">
        <w:rPr>
          <w:rFonts w:ascii="Times New Roman" w:hAnsi="Times New Roman" w:cs="Times New Roman"/>
          <w:b/>
          <w:bCs/>
          <w:color w:val="000000" w:themeColor="text1"/>
          <w:sz w:val="18"/>
          <w:szCs w:val="18"/>
          <w:lang w:val="en-IN"/>
        </w:rPr>
        <w:t>for data collection, Crystal Structure Optimization Algorithm (</w:t>
      </w:r>
      <w:proofErr w:type="spellStart"/>
      <w:r w:rsidRPr="00575342">
        <w:rPr>
          <w:rFonts w:ascii="Times New Roman" w:hAnsi="Times New Roman" w:cs="Times New Roman"/>
          <w:b/>
          <w:bCs/>
          <w:color w:val="000000" w:themeColor="text1"/>
          <w:sz w:val="18"/>
          <w:szCs w:val="18"/>
          <w:lang w:val="en-IN"/>
        </w:rPr>
        <w:t>CryStAl</w:t>
      </w:r>
      <w:proofErr w:type="spellEnd"/>
      <w:r w:rsidRPr="00575342">
        <w:rPr>
          <w:rFonts w:ascii="Times New Roman" w:hAnsi="Times New Roman" w:cs="Times New Roman"/>
          <w:b/>
          <w:bCs/>
          <w:color w:val="000000" w:themeColor="text1"/>
          <w:sz w:val="18"/>
          <w:szCs w:val="18"/>
          <w:lang w:val="en-IN"/>
        </w:rPr>
        <w:t>) for sensor node and Unmanned Areial Vehicle (UAV) placement optimization, and a Bandwidth aware Routing Protocol (BRP) for efficient data transmission. Data preprocessing involves image purification and fragmentation using the Versatile Loss Pass Weiner (VLPW) filter and Boosted U-Net (BU-Net) algorithm, as well as outlier detection and dynamic interpolation for sensor data. The multi-objective-based fertilizer suggestion algorithm considers factors such as leaf disease, soil type, and environmental conditions to generate optimal fertilizer recommendations through an Advanced Fuzzy inference system. By implementing this system, we enhance crop cultivation, promote agricultural sustainability, and increase crop yield.</w:t>
      </w:r>
    </w:p>
    <w:p w14:paraId="79C896DB" w14:textId="77777777" w:rsidR="000F7268" w:rsidRDefault="000F7268"/>
    <w:sectPr w:rsidR="000F72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B1"/>
    <w:rsid w:val="000965D9"/>
    <w:rsid w:val="000F7268"/>
    <w:rsid w:val="00165C35"/>
    <w:rsid w:val="00B8196B"/>
    <w:rsid w:val="00C11C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326D0"/>
  <w15:chartTrackingRefBased/>
  <w15:docId w15:val="{C64E174D-7830-41D7-843D-1F2EBCAB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CB1"/>
    <w:pPr>
      <w:overflowPunct w:val="0"/>
      <w:autoSpaceDE w:val="0"/>
      <w:autoSpaceDN w:val="0"/>
      <w:adjustRightInd w:val="0"/>
      <w:spacing w:after="0" w:line="240" w:lineRule="auto"/>
      <w:textAlignment w:val="baseline"/>
    </w:pPr>
    <w:rPr>
      <w:rFonts w:ascii="Times" w:eastAsia="PMingLiU" w:hAnsi="Times" w:cs="Times"/>
      <w:kern w:val="0"/>
      <w:sz w:val="20"/>
      <w:szCs w:val="20"/>
      <w:lang w:val="en-AU" w:eastAsia="zh-TW"/>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Krish</dc:creator>
  <cp:keywords/>
  <dc:description/>
  <cp:lastModifiedBy>Mr. Krish</cp:lastModifiedBy>
  <cp:revision>1</cp:revision>
  <dcterms:created xsi:type="dcterms:W3CDTF">2024-09-18T16:18:00Z</dcterms:created>
  <dcterms:modified xsi:type="dcterms:W3CDTF">2024-09-18T16:19:00Z</dcterms:modified>
</cp:coreProperties>
</file>