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43D78" w14:textId="74C4D1B9" w:rsidR="00A71A36" w:rsidRPr="00310D30" w:rsidRDefault="002D5A15" w:rsidP="00310D30">
      <w:pPr>
        <w:autoSpaceDE w:val="0"/>
        <w:autoSpaceDN w:val="0"/>
        <w:adjustRightInd w:val="0"/>
        <w:spacing w:line="480" w:lineRule="auto"/>
        <w:ind w:firstLine="720"/>
        <w:jc w:val="center"/>
        <w:rPr>
          <w:rFonts w:ascii="Times New Roman" w:hAnsi="Times New Roman" w:cs="Times New Roman"/>
          <w:b/>
          <w:bCs/>
          <w:color w:val="000000" w:themeColor="text1"/>
          <w:sz w:val="20"/>
          <w:szCs w:val="20"/>
        </w:rPr>
      </w:pPr>
      <w:r w:rsidRPr="00310D30">
        <w:rPr>
          <w:rFonts w:ascii="Times New Roman" w:hAnsi="Times New Roman" w:cs="Times New Roman"/>
          <w:b/>
          <w:bCs/>
          <w:color w:val="000000" w:themeColor="text1"/>
          <w:sz w:val="20"/>
          <w:szCs w:val="20"/>
        </w:rPr>
        <w:t xml:space="preserve">Experimental Investigation of </w:t>
      </w:r>
      <w:r w:rsidR="00366605" w:rsidRPr="00310D30">
        <w:rPr>
          <w:rFonts w:ascii="Times New Roman" w:hAnsi="Times New Roman" w:cs="Times New Roman"/>
          <w:b/>
          <w:bCs/>
          <w:color w:val="000000" w:themeColor="text1"/>
          <w:sz w:val="20"/>
          <w:szCs w:val="20"/>
        </w:rPr>
        <w:t xml:space="preserve">the </w:t>
      </w:r>
      <w:r w:rsidRPr="00310D30">
        <w:rPr>
          <w:rFonts w:ascii="Times New Roman" w:hAnsi="Times New Roman" w:cs="Times New Roman"/>
          <w:b/>
          <w:bCs/>
          <w:color w:val="000000" w:themeColor="text1"/>
          <w:sz w:val="20"/>
          <w:szCs w:val="20"/>
        </w:rPr>
        <w:t xml:space="preserve">Compressive Properties of </w:t>
      </w:r>
      <w:r w:rsidR="00366605" w:rsidRPr="00310D30">
        <w:rPr>
          <w:rFonts w:ascii="Times New Roman" w:hAnsi="Times New Roman" w:cs="Times New Roman"/>
          <w:b/>
          <w:bCs/>
          <w:color w:val="000000" w:themeColor="text1"/>
          <w:sz w:val="20"/>
          <w:szCs w:val="20"/>
        </w:rPr>
        <w:t xml:space="preserve">a </w:t>
      </w:r>
      <w:r w:rsidRPr="00310D30">
        <w:rPr>
          <w:rFonts w:ascii="Times New Roman" w:hAnsi="Times New Roman" w:cs="Times New Roman"/>
          <w:b/>
          <w:bCs/>
          <w:color w:val="000000" w:themeColor="text1"/>
          <w:sz w:val="20"/>
          <w:szCs w:val="20"/>
        </w:rPr>
        <w:t xml:space="preserve">Polyester Resin Sisal </w:t>
      </w:r>
      <w:r w:rsidR="003215D5" w:rsidRPr="00310D30">
        <w:rPr>
          <w:rFonts w:ascii="Times New Roman" w:hAnsi="Times New Roman" w:cs="Times New Roman"/>
          <w:b/>
          <w:bCs/>
          <w:color w:val="000000" w:themeColor="text1"/>
          <w:sz w:val="20"/>
          <w:szCs w:val="20"/>
        </w:rPr>
        <w:t>Fiber</w:t>
      </w:r>
      <w:r w:rsidRPr="00310D30">
        <w:rPr>
          <w:rFonts w:ascii="Times New Roman" w:hAnsi="Times New Roman" w:cs="Times New Roman"/>
          <w:b/>
          <w:bCs/>
          <w:color w:val="000000" w:themeColor="text1"/>
          <w:sz w:val="20"/>
          <w:szCs w:val="20"/>
        </w:rPr>
        <w:t xml:space="preserve"> Reinforced Composite Material</w:t>
      </w:r>
    </w:p>
    <w:p w14:paraId="0A33C624" w14:textId="77777777" w:rsidR="00D54932" w:rsidRPr="00310D30" w:rsidRDefault="00D54932" w:rsidP="00310D30">
      <w:pPr>
        <w:autoSpaceDE w:val="0"/>
        <w:autoSpaceDN w:val="0"/>
        <w:adjustRightInd w:val="0"/>
        <w:spacing w:line="480" w:lineRule="auto"/>
        <w:ind w:left="720"/>
        <w:jc w:val="center"/>
        <w:rPr>
          <w:rFonts w:ascii="Times New Roman" w:eastAsia="Times New Roman" w:hAnsi="Times New Roman" w:cs="Times New Roman"/>
          <w:color w:val="000000" w:themeColor="text1"/>
          <w:sz w:val="20"/>
          <w:szCs w:val="20"/>
        </w:rPr>
      </w:pPr>
    </w:p>
    <w:p w14:paraId="0DC371D8" w14:textId="04066F5D" w:rsidR="00FD2426" w:rsidRPr="00310D30" w:rsidRDefault="00FD2426" w:rsidP="00310D30">
      <w:pPr>
        <w:spacing w:line="480" w:lineRule="auto"/>
        <w:rPr>
          <w:rFonts w:ascii="Times New Roman" w:hAnsi="Times New Roman" w:cs="Times New Roman"/>
          <w:color w:val="000000" w:themeColor="text1"/>
          <w:sz w:val="18"/>
          <w:szCs w:val="20"/>
        </w:rPr>
      </w:pPr>
      <w:proofErr w:type="spellStart"/>
      <w:r w:rsidRPr="00310D30">
        <w:rPr>
          <w:rFonts w:ascii="Times New Roman" w:hAnsi="Times New Roman" w:cs="Times New Roman"/>
          <w:color w:val="000000" w:themeColor="text1"/>
          <w:sz w:val="18"/>
          <w:szCs w:val="20"/>
        </w:rPr>
        <w:t>Ayele</w:t>
      </w:r>
      <w:proofErr w:type="spellEnd"/>
      <w:r w:rsidRPr="00310D30">
        <w:rPr>
          <w:rFonts w:ascii="Times New Roman" w:hAnsi="Times New Roman" w:cs="Times New Roman"/>
          <w:color w:val="000000" w:themeColor="text1"/>
          <w:sz w:val="18"/>
          <w:szCs w:val="20"/>
        </w:rPr>
        <w:t xml:space="preserve"> </w:t>
      </w:r>
      <w:proofErr w:type="spellStart"/>
      <w:r w:rsidRPr="00310D30">
        <w:rPr>
          <w:rFonts w:ascii="Times New Roman" w:hAnsi="Times New Roman" w:cs="Times New Roman"/>
          <w:color w:val="000000" w:themeColor="text1"/>
          <w:sz w:val="18"/>
          <w:szCs w:val="20"/>
        </w:rPr>
        <w:t>Hailu</w:t>
      </w:r>
      <w:proofErr w:type="spellEnd"/>
      <w:r w:rsidRPr="00310D30">
        <w:rPr>
          <w:rFonts w:ascii="Times New Roman" w:hAnsi="Times New Roman" w:cs="Times New Roman"/>
          <w:color w:val="000000" w:themeColor="text1"/>
          <w:sz w:val="18"/>
          <w:szCs w:val="20"/>
        </w:rPr>
        <w:t xml:space="preserve"> </w:t>
      </w:r>
      <w:proofErr w:type="spellStart"/>
      <w:r w:rsidRPr="00310D30">
        <w:rPr>
          <w:rFonts w:ascii="Times New Roman" w:hAnsi="Times New Roman" w:cs="Times New Roman"/>
          <w:color w:val="000000" w:themeColor="text1"/>
          <w:sz w:val="18"/>
          <w:szCs w:val="20"/>
        </w:rPr>
        <w:t>Yibelite</w:t>
      </w:r>
      <w:r w:rsidRPr="00310D30">
        <w:rPr>
          <w:rFonts w:ascii="Times New Roman" w:hAnsi="Times New Roman" w:cs="Times New Roman"/>
          <w:color w:val="000000" w:themeColor="text1"/>
          <w:sz w:val="18"/>
          <w:szCs w:val="20"/>
          <w:vertAlign w:val="superscript"/>
        </w:rPr>
        <w:t>a</w:t>
      </w:r>
      <w:proofErr w:type="spellEnd"/>
      <w:r w:rsidRPr="00310D30">
        <w:rPr>
          <w:rFonts w:ascii="Times New Roman" w:hAnsi="Times New Roman" w:cs="Times New Roman"/>
          <w:color w:val="000000" w:themeColor="text1"/>
          <w:sz w:val="18"/>
          <w:szCs w:val="20"/>
        </w:rPr>
        <w:t xml:space="preserve">, </w:t>
      </w:r>
      <w:proofErr w:type="spellStart"/>
      <w:r w:rsidRPr="00310D30">
        <w:rPr>
          <w:rFonts w:ascii="Times New Roman" w:hAnsi="Times New Roman" w:cs="Times New Roman"/>
          <w:color w:val="000000" w:themeColor="text1"/>
          <w:sz w:val="18"/>
          <w:szCs w:val="20"/>
        </w:rPr>
        <w:t>Belete</w:t>
      </w:r>
      <w:proofErr w:type="spellEnd"/>
      <w:r w:rsidRPr="00310D30">
        <w:rPr>
          <w:rFonts w:ascii="Times New Roman" w:hAnsi="Times New Roman" w:cs="Times New Roman"/>
          <w:color w:val="000000" w:themeColor="text1"/>
          <w:sz w:val="18"/>
          <w:szCs w:val="20"/>
        </w:rPr>
        <w:t xml:space="preserve"> </w:t>
      </w:r>
      <w:proofErr w:type="spellStart"/>
      <w:r w:rsidRPr="00310D30">
        <w:rPr>
          <w:rFonts w:ascii="Times New Roman" w:hAnsi="Times New Roman" w:cs="Times New Roman"/>
          <w:color w:val="000000" w:themeColor="text1"/>
          <w:sz w:val="18"/>
          <w:szCs w:val="20"/>
        </w:rPr>
        <w:t>Ambachew</w:t>
      </w:r>
      <w:proofErr w:type="spellEnd"/>
      <w:r w:rsidRPr="00310D30">
        <w:rPr>
          <w:rFonts w:ascii="Times New Roman" w:hAnsi="Times New Roman" w:cs="Times New Roman"/>
          <w:color w:val="000000" w:themeColor="text1"/>
          <w:sz w:val="18"/>
          <w:szCs w:val="20"/>
        </w:rPr>
        <w:t xml:space="preserve"> </w:t>
      </w:r>
      <w:proofErr w:type="spellStart"/>
      <w:r w:rsidRPr="00310D30">
        <w:rPr>
          <w:rFonts w:ascii="Times New Roman" w:hAnsi="Times New Roman" w:cs="Times New Roman"/>
          <w:color w:val="000000" w:themeColor="text1"/>
          <w:sz w:val="18"/>
          <w:szCs w:val="20"/>
        </w:rPr>
        <w:t>Mekonen</w:t>
      </w:r>
      <w:r w:rsidRPr="00310D30">
        <w:rPr>
          <w:rFonts w:ascii="Times New Roman" w:hAnsi="Times New Roman" w:cs="Times New Roman"/>
          <w:color w:val="000000" w:themeColor="text1"/>
          <w:sz w:val="18"/>
          <w:szCs w:val="20"/>
          <w:vertAlign w:val="superscript"/>
        </w:rPr>
        <w:t>a</w:t>
      </w:r>
      <w:proofErr w:type="spellEnd"/>
      <w:r w:rsidRPr="00310D30">
        <w:rPr>
          <w:rFonts w:ascii="Times New Roman" w:hAnsi="Times New Roman" w:cs="Times New Roman"/>
          <w:color w:val="000000" w:themeColor="text1"/>
          <w:sz w:val="18"/>
          <w:szCs w:val="20"/>
        </w:rPr>
        <w:t xml:space="preserve">, </w:t>
      </w:r>
      <w:proofErr w:type="spellStart"/>
      <w:r w:rsidR="00BD1E13" w:rsidRPr="00310D30">
        <w:rPr>
          <w:rFonts w:ascii="Times New Roman" w:hAnsi="Times New Roman" w:cs="Times New Roman"/>
          <w:color w:val="000000" w:themeColor="text1"/>
          <w:sz w:val="18"/>
          <w:szCs w:val="20"/>
        </w:rPr>
        <w:t>Gashaw</w:t>
      </w:r>
      <w:proofErr w:type="spellEnd"/>
      <w:r w:rsidR="00BD1E13" w:rsidRPr="00310D30">
        <w:rPr>
          <w:rFonts w:ascii="Times New Roman" w:hAnsi="Times New Roman" w:cs="Times New Roman"/>
          <w:color w:val="000000" w:themeColor="text1"/>
          <w:sz w:val="18"/>
          <w:szCs w:val="20"/>
        </w:rPr>
        <w:t xml:space="preserve"> </w:t>
      </w:r>
      <w:proofErr w:type="spellStart"/>
      <w:r w:rsidR="00BD1E13" w:rsidRPr="00310D30">
        <w:rPr>
          <w:rFonts w:ascii="Times New Roman" w:hAnsi="Times New Roman" w:cs="Times New Roman"/>
          <w:color w:val="000000" w:themeColor="text1"/>
          <w:sz w:val="18"/>
          <w:szCs w:val="20"/>
        </w:rPr>
        <w:t>Arega</w:t>
      </w:r>
      <w:proofErr w:type="spellEnd"/>
      <w:r w:rsidR="00BD1E13" w:rsidRPr="00310D30">
        <w:rPr>
          <w:rFonts w:ascii="Times New Roman" w:hAnsi="Times New Roman" w:cs="Times New Roman"/>
          <w:color w:val="000000" w:themeColor="text1"/>
          <w:sz w:val="18"/>
          <w:szCs w:val="20"/>
        </w:rPr>
        <w:t xml:space="preserve"> </w:t>
      </w:r>
      <w:proofErr w:type="spellStart"/>
      <w:r w:rsidR="00BD1E13" w:rsidRPr="00310D30">
        <w:rPr>
          <w:rFonts w:ascii="Times New Roman" w:hAnsi="Times New Roman" w:cs="Times New Roman"/>
          <w:color w:val="000000" w:themeColor="text1"/>
          <w:sz w:val="18"/>
          <w:szCs w:val="20"/>
        </w:rPr>
        <w:t>Anagie</w:t>
      </w:r>
      <w:r w:rsidR="00BD1E13" w:rsidRPr="00310D30">
        <w:rPr>
          <w:rFonts w:ascii="Times New Roman" w:hAnsi="Times New Roman" w:cs="Times New Roman"/>
          <w:color w:val="000000" w:themeColor="text1"/>
          <w:sz w:val="18"/>
          <w:szCs w:val="20"/>
          <w:vertAlign w:val="superscript"/>
        </w:rPr>
        <w:t>a</w:t>
      </w:r>
      <w:proofErr w:type="spellEnd"/>
      <w:r w:rsidR="00BD1E13" w:rsidRPr="00310D30">
        <w:rPr>
          <w:rFonts w:ascii="Times New Roman" w:hAnsi="Times New Roman" w:cs="Times New Roman"/>
          <w:color w:val="000000" w:themeColor="text1"/>
          <w:sz w:val="18"/>
          <w:szCs w:val="20"/>
        </w:rPr>
        <w:t xml:space="preserve">, and </w:t>
      </w:r>
      <w:r w:rsidRPr="00310D30">
        <w:rPr>
          <w:rFonts w:ascii="Times New Roman" w:hAnsi="Times New Roman" w:cs="Times New Roman"/>
          <w:color w:val="000000" w:themeColor="text1"/>
          <w:sz w:val="18"/>
          <w:szCs w:val="20"/>
        </w:rPr>
        <w:t xml:space="preserve">Nigus Worku </w:t>
      </w:r>
      <w:proofErr w:type="spellStart"/>
      <w:r w:rsidRPr="00310D30">
        <w:rPr>
          <w:rFonts w:ascii="Times New Roman" w:hAnsi="Times New Roman" w:cs="Times New Roman"/>
          <w:color w:val="000000" w:themeColor="text1"/>
          <w:sz w:val="18"/>
          <w:szCs w:val="20"/>
        </w:rPr>
        <w:t>Kebede</w:t>
      </w:r>
      <w:r w:rsidRPr="00310D30">
        <w:rPr>
          <w:rFonts w:ascii="Times New Roman" w:hAnsi="Times New Roman" w:cs="Times New Roman"/>
          <w:color w:val="000000" w:themeColor="text1"/>
          <w:sz w:val="18"/>
          <w:szCs w:val="20"/>
          <w:vertAlign w:val="superscript"/>
        </w:rPr>
        <w:t>b</w:t>
      </w:r>
      <w:proofErr w:type="spellEnd"/>
      <w:r w:rsidRPr="00310D30">
        <w:rPr>
          <w:rFonts w:ascii="Times New Roman" w:hAnsi="Times New Roman" w:cs="Times New Roman"/>
          <w:color w:val="000000" w:themeColor="text1"/>
          <w:sz w:val="18"/>
          <w:szCs w:val="20"/>
          <w:vertAlign w:val="superscript"/>
        </w:rPr>
        <w:t>,</w:t>
      </w:r>
      <w:r w:rsidR="00BD1E13" w:rsidRPr="00310D30">
        <w:rPr>
          <w:rFonts w:ascii="Times New Roman" w:hAnsi="Times New Roman" w:cs="Times New Roman"/>
          <w:color w:val="000000" w:themeColor="text1"/>
          <w:sz w:val="18"/>
          <w:szCs w:val="20"/>
        </w:rPr>
        <w:t>*</w:t>
      </w:r>
    </w:p>
    <w:p w14:paraId="1DF32A7C" w14:textId="20E8062C" w:rsidR="00FD2426" w:rsidRPr="00310D30" w:rsidRDefault="00FD2426" w:rsidP="00310D30">
      <w:pPr>
        <w:spacing w:line="480" w:lineRule="auto"/>
        <w:rPr>
          <w:rFonts w:ascii="Times New Roman" w:hAnsi="Times New Roman" w:cs="Times New Roman"/>
          <w:color w:val="000000" w:themeColor="text1"/>
          <w:sz w:val="18"/>
          <w:szCs w:val="20"/>
        </w:rPr>
      </w:pPr>
      <w:r w:rsidRPr="00310D30">
        <w:rPr>
          <w:rFonts w:ascii="Times New Roman" w:hAnsi="Times New Roman" w:cs="Times New Roman"/>
          <w:color w:val="000000" w:themeColor="text1"/>
          <w:sz w:val="18"/>
          <w:szCs w:val="20"/>
        </w:rPr>
        <w:t xml:space="preserve"> </w:t>
      </w:r>
      <w:r w:rsidRPr="00310D30">
        <w:rPr>
          <w:rFonts w:ascii="Times New Roman" w:hAnsi="Times New Roman" w:cs="Times New Roman"/>
          <w:color w:val="000000" w:themeColor="text1"/>
          <w:sz w:val="18"/>
          <w:szCs w:val="20"/>
          <w:vertAlign w:val="superscript"/>
        </w:rPr>
        <w:t>a</w:t>
      </w:r>
      <w:r w:rsidRPr="00310D30">
        <w:rPr>
          <w:rFonts w:ascii="Times New Roman" w:hAnsi="Times New Roman" w:cs="Times New Roman"/>
          <w:color w:val="000000" w:themeColor="text1"/>
          <w:sz w:val="18"/>
          <w:szCs w:val="20"/>
        </w:rPr>
        <w:t xml:space="preserve"> Mechanical Engineering Department, </w:t>
      </w:r>
      <w:r w:rsidR="00BD1E13" w:rsidRPr="00310D30">
        <w:rPr>
          <w:rFonts w:ascii="Times New Roman" w:hAnsi="Times New Roman" w:cs="Times New Roman"/>
          <w:color w:val="000000" w:themeColor="text1"/>
          <w:sz w:val="18"/>
          <w:szCs w:val="20"/>
        </w:rPr>
        <w:t xml:space="preserve">Institute of </w:t>
      </w:r>
      <w:r w:rsidR="00697931" w:rsidRPr="00310D30">
        <w:rPr>
          <w:rFonts w:ascii="Times New Roman" w:hAnsi="Times New Roman" w:cs="Times New Roman"/>
          <w:color w:val="000000" w:themeColor="text1"/>
          <w:sz w:val="18"/>
          <w:szCs w:val="20"/>
        </w:rPr>
        <w:t xml:space="preserve">Technology, </w:t>
      </w:r>
      <w:r w:rsidRPr="00310D30">
        <w:rPr>
          <w:rFonts w:ascii="Times New Roman" w:hAnsi="Times New Roman" w:cs="Times New Roman"/>
          <w:color w:val="000000" w:themeColor="text1"/>
          <w:sz w:val="18"/>
          <w:szCs w:val="20"/>
        </w:rPr>
        <w:t xml:space="preserve">University of Gondar, Gondar, </w:t>
      </w:r>
      <w:r w:rsidR="00697931" w:rsidRPr="00310D30">
        <w:rPr>
          <w:rFonts w:ascii="Times New Roman" w:hAnsi="Times New Roman" w:cs="Times New Roman"/>
          <w:color w:val="000000" w:themeColor="text1"/>
          <w:sz w:val="18"/>
          <w:szCs w:val="20"/>
        </w:rPr>
        <w:t xml:space="preserve">196, </w:t>
      </w:r>
      <w:r w:rsidRPr="00310D30">
        <w:rPr>
          <w:rFonts w:ascii="Times New Roman" w:hAnsi="Times New Roman" w:cs="Times New Roman"/>
          <w:color w:val="000000" w:themeColor="text1"/>
          <w:sz w:val="18"/>
          <w:szCs w:val="20"/>
        </w:rPr>
        <w:t xml:space="preserve">Ethiopia </w:t>
      </w:r>
    </w:p>
    <w:p w14:paraId="14B1A7AC" w14:textId="410D3BB7" w:rsidR="00FD2426" w:rsidRPr="00310D30" w:rsidRDefault="00FD2426" w:rsidP="00310D30">
      <w:pPr>
        <w:spacing w:line="480" w:lineRule="auto"/>
        <w:rPr>
          <w:rFonts w:ascii="Times New Roman" w:hAnsi="Times New Roman" w:cs="Times New Roman"/>
          <w:color w:val="000000" w:themeColor="text1"/>
          <w:sz w:val="18"/>
          <w:szCs w:val="20"/>
        </w:rPr>
      </w:pPr>
      <w:proofErr w:type="gramStart"/>
      <w:r w:rsidRPr="00310D30">
        <w:rPr>
          <w:rFonts w:ascii="Times New Roman" w:hAnsi="Times New Roman" w:cs="Times New Roman"/>
          <w:color w:val="000000" w:themeColor="text1"/>
          <w:sz w:val="18"/>
          <w:szCs w:val="20"/>
          <w:vertAlign w:val="superscript"/>
        </w:rPr>
        <w:t>b</w:t>
      </w:r>
      <w:proofErr w:type="gramEnd"/>
      <w:r w:rsidRPr="00310D30">
        <w:rPr>
          <w:rFonts w:ascii="Times New Roman" w:hAnsi="Times New Roman" w:cs="Times New Roman"/>
          <w:color w:val="000000" w:themeColor="text1"/>
          <w:sz w:val="18"/>
          <w:szCs w:val="20"/>
        </w:rPr>
        <w:t xml:space="preserve"> Chemical Engineering Department, </w:t>
      </w:r>
      <w:r w:rsidR="00BD1E13" w:rsidRPr="00310D30">
        <w:rPr>
          <w:rFonts w:ascii="Times New Roman" w:hAnsi="Times New Roman" w:cs="Times New Roman"/>
          <w:color w:val="000000" w:themeColor="text1"/>
          <w:sz w:val="18"/>
          <w:szCs w:val="20"/>
        </w:rPr>
        <w:t xml:space="preserve">, Institute of </w:t>
      </w:r>
      <w:r w:rsidR="00697931" w:rsidRPr="00310D30">
        <w:rPr>
          <w:rFonts w:ascii="Times New Roman" w:hAnsi="Times New Roman" w:cs="Times New Roman"/>
          <w:color w:val="000000" w:themeColor="text1"/>
          <w:sz w:val="18"/>
          <w:szCs w:val="20"/>
        </w:rPr>
        <w:t>Technology</w:t>
      </w:r>
      <w:r w:rsidR="00BD1E13" w:rsidRPr="00310D30">
        <w:rPr>
          <w:rFonts w:ascii="Times New Roman" w:hAnsi="Times New Roman" w:cs="Times New Roman"/>
          <w:color w:val="000000" w:themeColor="text1"/>
          <w:sz w:val="18"/>
          <w:szCs w:val="20"/>
        </w:rPr>
        <w:t>,</w:t>
      </w:r>
      <w:r w:rsidR="00697931" w:rsidRPr="00310D30">
        <w:rPr>
          <w:rFonts w:ascii="Times New Roman" w:hAnsi="Times New Roman" w:cs="Times New Roman"/>
          <w:color w:val="000000" w:themeColor="text1"/>
          <w:sz w:val="18"/>
          <w:szCs w:val="20"/>
        </w:rPr>
        <w:t xml:space="preserve"> </w:t>
      </w:r>
      <w:r w:rsidRPr="00310D30">
        <w:rPr>
          <w:rFonts w:ascii="Times New Roman" w:hAnsi="Times New Roman" w:cs="Times New Roman"/>
          <w:color w:val="000000" w:themeColor="text1"/>
          <w:sz w:val="18"/>
          <w:szCs w:val="20"/>
        </w:rPr>
        <w:t>University of Gondar, Gondar,</w:t>
      </w:r>
      <w:r w:rsidR="00697931" w:rsidRPr="00310D30">
        <w:rPr>
          <w:rFonts w:ascii="Times New Roman" w:hAnsi="Times New Roman" w:cs="Times New Roman"/>
          <w:color w:val="000000" w:themeColor="text1"/>
          <w:sz w:val="18"/>
          <w:szCs w:val="20"/>
        </w:rPr>
        <w:t xml:space="preserve"> 196,</w:t>
      </w:r>
      <w:r w:rsidRPr="00310D30">
        <w:rPr>
          <w:rFonts w:ascii="Times New Roman" w:hAnsi="Times New Roman" w:cs="Times New Roman"/>
          <w:color w:val="000000" w:themeColor="text1"/>
          <w:sz w:val="18"/>
          <w:szCs w:val="20"/>
        </w:rPr>
        <w:t xml:space="preserve"> Ethiopia </w:t>
      </w:r>
    </w:p>
    <w:p w14:paraId="7E7A360A" w14:textId="6F94C2ED" w:rsidR="00FD2426" w:rsidRPr="00310D30" w:rsidRDefault="00366605" w:rsidP="00310D30">
      <w:pPr>
        <w:spacing w:line="480" w:lineRule="auto"/>
        <w:rPr>
          <w:rFonts w:ascii="Times New Roman" w:hAnsi="Times New Roman" w:cs="Times New Roman"/>
          <w:color w:val="000000" w:themeColor="text1"/>
          <w:sz w:val="18"/>
          <w:szCs w:val="20"/>
        </w:rPr>
      </w:pPr>
      <w:r w:rsidRPr="00310D30">
        <w:rPr>
          <w:rFonts w:ascii="Times New Roman" w:hAnsi="Times New Roman" w:cs="Times New Roman"/>
          <w:color w:val="000000" w:themeColor="text1"/>
          <w:sz w:val="18"/>
          <w:szCs w:val="20"/>
        </w:rPr>
        <w:t>* Corresponding a</w:t>
      </w:r>
      <w:r w:rsidR="00FD2426" w:rsidRPr="00310D30">
        <w:rPr>
          <w:rFonts w:ascii="Times New Roman" w:hAnsi="Times New Roman" w:cs="Times New Roman"/>
          <w:color w:val="000000" w:themeColor="text1"/>
          <w:sz w:val="18"/>
          <w:szCs w:val="20"/>
        </w:rPr>
        <w:t xml:space="preserve">uthor, </w:t>
      </w:r>
      <w:hyperlink r:id="rId8" w:history="1">
        <w:r w:rsidR="00FD2426" w:rsidRPr="00310D30">
          <w:rPr>
            <w:rStyle w:val="Hyperlink"/>
            <w:rFonts w:ascii="Times New Roman" w:hAnsi="Times New Roman" w:cs="Times New Roman"/>
            <w:color w:val="000000" w:themeColor="text1"/>
            <w:sz w:val="18"/>
            <w:szCs w:val="20"/>
          </w:rPr>
          <w:t>nigus1987@gmail.com</w:t>
        </w:r>
      </w:hyperlink>
      <w:r w:rsidR="00FD2426" w:rsidRPr="00310D30">
        <w:rPr>
          <w:rFonts w:ascii="Times New Roman" w:hAnsi="Times New Roman" w:cs="Times New Roman"/>
          <w:color w:val="000000" w:themeColor="text1"/>
          <w:sz w:val="18"/>
          <w:szCs w:val="20"/>
        </w:rPr>
        <w:t>, +251912847158</w:t>
      </w:r>
    </w:p>
    <w:p w14:paraId="7EBD431B" w14:textId="59A96CB2" w:rsidR="00242A93" w:rsidRPr="00310D30" w:rsidRDefault="00EE5AD6" w:rsidP="00310D30">
      <w:pPr>
        <w:pStyle w:val="Heading1"/>
        <w:spacing w:after="160" w:line="480" w:lineRule="auto"/>
        <w:rPr>
          <w:rFonts w:ascii="Times New Roman" w:hAnsi="Times New Roman" w:cs="Times New Roman"/>
          <w:b/>
          <w:color w:val="000000" w:themeColor="text1"/>
          <w:sz w:val="20"/>
          <w:szCs w:val="20"/>
        </w:rPr>
      </w:pPr>
      <w:bookmarkStart w:id="0" w:name="_Toc484134213"/>
      <w:bookmarkStart w:id="1" w:name="_Toc484397629"/>
      <w:bookmarkStart w:id="2" w:name="_Toc489250731"/>
      <w:r w:rsidRPr="00310D30">
        <w:rPr>
          <w:rFonts w:ascii="Times New Roman" w:hAnsi="Times New Roman" w:cs="Times New Roman"/>
          <w:b/>
          <w:color w:val="000000" w:themeColor="text1"/>
          <w:sz w:val="20"/>
          <w:szCs w:val="20"/>
        </w:rPr>
        <w:t>Abstract</w:t>
      </w:r>
      <w:bookmarkEnd w:id="0"/>
      <w:bookmarkEnd w:id="1"/>
      <w:bookmarkEnd w:id="2"/>
    </w:p>
    <w:p w14:paraId="05C64730" w14:textId="607B67D4" w:rsidR="00DF3C1F" w:rsidRPr="00310D30" w:rsidRDefault="00DF3C1F" w:rsidP="00310D30">
      <w:pPr>
        <w:pStyle w:val="NormalWeb"/>
        <w:spacing w:line="480" w:lineRule="auto"/>
        <w:jc w:val="both"/>
        <w:rPr>
          <w:sz w:val="20"/>
        </w:rPr>
      </w:pPr>
      <w:r w:rsidRPr="00310D30">
        <w:rPr>
          <w:sz w:val="20"/>
        </w:rPr>
        <w:t>This study investigates the compressive strength of sisal fiber-reinforced polyester composites fabricated using a hand lay-up method and treated with 6% and 10% sodium hydroxide to enhance</w:t>
      </w:r>
      <w:r w:rsidR="00366605" w:rsidRPr="00310D30">
        <w:rPr>
          <w:sz w:val="20"/>
        </w:rPr>
        <w:t xml:space="preserve"> </w:t>
      </w:r>
      <w:r w:rsidR="00A03150" w:rsidRPr="00310D30">
        <w:rPr>
          <w:sz w:val="20"/>
        </w:rPr>
        <w:t>their</w:t>
      </w:r>
      <w:r w:rsidRPr="00310D30">
        <w:rPr>
          <w:sz w:val="20"/>
        </w:rPr>
        <w:t xml:space="preserve"> bonding strength. Specimens with fiber-to-matrix weight fractions of 20/80, 30/70, and 40/60 were tested under ASTM standards, </w:t>
      </w:r>
      <w:r w:rsidR="00366605" w:rsidRPr="00310D30">
        <w:rPr>
          <w:sz w:val="20"/>
        </w:rPr>
        <w:t>using</w:t>
      </w:r>
      <w:r w:rsidRPr="00310D30">
        <w:rPr>
          <w:sz w:val="20"/>
        </w:rPr>
        <w:t xml:space="preserve"> analytical, simulation, and experimental approaches. Results show a maximum ultimate compressive strength of 57.18 MPa at the 20/80 ratio, a breaking force of 18.105 </w:t>
      </w:r>
      <w:proofErr w:type="spellStart"/>
      <w:proofErr w:type="gramStart"/>
      <w:r w:rsidRPr="00310D30">
        <w:rPr>
          <w:sz w:val="20"/>
        </w:rPr>
        <w:t>kN</w:t>
      </w:r>
      <w:proofErr w:type="spellEnd"/>
      <w:proofErr w:type="gramEnd"/>
      <w:r w:rsidRPr="00310D30">
        <w:rPr>
          <w:sz w:val="20"/>
        </w:rPr>
        <w:t xml:space="preserve"> for the 30/70 ratio, a failure strain of 6.98% at the 20/80 ratio, and a deflection of 2.5. These findings underscore the potential of sisal fiber composites in lightweight and high-strength applications, such as automotive and structural components, emphasizing the role of fiber treatment and composition optimization in enhancing material performance and sustainability.</w:t>
      </w:r>
    </w:p>
    <w:p w14:paraId="22A5B6BC" w14:textId="5B1B5E68" w:rsidR="00310D30" w:rsidRPr="00310D30" w:rsidRDefault="00DF3C1F" w:rsidP="00310D30">
      <w:pPr>
        <w:pStyle w:val="NormalWeb"/>
        <w:spacing w:line="480" w:lineRule="auto"/>
        <w:ind w:left="990" w:hanging="990"/>
        <w:jc w:val="both"/>
        <w:rPr>
          <w:sz w:val="20"/>
        </w:rPr>
      </w:pPr>
      <w:r w:rsidRPr="00310D30">
        <w:rPr>
          <w:rStyle w:val="Strong"/>
          <w:rFonts w:eastAsiaTheme="majorEastAsia"/>
          <w:sz w:val="20"/>
        </w:rPr>
        <w:t>Keywords:</w:t>
      </w:r>
      <w:r w:rsidRPr="00310D30">
        <w:rPr>
          <w:sz w:val="20"/>
        </w:rPr>
        <w:t xml:space="preserve"> sisal fiber, polyester composites, compressive strength, sodium hydroxide treatment, mechanical properties</w:t>
      </w:r>
    </w:p>
    <w:p w14:paraId="3261558A" w14:textId="6BBF07E5" w:rsidR="00310D30" w:rsidRPr="00310D30" w:rsidRDefault="00310D30" w:rsidP="00310D30">
      <w:pPr>
        <w:spacing w:line="480" w:lineRule="auto"/>
        <w:rPr>
          <w:rFonts w:ascii="Times New Roman" w:hAnsi="Times New Roman" w:cs="Times New Roman"/>
          <w:sz w:val="20"/>
        </w:rPr>
      </w:pPr>
      <w:r w:rsidRPr="00310D30">
        <w:rPr>
          <w:rFonts w:ascii="Times New Roman" w:hAnsi="Times New Roman" w:cs="Times New Roman"/>
          <w:sz w:val="20"/>
        </w:rPr>
        <w:br w:type="page"/>
      </w:r>
    </w:p>
    <w:p w14:paraId="6F11DD77" w14:textId="4A393BBE" w:rsidR="00454820" w:rsidRPr="00310D30" w:rsidRDefault="00310D30" w:rsidP="00310D30">
      <w:pPr>
        <w:pStyle w:val="Heading1"/>
        <w:numPr>
          <w:ilvl w:val="0"/>
          <w:numId w:val="1"/>
        </w:numPr>
        <w:tabs>
          <w:tab w:val="left" w:pos="90"/>
          <w:tab w:val="left" w:pos="180"/>
          <w:tab w:val="left" w:pos="360"/>
        </w:tabs>
        <w:spacing w:before="0" w:after="160" w:line="480" w:lineRule="auto"/>
        <w:rPr>
          <w:rFonts w:ascii="Times New Roman" w:hAnsi="Times New Roman" w:cs="Times New Roman"/>
          <w:b/>
          <w:bCs/>
          <w:color w:val="000000" w:themeColor="text1"/>
          <w:sz w:val="20"/>
          <w:szCs w:val="20"/>
        </w:rPr>
      </w:pPr>
      <w:bookmarkStart w:id="3" w:name="_Toc489250734"/>
      <w:bookmarkStart w:id="4" w:name="_Toc484134214"/>
      <w:bookmarkStart w:id="5" w:name="_Toc484397632"/>
      <w:r w:rsidRPr="00310D30">
        <w:rPr>
          <w:rFonts w:ascii="Times New Roman" w:hAnsi="Times New Roman" w:cs="Times New Roman"/>
          <w:b/>
          <w:bCs/>
          <w:color w:val="000000" w:themeColor="text1"/>
          <w:sz w:val="20"/>
          <w:szCs w:val="20"/>
        </w:rPr>
        <w:lastRenderedPageBreak/>
        <w:t xml:space="preserve"> </w:t>
      </w:r>
      <w:r w:rsidR="008A7CB2" w:rsidRPr="00310D30">
        <w:rPr>
          <w:rFonts w:ascii="Times New Roman" w:hAnsi="Times New Roman" w:cs="Times New Roman"/>
          <w:b/>
          <w:bCs/>
          <w:color w:val="000000" w:themeColor="text1"/>
          <w:sz w:val="20"/>
          <w:szCs w:val="20"/>
        </w:rPr>
        <w:t>Introduction</w:t>
      </w:r>
      <w:bookmarkEnd w:id="3"/>
      <w:bookmarkEnd w:id="4"/>
      <w:bookmarkEnd w:id="5"/>
    </w:p>
    <w:p w14:paraId="1D8C25FA" w14:textId="751A6DDC" w:rsidR="00195AA9" w:rsidRPr="00310D30" w:rsidRDefault="00195AA9"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Natural fibers have garnered significant interest as reinforcement in polymer composites </w:t>
      </w:r>
      <w:r w:rsidR="00366605" w:rsidRPr="00310D30">
        <w:rPr>
          <w:rFonts w:ascii="Times New Roman" w:hAnsi="Times New Roman" w:cs="Times New Roman"/>
          <w:color w:val="000000" w:themeColor="text1"/>
          <w:sz w:val="20"/>
          <w:szCs w:val="20"/>
        </w:rPr>
        <w:t>owing</w:t>
      </w:r>
      <w:r w:rsidRPr="00310D30">
        <w:rPr>
          <w:rFonts w:ascii="Times New Roman" w:hAnsi="Times New Roman" w:cs="Times New Roman"/>
          <w:color w:val="000000" w:themeColor="text1"/>
          <w:sz w:val="20"/>
          <w:szCs w:val="20"/>
        </w:rPr>
        <w:t xml:space="preserve"> to their environmental benefits and competitive mechanical properties compared to traditional glass and carbon fibers. Sisal fiber, </w:t>
      </w:r>
      <w:r w:rsidR="00366605" w:rsidRPr="00310D30">
        <w:rPr>
          <w:rFonts w:ascii="Times New Roman" w:hAnsi="Times New Roman" w:cs="Times New Roman"/>
          <w:color w:val="000000" w:themeColor="text1"/>
          <w:sz w:val="20"/>
          <w:szCs w:val="20"/>
        </w:rPr>
        <w:t xml:space="preserve">which is </w:t>
      </w:r>
      <w:r w:rsidRPr="00310D30">
        <w:rPr>
          <w:rFonts w:ascii="Times New Roman" w:hAnsi="Times New Roman" w:cs="Times New Roman"/>
          <w:color w:val="000000" w:themeColor="text1"/>
          <w:sz w:val="20"/>
          <w:szCs w:val="20"/>
        </w:rPr>
        <w:t xml:space="preserve">derived from the Agave </w:t>
      </w:r>
      <w:proofErr w:type="spellStart"/>
      <w:r w:rsidRPr="00310D30">
        <w:rPr>
          <w:rFonts w:ascii="Times New Roman" w:hAnsi="Times New Roman" w:cs="Times New Roman"/>
          <w:color w:val="000000" w:themeColor="text1"/>
          <w:sz w:val="20"/>
          <w:szCs w:val="20"/>
        </w:rPr>
        <w:t>sisalana</w:t>
      </w:r>
      <w:proofErr w:type="spellEnd"/>
      <w:r w:rsidRPr="00310D30">
        <w:rPr>
          <w:rFonts w:ascii="Times New Roman" w:hAnsi="Times New Roman" w:cs="Times New Roman"/>
          <w:color w:val="000000" w:themeColor="text1"/>
          <w:sz w:val="20"/>
          <w:szCs w:val="20"/>
        </w:rPr>
        <w:t xml:space="preserve"> plant, stands out among natural fibers </w:t>
      </w:r>
      <w:r w:rsidR="00366605" w:rsidRPr="00310D30">
        <w:rPr>
          <w:rFonts w:ascii="Times New Roman" w:hAnsi="Times New Roman" w:cs="Times New Roman"/>
          <w:color w:val="000000" w:themeColor="text1"/>
          <w:sz w:val="20"/>
          <w:szCs w:val="20"/>
        </w:rPr>
        <w:t>due to</w:t>
      </w:r>
      <w:r w:rsidRPr="00310D30">
        <w:rPr>
          <w:rFonts w:ascii="Times New Roman" w:hAnsi="Times New Roman" w:cs="Times New Roman"/>
          <w:color w:val="000000" w:themeColor="text1"/>
          <w:sz w:val="20"/>
          <w:szCs w:val="20"/>
        </w:rPr>
        <w:t xml:space="preserve"> its renewability, low cost, and promising mechanical characteristics (</w:t>
      </w:r>
      <w:proofErr w:type="spellStart"/>
      <w:r w:rsidRPr="00310D30">
        <w:rPr>
          <w:rFonts w:ascii="Times New Roman" w:hAnsi="Times New Roman" w:cs="Times New Roman"/>
          <w:color w:val="000000" w:themeColor="text1"/>
          <w:sz w:val="20"/>
          <w:szCs w:val="20"/>
        </w:rPr>
        <w:t>Sisay</w:t>
      </w:r>
      <w:proofErr w:type="spellEnd"/>
      <w:r w:rsidRPr="00310D30">
        <w:rPr>
          <w:rFonts w:ascii="Times New Roman" w:hAnsi="Times New Roman" w:cs="Times New Roman"/>
          <w:color w:val="000000" w:themeColor="text1"/>
          <w:sz w:val="20"/>
          <w:szCs w:val="20"/>
        </w:rPr>
        <w:t xml:space="preserve"> et al., 2020; </w:t>
      </w:r>
      <w:proofErr w:type="spellStart"/>
      <w:r w:rsidRPr="00310D30">
        <w:rPr>
          <w:rFonts w:ascii="Times New Roman" w:hAnsi="Times New Roman" w:cs="Times New Roman"/>
          <w:color w:val="000000" w:themeColor="text1"/>
          <w:sz w:val="20"/>
          <w:szCs w:val="20"/>
        </w:rPr>
        <w:t>Getachew</w:t>
      </w:r>
      <w:proofErr w:type="spellEnd"/>
      <w:r w:rsidRPr="00310D30">
        <w:rPr>
          <w:rFonts w:ascii="Times New Roman" w:hAnsi="Times New Roman" w:cs="Times New Roman"/>
          <w:color w:val="000000" w:themeColor="text1"/>
          <w:sz w:val="20"/>
          <w:szCs w:val="20"/>
        </w:rPr>
        <w:t xml:space="preserve"> et al., 2021; Reddy et al., 2022). This </w:t>
      </w:r>
      <w:r w:rsidR="00366605" w:rsidRPr="00310D30">
        <w:rPr>
          <w:rFonts w:ascii="Times New Roman" w:hAnsi="Times New Roman" w:cs="Times New Roman"/>
          <w:color w:val="000000" w:themeColor="text1"/>
          <w:sz w:val="20"/>
          <w:szCs w:val="20"/>
        </w:rPr>
        <w:t>study</w:t>
      </w:r>
      <w:r w:rsidRPr="00310D30">
        <w:rPr>
          <w:rFonts w:ascii="Times New Roman" w:hAnsi="Times New Roman" w:cs="Times New Roman"/>
          <w:color w:val="000000" w:themeColor="text1"/>
          <w:sz w:val="20"/>
          <w:szCs w:val="20"/>
        </w:rPr>
        <w:t xml:space="preserve"> focuses on the experimental investigation of the compressive properties of polyester resin sisal fiber reinforced composite materials.</w:t>
      </w:r>
    </w:p>
    <w:p w14:paraId="336BE9D8" w14:textId="73C7C6A0" w:rsidR="00195AA9" w:rsidRPr="00310D30" w:rsidRDefault="00195AA9"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Composites, </w:t>
      </w:r>
      <w:r w:rsidR="00366605" w:rsidRPr="00310D30">
        <w:rPr>
          <w:rFonts w:ascii="Times New Roman" w:hAnsi="Times New Roman" w:cs="Times New Roman"/>
          <w:color w:val="000000" w:themeColor="text1"/>
          <w:sz w:val="20"/>
          <w:szCs w:val="20"/>
        </w:rPr>
        <w:t xml:space="preserve">are </w:t>
      </w:r>
      <w:r w:rsidRPr="00310D30">
        <w:rPr>
          <w:rFonts w:ascii="Times New Roman" w:hAnsi="Times New Roman" w:cs="Times New Roman"/>
          <w:color w:val="000000" w:themeColor="text1"/>
          <w:sz w:val="20"/>
          <w:szCs w:val="20"/>
        </w:rPr>
        <w:t xml:space="preserve">materials composed of two or more distinct phases with properties superior to </w:t>
      </w:r>
      <w:r w:rsidR="00366605" w:rsidRPr="00310D30">
        <w:rPr>
          <w:rFonts w:ascii="Times New Roman" w:hAnsi="Times New Roman" w:cs="Times New Roman"/>
          <w:color w:val="000000" w:themeColor="text1"/>
          <w:sz w:val="20"/>
          <w:szCs w:val="20"/>
        </w:rPr>
        <w:t xml:space="preserve">those of </w:t>
      </w:r>
      <w:r w:rsidRPr="00310D30">
        <w:rPr>
          <w:rFonts w:ascii="Times New Roman" w:hAnsi="Times New Roman" w:cs="Times New Roman"/>
          <w:color w:val="000000" w:themeColor="text1"/>
          <w:sz w:val="20"/>
          <w:szCs w:val="20"/>
        </w:rPr>
        <w:t>their individual components,</w:t>
      </w:r>
      <w:r w:rsidR="00366605" w:rsidRPr="00310D30">
        <w:rPr>
          <w:rFonts w:ascii="Times New Roman" w:hAnsi="Times New Roman" w:cs="Times New Roman"/>
          <w:color w:val="000000" w:themeColor="text1"/>
          <w:sz w:val="20"/>
          <w:szCs w:val="20"/>
        </w:rPr>
        <w:t xml:space="preserve"> and</w:t>
      </w:r>
      <w:r w:rsidRPr="00310D30">
        <w:rPr>
          <w:rFonts w:ascii="Times New Roman" w:hAnsi="Times New Roman" w:cs="Times New Roman"/>
          <w:color w:val="000000" w:themeColor="text1"/>
          <w:sz w:val="20"/>
          <w:szCs w:val="20"/>
        </w:rPr>
        <w:t xml:space="preserve"> typically consist of a matrix phase and a reinforcement phase. In this study, polyester resin </w:t>
      </w:r>
      <w:r w:rsidR="00366605" w:rsidRPr="00310D30">
        <w:rPr>
          <w:rFonts w:ascii="Times New Roman" w:hAnsi="Times New Roman" w:cs="Times New Roman"/>
          <w:color w:val="000000" w:themeColor="text1"/>
          <w:sz w:val="20"/>
          <w:szCs w:val="20"/>
        </w:rPr>
        <w:t>was used</w:t>
      </w:r>
      <w:r w:rsidRPr="00310D30">
        <w:rPr>
          <w:rFonts w:ascii="Times New Roman" w:hAnsi="Times New Roman" w:cs="Times New Roman"/>
          <w:color w:val="000000" w:themeColor="text1"/>
          <w:sz w:val="20"/>
          <w:szCs w:val="20"/>
        </w:rPr>
        <w:t xml:space="preserve"> as the matrix material, providing flexibility and compatibility with sisal fibers (</w:t>
      </w:r>
      <w:proofErr w:type="spellStart"/>
      <w:r w:rsidRPr="00310D30">
        <w:rPr>
          <w:rFonts w:ascii="Times New Roman" w:hAnsi="Times New Roman" w:cs="Times New Roman"/>
          <w:color w:val="000000" w:themeColor="text1"/>
          <w:sz w:val="20"/>
          <w:szCs w:val="20"/>
        </w:rPr>
        <w:t>Mengistu</w:t>
      </w:r>
      <w:proofErr w:type="spellEnd"/>
      <w:r w:rsidRPr="00310D30">
        <w:rPr>
          <w:rFonts w:ascii="Times New Roman" w:hAnsi="Times New Roman" w:cs="Times New Roman"/>
          <w:color w:val="000000" w:themeColor="text1"/>
          <w:sz w:val="20"/>
          <w:szCs w:val="20"/>
        </w:rPr>
        <w:t xml:space="preserve"> et al., 2021; </w:t>
      </w:r>
      <w:proofErr w:type="spellStart"/>
      <w:r w:rsidRPr="00310D30">
        <w:rPr>
          <w:rFonts w:ascii="Times New Roman" w:hAnsi="Times New Roman" w:cs="Times New Roman"/>
          <w:color w:val="000000" w:themeColor="text1"/>
          <w:sz w:val="20"/>
          <w:szCs w:val="20"/>
        </w:rPr>
        <w:t>Girma</w:t>
      </w:r>
      <w:proofErr w:type="spellEnd"/>
      <w:r w:rsidRPr="00310D30">
        <w:rPr>
          <w:rFonts w:ascii="Times New Roman" w:hAnsi="Times New Roman" w:cs="Times New Roman"/>
          <w:color w:val="000000" w:themeColor="text1"/>
          <w:sz w:val="20"/>
          <w:szCs w:val="20"/>
        </w:rPr>
        <w:t xml:space="preserve"> et al., 2023). The reinforcing phase</w:t>
      </w:r>
      <w:r w:rsidR="00366605" w:rsidRPr="00310D30">
        <w:rPr>
          <w:rFonts w:ascii="Times New Roman" w:hAnsi="Times New Roman" w:cs="Times New Roman"/>
          <w:color w:val="000000" w:themeColor="text1"/>
          <w:sz w:val="20"/>
          <w:szCs w:val="20"/>
        </w:rPr>
        <w:t xml:space="preserve"> of</w:t>
      </w:r>
      <w:r w:rsidRPr="00310D30">
        <w:rPr>
          <w:rFonts w:ascii="Times New Roman" w:hAnsi="Times New Roman" w:cs="Times New Roman"/>
          <w:color w:val="000000" w:themeColor="text1"/>
          <w:sz w:val="20"/>
          <w:szCs w:val="20"/>
        </w:rPr>
        <w:t xml:space="preserve"> sisal fiber</w:t>
      </w:r>
      <w:r w:rsidR="00366605" w:rsidRPr="00310D30">
        <w:rPr>
          <w:rFonts w:ascii="Times New Roman" w:hAnsi="Times New Roman" w:cs="Times New Roman"/>
          <w:color w:val="000000" w:themeColor="text1"/>
          <w:sz w:val="20"/>
          <w:szCs w:val="20"/>
        </w:rPr>
        <w:t>s</w:t>
      </w:r>
      <w:r w:rsidRPr="00310D30">
        <w:rPr>
          <w:rFonts w:ascii="Times New Roman" w:hAnsi="Times New Roman" w:cs="Times New Roman"/>
          <w:color w:val="000000" w:themeColor="text1"/>
          <w:sz w:val="20"/>
          <w:szCs w:val="20"/>
        </w:rPr>
        <w:t>, offers advantages such as high specific strength and modulus, biodegradability, and renewability, making it suitable for diverse industrial applications.</w:t>
      </w:r>
    </w:p>
    <w:p w14:paraId="10532B5E" w14:textId="6ADB2D9D" w:rsidR="00195AA9" w:rsidRPr="00310D30" w:rsidRDefault="00195AA9"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The experimental approach involves fabricating composite specimens via the hand lay-up method, </w:t>
      </w:r>
      <w:r w:rsidR="008C47BB" w:rsidRPr="00310D30">
        <w:rPr>
          <w:rFonts w:ascii="Times New Roman" w:hAnsi="Times New Roman" w:cs="Times New Roman"/>
          <w:color w:val="000000" w:themeColor="text1"/>
          <w:sz w:val="20"/>
          <w:szCs w:val="20"/>
        </w:rPr>
        <w:t>and varying fiber orientation</w:t>
      </w:r>
      <w:r w:rsidRPr="00310D30">
        <w:rPr>
          <w:rFonts w:ascii="Times New Roman" w:hAnsi="Times New Roman" w:cs="Times New Roman"/>
          <w:color w:val="000000" w:themeColor="text1"/>
          <w:sz w:val="20"/>
          <w:szCs w:val="20"/>
        </w:rPr>
        <w:t xml:space="preserve"> to assess their impact on compressive strength. Compressive tests are conducted using a U</w:t>
      </w:r>
      <w:r w:rsidR="008C47BB" w:rsidRPr="00310D30">
        <w:rPr>
          <w:rFonts w:ascii="Times New Roman" w:hAnsi="Times New Roman" w:cs="Times New Roman"/>
          <w:color w:val="000000" w:themeColor="text1"/>
          <w:sz w:val="20"/>
          <w:szCs w:val="20"/>
        </w:rPr>
        <w:t xml:space="preserve">niversal Testing Machine (UTM) </w:t>
      </w:r>
      <w:r w:rsidRPr="00310D30">
        <w:rPr>
          <w:rFonts w:ascii="Times New Roman" w:hAnsi="Times New Roman" w:cs="Times New Roman"/>
          <w:color w:val="000000" w:themeColor="text1"/>
          <w:sz w:val="20"/>
          <w:szCs w:val="20"/>
        </w:rPr>
        <w:t>to</w:t>
      </w:r>
      <w:r w:rsidR="008C47BB" w:rsidRPr="00310D30">
        <w:rPr>
          <w:rFonts w:ascii="Times New Roman" w:hAnsi="Times New Roman" w:cs="Times New Roman"/>
          <w:color w:val="000000" w:themeColor="text1"/>
          <w:sz w:val="20"/>
          <w:szCs w:val="20"/>
        </w:rPr>
        <w:t>,</w:t>
      </w:r>
      <w:r w:rsidRPr="00310D30">
        <w:rPr>
          <w:rFonts w:ascii="Times New Roman" w:hAnsi="Times New Roman" w:cs="Times New Roman"/>
          <w:color w:val="000000" w:themeColor="text1"/>
          <w:sz w:val="20"/>
          <w:szCs w:val="20"/>
        </w:rPr>
        <w:t xml:space="preserve"> characterize the load-beari</w:t>
      </w:r>
      <w:r w:rsidR="008C47BB" w:rsidRPr="00310D30">
        <w:rPr>
          <w:rFonts w:ascii="Times New Roman" w:hAnsi="Times New Roman" w:cs="Times New Roman"/>
          <w:color w:val="000000" w:themeColor="text1"/>
          <w:sz w:val="20"/>
          <w:szCs w:val="20"/>
        </w:rPr>
        <w:t>ng capability</w:t>
      </w:r>
      <w:r w:rsidRPr="00310D30">
        <w:rPr>
          <w:rFonts w:ascii="Times New Roman" w:hAnsi="Times New Roman" w:cs="Times New Roman"/>
          <w:color w:val="000000" w:themeColor="text1"/>
          <w:sz w:val="20"/>
          <w:szCs w:val="20"/>
        </w:rPr>
        <w:t xml:space="preserve"> of the composite under compression (</w:t>
      </w:r>
      <w:proofErr w:type="spellStart"/>
      <w:r w:rsidRPr="00310D30">
        <w:rPr>
          <w:rFonts w:ascii="Times New Roman" w:hAnsi="Times New Roman" w:cs="Times New Roman"/>
          <w:color w:val="000000" w:themeColor="text1"/>
          <w:sz w:val="20"/>
          <w:szCs w:val="20"/>
        </w:rPr>
        <w:t>Ghirmay</w:t>
      </w:r>
      <w:proofErr w:type="spellEnd"/>
      <w:r w:rsidRPr="00310D30">
        <w:rPr>
          <w:rFonts w:ascii="Times New Roman" w:hAnsi="Times New Roman" w:cs="Times New Roman"/>
          <w:color w:val="000000" w:themeColor="text1"/>
          <w:sz w:val="20"/>
          <w:szCs w:val="20"/>
        </w:rPr>
        <w:t xml:space="preserve"> et al., 2023; Habte et al., 2022). Understanding these properties is crucial for optimizing the design and application of sisal fiber reinforced polyester resin composites in structural and functional materials.</w:t>
      </w:r>
    </w:p>
    <w:p w14:paraId="3E174D63" w14:textId="37D7CD7C" w:rsidR="00195AA9" w:rsidRPr="00310D30" w:rsidRDefault="00195AA9"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This study contributes to the growing body of knowledge on natural fiber composites</w:t>
      </w:r>
      <w:r w:rsidR="008C47BB" w:rsidRPr="00310D30">
        <w:rPr>
          <w:rFonts w:ascii="Times New Roman" w:hAnsi="Times New Roman" w:cs="Times New Roman"/>
          <w:color w:val="000000" w:themeColor="text1"/>
          <w:sz w:val="20"/>
          <w:szCs w:val="20"/>
        </w:rPr>
        <w:t xml:space="preserve"> and highlights, </w:t>
      </w:r>
      <w:r w:rsidRPr="00310D30">
        <w:rPr>
          <w:rFonts w:ascii="Times New Roman" w:hAnsi="Times New Roman" w:cs="Times New Roman"/>
          <w:color w:val="000000" w:themeColor="text1"/>
          <w:sz w:val="20"/>
          <w:szCs w:val="20"/>
        </w:rPr>
        <w:t xml:space="preserve">the potential of sisal fiber as a sustainable reinforcement material in polymer matrices (Liu et al., 2021; </w:t>
      </w:r>
      <w:proofErr w:type="spellStart"/>
      <w:r w:rsidRPr="00310D30">
        <w:rPr>
          <w:rFonts w:ascii="Times New Roman" w:hAnsi="Times New Roman" w:cs="Times New Roman"/>
          <w:color w:val="000000" w:themeColor="text1"/>
          <w:sz w:val="20"/>
          <w:szCs w:val="20"/>
        </w:rPr>
        <w:t>Tadesse</w:t>
      </w:r>
      <w:proofErr w:type="spellEnd"/>
      <w:r w:rsidRPr="00310D30">
        <w:rPr>
          <w:rFonts w:ascii="Times New Roman" w:hAnsi="Times New Roman" w:cs="Times New Roman"/>
          <w:color w:val="000000" w:themeColor="text1"/>
          <w:sz w:val="20"/>
          <w:szCs w:val="20"/>
        </w:rPr>
        <w:t xml:space="preserve"> et al., 2020). By examining the mechanical performance under compressive loading, the research aims to provide insights that </w:t>
      </w:r>
      <w:r w:rsidR="008C47BB" w:rsidRPr="00310D30">
        <w:rPr>
          <w:rFonts w:ascii="Times New Roman" w:hAnsi="Times New Roman" w:cs="Times New Roman"/>
          <w:color w:val="000000" w:themeColor="text1"/>
          <w:sz w:val="20"/>
          <w:szCs w:val="20"/>
        </w:rPr>
        <w:t xml:space="preserve">will </w:t>
      </w:r>
      <w:r w:rsidRPr="00310D30">
        <w:rPr>
          <w:rFonts w:ascii="Times New Roman" w:hAnsi="Times New Roman" w:cs="Times New Roman"/>
          <w:color w:val="000000" w:themeColor="text1"/>
          <w:sz w:val="20"/>
          <w:szCs w:val="20"/>
        </w:rPr>
        <w:t>facilitate further advancements in composite material development, particularly in enhancing strength and durability for various engineering applications.</w:t>
      </w:r>
    </w:p>
    <w:p w14:paraId="2A2EA8D2" w14:textId="29E577E2" w:rsidR="00B216EF" w:rsidRPr="00310D30" w:rsidRDefault="00195AA9"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lastRenderedPageBreak/>
        <w:t xml:space="preserve">The investigation </w:t>
      </w:r>
      <w:r w:rsidR="008C47BB" w:rsidRPr="00310D30">
        <w:rPr>
          <w:rFonts w:ascii="Times New Roman" w:hAnsi="Times New Roman" w:cs="Times New Roman"/>
          <w:color w:val="000000" w:themeColor="text1"/>
          <w:sz w:val="20"/>
          <w:szCs w:val="20"/>
        </w:rPr>
        <w:t>of</w:t>
      </w:r>
      <w:r w:rsidRPr="00310D30">
        <w:rPr>
          <w:rFonts w:ascii="Times New Roman" w:hAnsi="Times New Roman" w:cs="Times New Roman"/>
          <w:color w:val="000000" w:themeColor="text1"/>
          <w:sz w:val="20"/>
          <w:szCs w:val="20"/>
        </w:rPr>
        <w:t xml:space="preserve"> the compressive properties of polyester resin sisal fiber comp</w:t>
      </w:r>
      <w:r w:rsidR="008C47BB" w:rsidRPr="00310D30">
        <w:rPr>
          <w:rFonts w:ascii="Times New Roman" w:hAnsi="Times New Roman" w:cs="Times New Roman"/>
          <w:color w:val="000000" w:themeColor="text1"/>
          <w:sz w:val="20"/>
          <w:szCs w:val="20"/>
        </w:rPr>
        <w:t>osites represents a step toward</w:t>
      </w:r>
      <w:r w:rsidRPr="00310D30">
        <w:rPr>
          <w:rFonts w:ascii="Times New Roman" w:hAnsi="Times New Roman" w:cs="Times New Roman"/>
          <w:color w:val="000000" w:themeColor="text1"/>
          <w:sz w:val="20"/>
          <w:szCs w:val="20"/>
        </w:rPr>
        <w:t xml:space="preserve"> harnessing sustainable materials for future industrial needs, align</w:t>
      </w:r>
      <w:r w:rsidR="008C47BB" w:rsidRPr="00310D30">
        <w:rPr>
          <w:rFonts w:ascii="Times New Roman" w:hAnsi="Times New Roman" w:cs="Times New Roman"/>
          <w:color w:val="000000" w:themeColor="text1"/>
          <w:sz w:val="20"/>
          <w:szCs w:val="20"/>
        </w:rPr>
        <w:t>ed</w:t>
      </w:r>
      <w:r w:rsidRPr="00310D30">
        <w:rPr>
          <w:rFonts w:ascii="Times New Roman" w:hAnsi="Times New Roman" w:cs="Times New Roman"/>
          <w:color w:val="000000" w:themeColor="text1"/>
          <w:sz w:val="20"/>
          <w:szCs w:val="20"/>
        </w:rPr>
        <w:t xml:space="preserve"> with global efforts toward eco-friendly and economically viable solutions in materials science and engineering.</w:t>
      </w:r>
    </w:p>
    <w:p w14:paraId="7D053B96" w14:textId="6A542EFA" w:rsidR="00D662E2" w:rsidRPr="00310D30" w:rsidRDefault="00200DA3" w:rsidP="00310D30">
      <w:pPr>
        <w:pStyle w:val="Heading1"/>
        <w:numPr>
          <w:ilvl w:val="0"/>
          <w:numId w:val="1"/>
        </w:numPr>
        <w:tabs>
          <w:tab w:val="left" w:pos="270"/>
        </w:tabs>
        <w:spacing w:after="160" w:line="480" w:lineRule="auto"/>
        <w:rPr>
          <w:rFonts w:ascii="Times New Roman" w:hAnsi="Times New Roman" w:cs="Times New Roman"/>
          <w:b/>
          <w:color w:val="000000" w:themeColor="text1"/>
          <w:sz w:val="20"/>
          <w:szCs w:val="20"/>
        </w:rPr>
      </w:pPr>
      <w:bookmarkStart w:id="6" w:name="_Toc489250754"/>
      <w:r w:rsidRPr="00310D30">
        <w:rPr>
          <w:rFonts w:ascii="Times New Roman" w:hAnsi="Times New Roman" w:cs="Times New Roman"/>
          <w:b/>
          <w:color w:val="000000" w:themeColor="text1"/>
          <w:sz w:val="20"/>
          <w:szCs w:val="20"/>
        </w:rPr>
        <w:t xml:space="preserve">Materials and </w:t>
      </w:r>
      <w:r w:rsidR="008A7CB2" w:rsidRPr="00310D30">
        <w:rPr>
          <w:rFonts w:ascii="Times New Roman" w:hAnsi="Times New Roman" w:cs="Times New Roman"/>
          <w:b/>
          <w:color w:val="000000" w:themeColor="text1"/>
          <w:sz w:val="20"/>
          <w:szCs w:val="20"/>
        </w:rPr>
        <w:t>Methodology</w:t>
      </w:r>
      <w:bookmarkStart w:id="7" w:name="_Toc484134237"/>
      <w:bookmarkStart w:id="8" w:name="_Toc484397655"/>
      <w:bookmarkStart w:id="9" w:name="_Toc489250757"/>
      <w:bookmarkEnd w:id="6"/>
    </w:p>
    <w:p w14:paraId="48C86735" w14:textId="1106F860" w:rsidR="00200DA3" w:rsidRPr="00310D30" w:rsidRDefault="00200DA3"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Materials </w:t>
      </w:r>
    </w:p>
    <w:bookmarkEnd w:id="7"/>
    <w:bookmarkEnd w:id="8"/>
    <w:bookmarkEnd w:id="9"/>
    <w:p w14:paraId="2A705A12" w14:textId="05C42B64"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Sisal fibers and polyester resin matrix with its hardener were sourced directly from AG Fiber Company in Bahir-Dar, Ethiopia. The sisal fibers </w:t>
      </w:r>
      <w:r w:rsidR="008C47BB" w:rsidRPr="00310D30">
        <w:rPr>
          <w:rFonts w:ascii="Times New Roman" w:hAnsi="Times New Roman" w:cs="Times New Roman"/>
          <w:color w:val="000000" w:themeColor="text1"/>
          <w:sz w:val="20"/>
          <w:szCs w:val="20"/>
        </w:rPr>
        <w:t>were treated</w:t>
      </w:r>
      <w:r w:rsidRPr="00310D30">
        <w:rPr>
          <w:rFonts w:ascii="Times New Roman" w:hAnsi="Times New Roman" w:cs="Times New Roman"/>
          <w:color w:val="000000" w:themeColor="text1"/>
          <w:sz w:val="20"/>
          <w:szCs w:val="20"/>
        </w:rPr>
        <w:t xml:space="preserve"> immersion in a sodium hydroxide (NaOH) solution, followed by water washing and drying with NaOH to water ratios of 6:100 and 10:100. This treatment aim</w:t>
      </w:r>
      <w:r w:rsidR="008C47BB" w:rsidRPr="00310D30">
        <w:rPr>
          <w:rFonts w:ascii="Times New Roman" w:hAnsi="Times New Roman" w:cs="Times New Roman"/>
          <w:color w:val="000000" w:themeColor="text1"/>
          <w:sz w:val="20"/>
          <w:szCs w:val="20"/>
        </w:rPr>
        <w:t>s</w:t>
      </w:r>
      <w:r w:rsidRPr="00310D30">
        <w:rPr>
          <w:rFonts w:ascii="Times New Roman" w:hAnsi="Times New Roman" w:cs="Times New Roman"/>
          <w:color w:val="000000" w:themeColor="text1"/>
          <w:sz w:val="20"/>
          <w:szCs w:val="20"/>
        </w:rPr>
        <w:t xml:space="preserve"> to remove waxy materials from the fiber surface and enhance </w:t>
      </w:r>
      <w:r w:rsidR="008C47BB" w:rsidRPr="00310D30">
        <w:rPr>
          <w:rFonts w:ascii="Times New Roman" w:hAnsi="Times New Roman" w:cs="Times New Roman"/>
          <w:color w:val="000000" w:themeColor="text1"/>
          <w:sz w:val="20"/>
          <w:szCs w:val="20"/>
        </w:rPr>
        <w:t xml:space="preserve">its </w:t>
      </w:r>
      <w:r w:rsidRPr="00310D30">
        <w:rPr>
          <w:rFonts w:ascii="Times New Roman" w:hAnsi="Times New Roman" w:cs="Times New Roman"/>
          <w:color w:val="000000" w:themeColor="text1"/>
          <w:sz w:val="20"/>
          <w:szCs w:val="20"/>
        </w:rPr>
        <w:t>surface roughness, thereby improving fiber-matrix adhesion and overall composite strength.</w:t>
      </w:r>
    </w:p>
    <w:p w14:paraId="24079C67" w14:textId="3C8A59C2"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 Fiber Treatment</w:t>
      </w:r>
    </w:p>
    <w:p w14:paraId="6FE91E38" w14:textId="7C2A38D8"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Chemical resetting using</w:t>
      </w:r>
      <w:r w:rsidR="008C47BB" w:rsidRPr="00310D30">
        <w:rPr>
          <w:rFonts w:ascii="Times New Roman" w:hAnsi="Times New Roman" w:cs="Times New Roman"/>
          <w:color w:val="000000" w:themeColor="text1"/>
          <w:sz w:val="20"/>
          <w:szCs w:val="20"/>
        </w:rPr>
        <w:t xml:space="preserve"> a</w:t>
      </w:r>
      <w:r w:rsidRPr="00310D30">
        <w:rPr>
          <w:rFonts w:ascii="Times New Roman" w:hAnsi="Times New Roman" w:cs="Times New Roman"/>
          <w:color w:val="000000" w:themeColor="text1"/>
          <w:sz w:val="20"/>
          <w:szCs w:val="20"/>
        </w:rPr>
        <w:t xml:space="preserve"> NaOH solution was employed to optimize </w:t>
      </w:r>
      <w:r w:rsidR="008C47BB" w:rsidRPr="00310D30">
        <w:rPr>
          <w:rFonts w:ascii="Times New Roman" w:hAnsi="Times New Roman" w:cs="Times New Roman"/>
          <w:color w:val="000000" w:themeColor="text1"/>
          <w:sz w:val="20"/>
          <w:szCs w:val="20"/>
        </w:rPr>
        <w:t xml:space="preserve">the </w:t>
      </w:r>
      <w:r w:rsidRPr="00310D30">
        <w:rPr>
          <w:rFonts w:ascii="Times New Roman" w:hAnsi="Times New Roman" w:cs="Times New Roman"/>
          <w:color w:val="000000" w:themeColor="text1"/>
          <w:sz w:val="20"/>
          <w:szCs w:val="20"/>
        </w:rPr>
        <w:t xml:space="preserve">sisal fiber properties. The procedure began with fiber immersion in NaOH solution, followed by thorough washing and drying. This process not only removed impurities but </w:t>
      </w:r>
      <w:r w:rsidR="008C47BB" w:rsidRPr="00310D30">
        <w:rPr>
          <w:rFonts w:ascii="Times New Roman" w:hAnsi="Times New Roman" w:cs="Times New Roman"/>
          <w:color w:val="000000" w:themeColor="text1"/>
          <w:sz w:val="20"/>
          <w:szCs w:val="20"/>
        </w:rPr>
        <w:t>also enhanced the fiber surface</w:t>
      </w:r>
      <w:r w:rsidRPr="00310D30">
        <w:rPr>
          <w:rFonts w:ascii="Times New Roman" w:hAnsi="Times New Roman" w:cs="Times New Roman"/>
          <w:color w:val="000000" w:themeColor="text1"/>
          <w:sz w:val="20"/>
          <w:szCs w:val="20"/>
        </w:rPr>
        <w:t>s</w:t>
      </w:r>
      <w:r w:rsidR="008C47BB" w:rsidRPr="00310D30">
        <w:rPr>
          <w:rFonts w:ascii="Times New Roman" w:hAnsi="Times New Roman" w:cs="Times New Roman"/>
          <w:color w:val="000000" w:themeColor="text1"/>
          <w:sz w:val="20"/>
          <w:szCs w:val="20"/>
        </w:rPr>
        <w:t>’</w:t>
      </w:r>
      <w:r w:rsidRPr="00310D30">
        <w:rPr>
          <w:rFonts w:ascii="Times New Roman" w:hAnsi="Times New Roman" w:cs="Times New Roman"/>
          <w:color w:val="000000" w:themeColor="text1"/>
          <w:sz w:val="20"/>
          <w:szCs w:val="20"/>
        </w:rPr>
        <w:t xml:space="preserve"> roughness, promoting better interfacial bonding with the polyester resin matrix. The treated fibers were sun-dried for 3 days and further cured for 20 days to stabilize their mechanical properties.</w:t>
      </w:r>
    </w:p>
    <w:p w14:paraId="791EB7EA" w14:textId="0A501034"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 Mold Preparation</w:t>
      </w:r>
    </w:p>
    <w:p w14:paraId="6CBCEBC6" w14:textId="1338F0E0"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Molds were meticulously prepared by mixing polyester resin with hardener </w:t>
      </w:r>
      <w:r w:rsidR="008C47BB" w:rsidRPr="00310D30">
        <w:rPr>
          <w:rFonts w:ascii="Times New Roman" w:hAnsi="Times New Roman" w:cs="Times New Roman"/>
          <w:color w:val="000000" w:themeColor="text1"/>
          <w:sz w:val="20"/>
          <w:szCs w:val="20"/>
        </w:rPr>
        <w:t>at</w:t>
      </w:r>
      <w:r w:rsidRPr="00310D30">
        <w:rPr>
          <w:rFonts w:ascii="Times New Roman" w:hAnsi="Times New Roman" w:cs="Times New Roman"/>
          <w:color w:val="000000" w:themeColor="text1"/>
          <w:sz w:val="20"/>
          <w:szCs w:val="20"/>
        </w:rPr>
        <w:t xml:space="preserve"> a precise ratio of 1:0.0346. The mixing process was conducted rigorously to ensure uniform dispersion and effective curing throughout the composite material. Proper mold preparation was c</w:t>
      </w:r>
      <w:r w:rsidR="00D07FCE" w:rsidRPr="00310D30">
        <w:rPr>
          <w:rFonts w:ascii="Times New Roman" w:hAnsi="Times New Roman" w:cs="Times New Roman"/>
          <w:color w:val="000000" w:themeColor="text1"/>
          <w:sz w:val="20"/>
          <w:szCs w:val="20"/>
        </w:rPr>
        <w:t>rucial as it directly influences</w:t>
      </w:r>
      <w:r w:rsidRPr="00310D30">
        <w:rPr>
          <w:rFonts w:ascii="Times New Roman" w:hAnsi="Times New Roman" w:cs="Times New Roman"/>
          <w:color w:val="000000" w:themeColor="text1"/>
          <w:sz w:val="20"/>
          <w:szCs w:val="20"/>
        </w:rPr>
        <w:t xml:space="preserve"> the final structural integrity and mechanical performance of the fabricated specimens.</w:t>
      </w:r>
    </w:p>
    <w:p w14:paraId="7BB7A2A6" w14:textId="75DF15B1"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 Experimental Sample Preparation</w:t>
      </w:r>
    </w:p>
    <w:p w14:paraId="281F1F41" w14:textId="76762DB6"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Experimental samples for compressive strength testing were </w:t>
      </w:r>
      <w:r w:rsidR="0037093D" w:rsidRPr="00310D30">
        <w:rPr>
          <w:rFonts w:ascii="Times New Roman" w:hAnsi="Times New Roman" w:cs="Times New Roman"/>
          <w:color w:val="000000" w:themeColor="text1"/>
          <w:sz w:val="20"/>
          <w:szCs w:val="20"/>
        </w:rPr>
        <w:t>carefully</w:t>
      </w:r>
      <w:r w:rsidRPr="00310D30">
        <w:rPr>
          <w:rFonts w:ascii="Times New Roman" w:hAnsi="Times New Roman" w:cs="Times New Roman"/>
          <w:color w:val="000000" w:themeColor="text1"/>
          <w:sz w:val="20"/>
          <w:szCs w:val="20"/>
        </w:rPr>
        <w:t xml:space="preserve"> prepared based on varying weight </w:t>
      </w:r>
      <w:proofErr w:type="gramStart"/>
      <w:r w:rsidRPr="00310D30">
        <w:rPr>
          <w:rFonts w:ascii="Times New Roman" w:hAnsi="Times New Roman" w:cs="Times New Roman"/>
          <w:color w:val="000000" w:themeColor="text1"/>
          <w:sz w:val="20"/>
          <w:szCs w:val="20"/>
        </w:rPr>
        <w:t>concentrations</w:t>
      </w:r>
      <w:proofErr w:type="gramEnd"/>
      <w:r w:rsidRPr="00310D30">
        <w:rPr>
          <w:rFonts w:ascii="Times New Roman" w:hAnsi="Times New Roman" w:cs="Times New Roman"/>
          <w:color w:val="000000" w:themeColor="text1"/>
          <w:sz w:val="20"/>
          <w:szCs w:val="20"/>
        </w:rPr>
        <w:t xml:space="preserve">. A total of thirty-six specimens </w:t>
      </w:r>
      <w:r w:rsidR="0037093D" w:rsidRPr="00310D30">
        <w:rPr>
          <w:rFonts w:ascii="Times New Roman" w:hAnsi="Times New Roman" w:cs="Times New Roman"/>
          <w:color w:val="000000" w:themeColor="text1"/>
          <w:sz w:val="20"/>
          <w:szCs w:val="20"/>
        </w:rPr>
        <w:t>by</w:t>
      </w:r>
      <w:r w:rsidRPr="00310D30">
        <w:rPr>
          <w:rFonts w:ascii="Times New Roman" w:hAnsi="Times New Roman" w:cs="Times New Roman"/>
          <w:color w:val="000000" w:themeColor="text1"/>
          <w:sz w:val="20"/>
          <w:szCs w:val="20"/>
        </w:rPr>
        <w:t xml:space="preserve">, systematically varying the ratios of sisal fiber to polyester resin to explore their </w:t>
      </w:r>
      <w:r w:rsidR="0037093D" w:rsidRPr="00310D30">
        <w:rPr>
          <w:rFonts w:ascii="Times New Roman" w:hAnsi="Times New Roman" w:cs="Times New Roman"/>
          <w:color w:val="000000" w:themeColor="text1"/>
          <w:sz w:val="20"/>
          <w:szCs w:val="20"/>
        </w:rPr>
        <w:t>effects</w:t>
      </w:r>
      <w:r w:rsidRPr="00310D30">
        <w:rPr>
          <w:rFonts w:ascii="Times New Roman" w:hAnsi="Times New Roman" w:cs="Times New Roman"/>
          <w:color w:val="000000" w:themeColor="text1"/>
          <w:sz w:val="20"/>
          <w:szCs w:val="20"/>
        </w:rPr>
        <w:t xml:space="preserve"> on mechanical properties. The preparation of specimens adhered strictly to </w:t>
      </w:r>
      <w:r w:rsidRPr="00310D30">
        <w:rPr>
          <w:rFonts w:ascii="Times New Roman" w:hAnsi="Times New Roman" w:cs="Times New Roman"/>
          <w:color w:val="000000" w:themeColor="text1"/>
          <w:sz w:val="20"/>
          <w:szCs w:val="20"/>
        </w:rPr>
        <w:lastRenderedPageBreak/>
        <w:t>ASTM standards to ensure consisten</w:t>
      </w:r>
      <w:r w:rsidR="0037093D" w:rsidRPr="00310D30">
        <w:rPr>
          <w:rFonts w:ascii="Times New Roman" w:hAnsi="Times New Roman" w:cs="Times New Roman"/>
          <w:color w:val="000000" w:themeColor="text1"/>
          <w:sz w:val="20"/>
          <w:szCs w:val="20"/>
        </w:rPr>
        <w:t xml:space="preserve">t and reliable </w:t>
      </w:r>
      <w:r w:rsidRPr="00310D30">
        <w:rPr>
          <w:rFonts w:ascii="Times New Roman" w:hAnsi="Times New Roman" w:cs="Times New Roman"/>
          <w:color w:val="000000" w:themeColor="text1"/>
          <w:sz w:val="20"/>
          <w:szCs w:val="20"/>
        </w:rPr>
        <w:t>experimental outcomes. Special emphasis was placed on specimen design to prevent premature buckling and ensure accurate evaluation during compression tests.</w:t>
      </w:r>
    </w:p>
    <w:p w14:paraId="62E2416E" w14:textId="46423B05"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 Experimental Setup</w:t>
      </w:r>
    </w:p>
    <w:p w14:paraId="7F01B263" w14:textId="479854A4"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The experimental setup employed a sophisticated Universal Testing Machine (UTM) to conduct comprehensive compressive tests on the sisal fiber reinforced polyester resin composites. Each specimen was securely positioned between the UTM's upper and lower jaws, and compressive forces were systematically applied to evaluate</w:t>
      </w:r>
      <w:r w:rsidR="0037093D" w:rsidRPr="00310D30">
        <w:rPr>
          <w:rFonts w:ascii="Times New Roman" w:hAnsi="Times New Roman" w:cs="Times New Roman"/>
          <w:color w:val="000000" w:themeColor="text1"/>
          <w:sz w:val="20"/>
          <w:szCs w:val="20"/>
        </w:rPr>
        <w:t xml:space="preserve"> the</w:t>
      </w:r>
      <w:r w:rsidRPr="00310D30">
        <w:rPr>
          <w:rFonts w:ascii="Times New Roman" w:hAnsi="Times New Roman" w:cs="Times New Roman"/>
          <w:color w:val="000000" w:themeColor="text1"/>
          <w:sz w:val="20"/>
          <w:szCs w:val="20"/>
        </w:rPr>
        <w:t xml:space="preserve"> load-bearing capabilities and deformation behavior under controlled conditions.</w:t>
      </w:r>
    </w:p>
    <w:p w14:paraId="5C6AE6AD" w14:textId="21C60F35"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Experimental Procedures</w:t>
      </w:r>
    </w:p>
    <w:p w14:paraId="4F973306" w14:textId="711A5BFD"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Detailed experimental procedures were meticulously followed, starting with precis</w:t>
      </w:r>
      <w:r w:rsidR="0037093D" w:rsidRPr="00310D30">
        <w:rPr>
          <w:rFonts w:ascii="Times New Roman" w:hAnsi="Times New Roman" w:cs="Times New Roman"/>
          <w:color w:val="000000" w:themeColor="text1"/>
          <w:sz w:val="20"/>
          <w:szCs w:val="20"/>
        </w:rPr>
        <w:t>e measurements of each specimen’</w:t>
      </w:r>
      <w:r w:rsidRPr="00310D30">
        <w:rPr>
          <w:rFonts w:ascii="Times New Roman" w:hAnsi="Times New Roman" w:cs="Times New Roman"/>
          <w:color w:val="000000" w:themeColor="text1"/>
          <w:sz w:val="20"/>
          <w:szCs w:val="20"/>
        </w:rPr>
        <w:t xml:space="preserve">s dimensions, </w:t>
      </w:r>
      <w:r w:rsidR="0037093D" w:rsidRPr="00310D30">
        <w:rPr>
          <w:rFonts w:ascii="Times New Roman" w:hAnsi="Times New Roman" w:cs="Times New Roman"/>
          <w:color w:val="000000" w:themeColor="text1"/>
          <w:sz w:val="20"/>
          <w:szCs w:val="20"/>
        </w:rPr>
        <w:t>including length, width, and ga</w:t>
      </w:r>
      <w:r w:rsidRPr="00310D30">
        <w:rPr>
          <w:rFonts w:ascii="Times New Roman" w:hAnsi="Times New Roman" w:cs="Times New Roman"/>
          <w:color w:val="000000" w:themeColor="text1"/>
          <w:sz w:val="20"/>
          <w:szCs w:val="20"/>
        </w:rPr>
        <w:t>ge length. The specimens were subjected to gradual and controlled compression until failure, with continuous data acquisition to capture load-displacement curves and other relevant mechanical properties. This systematic approach ensured</w:t>
      </w:r>
      <w:r w:rsidR="0037093D" w:rsidRPr="00310D30">
        <w:rPr>
          <w:rFonts w:ascii="Times New Roman" w:hAnsi="Times New Roman" w:cs="Times New Roman"/>
          <w:color w:val="000000" w:themeColor="text1"/>
          <w:sz w:val="20"/>
          <w:szCs w:val="20"/>
        </w:rPr>
        <w:t xml:space="preserve"> the</w:t>
      </w:r>
      <w:r w:rsidRPr="00310D30">
        <w:rPr>
          <w:rFonts w:ascii="Times New Roman" w:hAnsi="Times New Roman" w:cs="Times New Roman"/>
          <w:color w:val="000000" w:themeColor="text1"/>
          <w:sz w:val="20"/>
          <w:szCs w:val="20"/>
        </w:rPr>
        <w:t xml:space="preserve"> accurate assessment and comparison of compressive strengths a</w:t>
      </w:r>
      <w:r w:rsidR="0037093D" w:rsidRPr="00310D30">
        <w:rPr>
          <w:rFonts w:ascii="Times New Roman" w:hAnsi="Times New Roman" w:cs="Times New Roman"/>
          <w:color w:val="000000" w:themeColor="text1"/>
          <w:sz w:val="20"/>
          <w:szCs w:val="20"/>
        </w:rPr>
        <w:t>t</w:t>
      </w:r>
      <w:r w:rsidRPr="00310D30">
        <w:rPr>
          <w:rFonts w:ascii="Times New Roman" w:hAnsi="Times New Roman" w:cs="Times New Roman"/>
          <w:color w:val="000000" w:themeColor="text1"/>
          <w:sz w:val="20"/>
          <w:szCs w:val="20"/>
        </w:rPr>
        <w:t xml:space="preserve"> different fiber-to-resin ratios.</w:t>
      </w:r>
    </w:p>
    <w:p w14:paraId="23FEA718" w14:textId="0B143871" w:rsidR="00766EAC" w:rsidRPr="00310D30" w:rsidRDefault="00766EAC" w:rsidP="00310D30">
      <w:pPr>
        <w:pStyle w:val="Heading2"/>
        <w:numPr>
          <w:ilvl w:val="1"/>
          <w:numId w:val="1"/>
        </w:numPr>
        <w:tabs>
          <w:tab w:val="left" w:pos="270"/>
          <w:tab w:val="left" w:pos="360"/>
        </w:tabs>
        <w:spacing w:after="160" w:line="480" w:lineRule="auto"/>
        <w:ind w:left="450"/>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 Mathematical Model of Sisal Fiber in Composite Materials</w:t>
      </w:r>
    </w:p>
    <w:p w14:paraId="3D18D612" w14:textId="7E5A7F80" w:rsidR="00766EAC"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The volume fraction of fiber (</w:t>
      </w:r>
      <w:proofErr w:type="spellStart"/>
      <w:proofErr w:type="gramStart"/>
      <w:r w:rsidRPr="00310D30">
        <w:rPr>
          <w:rFonts w:ascii="Times New Roman" w:hAnsi="Times New Roman" w:cs="Times New Roman"/>
          <w:color w:val="000000" w:themeColor="text1"/>
          <w:sz w:val="20"/>
          <w:szCs w:val="20"/>
        </w:rPr>
        <w:t>V</w:t>
      </w:r>
      <w:r w:rsidRPr="00310D30">
        <w:rPr>
          <w:rFonts w:ascii="Times New Roman" w:hAnsi="Times New Roman" w:cs="Times New Roman"/>
          <w:color w:val="000000" w:themeColor="text1"/>
          <w:sz w:val="20"/>
          <w:szCs w:val="20"/>
          <w:vertAlign w:val="subscript"/>
        </w:rPr>
        <w:t>f</w:t>
      </w:r>
      <w:proofErr w:type="spellEnd"/>
      <w:proofErr w:type="gramEnd"/>
      <w:r w:rsidRPr="00310D30">
        <w:rPr>
          <w:rFonts w:ascii="Times New Roman" w:hAnsi="Times New Roman" w:cs="Times New Roman"/>
          <w:color w:val="000000" w:themeColor="text1"/>
          <w:sz w:val="20"/>
          <w:szCs w:val="20"/>
        </w:rPr>
        <w:t>) was computed using the</w:t>
      </w:r>
      <w:r w:rsidR="0037093D" w:rsidRPr="00310D30">
        <w:rPr>
          <w:rFonts w:ascii="Times New Roman" w:hAnsi="Times New Roman" w:cs="Times New Roman"/>
          <w:color w:val="000000" w:themeColor="text1"/>
          <w:sz w:val="20"/>
          <w:szCs w:val="20"/>
        </w:rPr>
        <w:t xml:space="preserve"> mixture rule</w:t>
      </w:r>
      <w:r w:rsidRPr="00310D30">
        <w:rPr>
          <w:rFonts w:ascii="Times New Roman" w:hAnsi="Times New Roman" w:cs="Times New Roman"/>
          <w:color w:val="000000" w:themeColor="text1"/>
          <w:sz w:val="20"/>
          <w:szCs w:val="20"/>
        </w:rPr>
        <w:t xml:space="preserve">, leveraging </w:t>
      </w:r>
      <w:r w:rsidR="0037093D" w:rsidRPr="00310D30">
        <w:rPr>
          <w:rFonts w:ascii="Times New Roman" w:hAnsi="Times New Roman" w:cs="Times New Roman"/>
          <w:color w:val="000000" w:themeColor="text1"/>
          <w:sz w:val="20"/>
          <w:szCs w:val="20"/>
        </w:rPr>
        <w:t xml:space="preserve">the </w:t>
      </w:r>
      <w:r w:rsidRPr="00310D30">
        <w:rPr>
          <w:rFonts w:ascii="Times New Roman" w:hAnsi="Times New Roman" w:cs="Times New Roman"/>
          <w:color w:val="000000" w:themeColor="text1"/>
          <w:sz w:val="20"/>
          <w:szCs w:val="20"/>
        </w:rPr>
        <w:t>measured composite densities and resin volumes. Th</w:t>
      </w:r>
      <w:r w:rsidR="0037093D" w:rsidRPr="00310D30">
        <w:rPr>
          <w:rFonts w:ascii="Times New Roman" w:hAnsi="Times New Roman" w:cs="Times New Roman"/>
          <w:color w:val="000000" w:themeColor="text1"/>
          <w:sz w:val="20"/>
          <w:szCs w:val="20"/>
        </w:rPr>
        <w:t xml:space="preserve">e proposed </w:t>
      </w:r>
      <w:r w:rsidRPr="00310D30">
        <w:rPr>
          <w:rFonts w:ascii="Times New Roman" w:hAnsi="Times New Roman" w:cs="Times New Roman"/>
          <w:color w:val="000000" w:themeColor="text1"/>
          <w:sz w:val="20"/>
          <w:szCs w:val="20"/>
        </w:rPr>
        <w:t>calculation method enabled precise determination of the effective reinforcement provided by sisal fibers within the polyester resin matrix. Understanding the fiber volume fraction was essential for optimizing composite design and predicting mechanical performance in various applications.</w:t>
      </w:r>
    </w:p>
    <w:p w14:paraId="364A9A21" w14:textId="1014C766" w:rsidR="00AD046B" w:rsidRPr="00310D30" w:rsidRDefault="00766EAC"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This comprehensive methodology underscore</w:t>
      </w:r>
      <w:r w:rsidR="0037093D" w:rsidRPr="00310D30">
        <w:rPr>
          <w:rFonts w:ascii="Times New Roman" w:hAnsi="Times New Roman" w:cs="Times New Roman"/>
          <w:color w:val="000000" w:themeColor="text1"/>
          <w:sz w:val="20"/>
          <w:szCs w:val="20"/>
        </w:rPr>
        <w:t>s</w:t>
      </w:r>
      <w:r w:rsidRPr="00310D30">
        <w:rPr>
          <w:rFonts w:ascii="Times New Roman" w:hAnsi="Times New Roman" w:cs="Times New Roman"/>
          <w:color w:val="000000" w:themeColor="text1"/>
          <w:sz w:val="20"/>
          <w:szCs w:val="20"/>
        </w:rPr>
        <w:t xml:space="preserve"> the systematic investigation of the compressive properties o</w:t>
      </w:r>
      <w:r w:rsidR="0037093D" w:rsidRPr="00310D30">
        <w:rPr>
          <w:rFonts w:ascii="Times New Roman" w:hAnsi="Times New Roman" w:cs="Times New Roman"/>
          <w:color w:val="000000" w:themeColor="text1"/>
          <w:sz w:val="20"/>
          <w:szCs w:val="20"/>
        </w:rPr>
        <w:t>f sisal fiber-</w:t>
      </w:r>
      <w:r w:rsidRPr="00310D30">
        <w:rPr>
          <w:rFonts w:ascii="Times New Roman" w:hAnsi="Times New Roman" w:cs="Times New Roman"/>
          <w:color w:val="000000" w:themeColor="text1"/>
          <w:sz w:val="20"/>
          <w:szCs w:val="20"/>
        </w:rPr>
        <w:t>reinforced polyester resin composites, aiming to advance knowledge and application</w:t>
      </w:r>
      <w:r w:rsidR="0037093D" w:rsidRPr="00310D30">
        <w:rPr>
          <w:rFonts w:ascii="Times New Roman" w:hAnsi="Times New Roman" w:cs="Times New Roman"/>
          <w:color w:val="000000" w:themeColor="text1"/>
          <w:sz w:val="20"/>
          <w:szCs w:val="20"/>
        </w:rPr>
        <w:t>s</w:t>
      </w:r>
      <w:r w:rsidRPr="00310D30">
        <w:rPr>
          <w:rFonts w:ascii="Times New Roman" w:hAnsi="Times New Roman" w:cs="Times New Roman"/>
          <w:color w:val="000000" w:themeColor="text1"/>
          <w:sz w:val="20"/>
          <w:szCs w:val="20"/>
        </w:rPr>
        <w:t xml:space="preserve"> in diverse industrial sectors. By integrating rigorous experimental techniques with theoretical modeling, this study </w:t>
      </w:r>
      <w:r w:rsidR="0037093D" w:rsidRPr="00310D30">
        <w:rPr>
          <w:rFonts w:ascii="Times New Roman" w:hAnsi="Times New Roman" w:cs="Times New Roman"/>
          <w:color w:val="000000" w:themeColor="text1"/>
          <w:sz w:val="20"/>
          <w:szCs w:val="20"/>
        </w:rPr>
        <w:t xml:space="preserve">enhances </w:t>
      </w:r>
      <w:r w:rsidRPr="00310D30">
        <w:rPr>
          <w:rFonts w:ascii="Times New Roman" w:hAnsi="Times New Roman" w:cs="Times New Roman"/>
          <w:color w:val="000000" w:themeColor="text1"/>
          <w:sz w:val="20"/>
          <w:szCs w:val="20"/>
        </w:rPr>
        <w:t>the sustainability and performance of natural fiber composites in structural applications.</w:t>
      </w:r>
    </w:p>
    <w:p w14:paraId="46B79F15" w14:textId="3C36E8C9" w:rsidR="000B340A" w:rsidRPr="00310D30" w:rsidRDefault="00766EAC" w:rsidP="00310D30">
      <w:pPr>
        <w:pStyle w:val="Heading1"/>
        <w:spacing w:after="160" w:line="480" w:lineRule="auto"/>
        <w:rPr>
          <w:rFonts w:ascii="Times New Roman" w:hAnsi="Times New Roman" w:cs="Times New Roman"/>
          <w:b/>
          <w:bCs/>
          <w:color w:val="000000" w:themeColor="text1"/>
          <w:sz w:val="20"/>
          <w:szCs w:val="20"/>
        </w:rPr>
      </w:pPr>
      <w:bookmarkStart w:id="10" w:name="_Toc484134247"/>
      <w:bookmarkStart w:id="11" w:name="_Toc484397664"/>
      <w:bookmarkStart w:id="12" w:name="_Toc489250768"/>
      <w:r w:rsidRPr="00310D30">
        <w:rPr>
          <w:rFonts w:ascii="Times New Roman" w:eastAsiaTheme="minorHAnsi" w:hAnsi="Times New Roman" w:cs="Times New Roman"/>
          <w:b/>
          <w:color w:val="000000" w:themeColor="text1"/>
          <w:sz w:val="20"/>
          <w:szCs w:val="20"/>
        </w:rPr>
        <w:lastRenderedPageBreak/>
        <w:t>3</w:t>
      </w:r>
      <w:r w:rsidRPr="00310D30">
        <w:rPr>
          <w:rFonts w:ascii="Times New Roman" w:eastAsiaTheme="minorHAnsi" w:hAnsi="Times New Roman" w:cs="Times New Roman"/>
          <w:color w:val="000000" w:themeColor="text1"/>
          <w:sz w:val="20"/>
          <w:szCs w:val="20"/>
        </w:rPr>
        <w:t xml:space="preserve">. </w:t>
      </w:r>
      <w:r w:rsidR="00FD2426" w:rsidRPr="00310D30">
        <w:rPr>
          <w:rFonts w:ascii="Times New Roman" w:hAnsi="Times New Roman" w:cs="Times New Roman"/>
          <w:b/>
          <w:bCs/>
          <w:color w:val="000000" w:themeColor="text1"/>
          <w:sz w:val="20"/>
          <w:szCs w:val="20"/>
        </w:rPr>
        <w:t>Results and Discussion</w:t>
      </w:r>
      <w:bookmarkEnd w:id="10"/>
      <w:bookmarkEnd w:id="11"/>
      <w:bookmarkEnd w:id="12"/>
    </w:p>
    <w:p w14:paraId="0D5EB283" w14:textId="7DC9851B" w:rsidR="00766EAC" w:rsidRPr="00310D30" w:rsidRDefault="000E14B1" w:rsidP="00310D30">
      <w:pPr>
        <w:pStyle w:val="Heading2"/>
        <w:spacing w:after="160" w:line="480" w:lineRule="auto"/>
        <w:rPr>
          <w:rFonts w:ascii="Times New Roman" w:hAnsi="Times New Roman" w:cs="Times New Roman"/>
          <w:b/>
          <w:color w:val="000000" w:themeColor="text1"/>
          <w:sz w:val="20"/>
          <w:szCs w:val="20"/>
        </w:rPr>
      </w:pPr>
      <w:bookmarkStart w:id="13" w:name="_Toc484134248"/>
      <w:bookmarkStart w:id="14" w:name="_Toc484397665"/>
      <w:bookmarkStart w:id="15" w:name="_Toc489250769"/>
      <w:r w:rsidRPr="00310D30">
        <w:rPr>
          <w:rFonts w:ascii="Times New Roman" w:hAnsi="Times New Roman" w:cs="Times New Roman"/>
          <w:b/>
          <w:color w:val="000000" w:themeColor="text1"/>
          <w:sz w:val="20"/>
          <w:szCs w:val="20"/>
        </w:rPr>
        <w:t xml:space="preserve">3.1. </w:t>
      </w:r>
      <w:r w:rsidR="00C05335" w:rsidRPr="00310D30">
        <w:rPr>
          <w:rFonts w:ascii="Times New Roman" w:hAnsi="Times New Roman" w:cs="Times New Roman"/>
          <w:b/>
          <w:color w:val="000000" w:themeColor="text1"/>
          <w:sz w:val="20"/>
          <w:szCs w:val="20"/>
        </w:rPr>
        <w:t>Experimental</w:t>
      </w:r>
      <w:r w:rsidR="00330A93" w:rsidRPr="00310D30">
        <w:rPr>
          <w:rFonts w:ascii="Times New Roman" w:hAnsi="Times New Roman" w:cs="Times New Roman"/>
          <w:b/>
          <w:color w:val="000000" w:themeColor="text1"/>
          <w:sz w:val="20"/>
          <w:szCs w:val="20"/>
        </w:rPr>
        <w:t xml:space="preserve"> results</w:t>
      </w:r>
      <w:bookmarkEnd w:id="13"/>
      <w:bookmarkEnd w:id="14"/>
      <w:bookmarkEnd w:id="15"/>
    </w:p>
    <w:p w14:paraId="65B335EE" w14:textId="77777777" w:rsidR="00435ED8" w:rsidRPr="00310D30" w:rsidRDefault="00435ED8" w:rsidP="00310D30">
      <w:pPr>
        <w:pStyle w:val="NormalWeb"/>
        <w:spacing w:line="480" w:lineRule="auto"/>
        <w:jc w:val="both"/>
        <w:rPr>
          <w:color w:val="000000" w:themeColor="text1"/>
          <w:sz w:val="20"/>
          <w:szCs w:val="20"/>
        </w:rPr>
      </w:pPr>
      <w:r w:rsidRPr="00310D30">
        <w:rPr>
          <w:color w:val="000000" w:themeColor="text1"/>
          <w:sz w:val="20"/>
          <w:szCs w:val="20"/>
        </w:rPr>
        <w:t>Compressive test specimens were prepared under different conditions, including random fiber orientation and various angle orientations. Seven samples, each comprising six laminates, were fabricated using sisal fiber with polyester resin ratios of 20/80, 30/70, and 40/60 for both treated and untreated fiber concentrations.</w:t>
      </w:r>
    </w:p>
    <w:p w14:paraId="2728D94F" w14:textId="764CB8A6" w:rsidR="00435ED8" w:rsidRPr="00310D30" w:rsidRDefault="00435ED8" w:rsidP="00310D30">
      <w:pPr>
        <w:pStyle w:val="Heading2"/>
        <w:spacing w:after="160" w:line="480" w:lineRule="auto"/>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 xml:space="preserve">3.2 Stress vs Strain Analysis </w:t>
      </w:r>
      <w:r w:rsidR="00102A8A" w:rsidRPr="00310D30">
        <w:rPr>
          <w:rFonts w:ascii="Times New Roman" w:hAnsi="Times New Roman" w:cs="Times New Roman"/>
          <w:b/>
          <w:color w:val="000000" w:themeColor="text1"/>
          <w:sz w:val="20"/>
          <w:szCs w:val="20"/>
        </w:rPr>
        <w:t>of</w:t>
      </w:r>
      <w:r w:rsidRPr="00310D30">
        <w:rPr>
          <w:rFonts w:ascii="Times New Roman" w:hAnsi="Times New Roman" w:cs="Times New Roman"/>
          <w:b/>
          <w:color w:val="000000" w:themeColor="text1"/>
          <w:sz w:val="20"/>
          <w:szCs w:val="20"/>
        </w:rPr>
        <w:t xml:space="preserve"> Concentrated Samples</w:t>
      </w:r>
    </w:p>
    <w:p w14:paraId="65256A1D" w14:textId="2931A4D6" w:rsidR="00435ED8" w:rsidRPr="00310D30" w:rsidRDefault="00435ED8" w:rsidP="00310D30">
      <w:pPr>
        <w:pStyle w:val="NormalWeb"/>
        <w:spacing w:line="480" w:lineRule="auto"/>
        <w:jc w:val="both"/>
        <w:rPr>
          <w:color w:val="000000" w:themeColor="text1"/>
          <w:sz w:val="20"/>
          <w:szCs w:val="20"/>
        </w:rPr>
      </w:pPr>
      <w:r w:rsidRPr="00310D30">
        <w:rPr>
          <w:color w:val="000000" w:themeColor="text1"/>
          <w:sz w:val="20"/>
          <w:szCs w:val="20"/>
        </w:rPr>
        <w:t xml:space="preserve">Figure </w:t>
      </w:r>
      <w:r w:rsidR="00883AE0" w:rsidRPr="00310D30">
        <w:rPr>
          <w:color w:val="000000" w:themeColor="text1"/>
          <w:sz w:val="20"/>
          <w:szCs w:val="20"/>
        </w:rPr>
        <w:t xml:space="preserve">1 </w:t>
      </w:r>
      <w:r w:rsidR="00202EFD" w:rsidRPr="00310D30">
        <w:rPr>
          <w:color w:val="000000" w:themeColor="text1"/>
          <w:sz w:val="20"/>
          <w:szCs w:val="20"/>
        </w:rPr>
        <w:t>in</w:t>
      </w:r>
      <w:r w:rsidR="00D70E84" w:rsidRPr="00310D30">
        <w:rPr>
          <w:color w:val="000000" w:themeColor="text1"/>
          <w:sz w:val="20"/>
          <w:szCs w:val="20"/>
        </w:rPr>
        <w:t xml:space="preserve"> case</w:t>
      </w:r>
      <w:r w:rsidR="00102A8A" w:rsidRPr="00310D30">
        <w:rPr>
          <w:color w:val="000000" w:themeColor="text1"/>
          <w:sz w:val="20"/>
          <w:szCs w:val="20"/>
        </w:rPr>
        <w:t>s</w:t>
      </w:r>
      <w:r w:rsidR="00D70E84" w:rsidRPr="00310D30">
        <w:rPr>
          <w:color w:val="000000" w:themeColor="text1"/>
          <w:sz w:val="20"/>
          <w:szCs w:val="20"/>
        </w:rPr>
        <w:t xml:space="preserve"> </w:t>
      </w:r>
      <w:r w:rsidR="00D70E84" w:rsidRPr="00310D30">
        <w:rPr>
          <w:iCs/>
          <w:color w:val="000000" w:themeColor="text1"/>
          <w:sz w:val="20"/>
          <w:szCs w:val="20"/>
        </w:rPr>
        <w:t>20/80 of treated and untreated</w:t>
      </w:r>
      <w:r w:rsidR="00202EFD" w:rsidRPr="00310D30">
        <w:rPr>
          <w:iCs/>
          <w:color w:val="000000" w:themeColor="text1"/>
          <w:sz w:val="20"/>
          <w:szCs w:val="20"/>
        </w:rPr>
        <w:t xml:space="preserve"> samples, the</w:t>
      </w:r>
      <w:r w:rsidRPr="00310D30">
        <w:rPr>
          <w:color w:val="000000" w:themeColor="text1"/>
          <w:sz w:val="20"/>
          <w:szCs w:val="20"/>
        </w:rPr>
        <w:t xml:space="preserve"> stress vs strain curves show nonlinear segments with jerky or stick-slip behavior in both cases. The maximum mean compressive strength </w:t>
      </w:r>
      <w:r w:rsidR="00202EFD" w:rsidRPr="00310D30">
        <w:rPr>
          <w:color w:val="000000" w:themeColor="text1"/>
          <w:sz w:val="20"/>
          <w:szCs w:val="20"/>
        </w:rPr>
        <w:t xml:space="preserve">was </w:t>
      </w:r>
      <w:r w:rsidRPr="00310D30">
        <w:rPr>
          <w:color w:val="000000" w:themeColor="text1"/>
          <w:sz w:val="20"/>
          <w:szCs w:val="20"/>
        </w:rPr>
        <w:t xml:space="preserve">observed was 57.18 MPa for treated fibers, whereas untreated fibers exhibited a minimum compressive strength of 46.29 MPa. The corresponding mean forces at failure were 17.195 </w:t>
      </w:r>
      <w:proofErr w:type="spellStart"/>
      <w:proofErr w:type="gramStart"/>
      <w:r w:rsidRPr="00310D30">
        <w:rPr>
          <w:color w:val="000000" w:themeColor="text1"/>
          <w:sz w:val="20"/>
          <w:szCs w:val="20"/>
        </w:rPr>
        <w:t>kN</w:t>
      </w:r>
      <w:proofErr w:type="spellEnd"/>
      <w:proofErr w:type="gramEnd"/>
      <w:r w:rsidRPr="00310D30">
        <w:rPr>
          <w:color w:val="000000" w:themeColor="text1"/>
          <w:sz w:val="20"/>
          <w:szCs w:val="20"/>
        </w:rPr>
        <w:t xml:space="preserve"> for treated and 12.73 </w:t>
      </w:r>
      <w:proofErr w:type="spellStart"/>
      <w:r w:rsidRPr="00310D30">
        <w:rPr>
          <w:color w:val="000000" w:themeColor="text1"/>
          <w:sz w:val="20"/>
          <w:szCs w:val="20"/>
        </w:rPr>
        <w:t>kN</w:t>
      </w:r>
      <w:proofErr w:type="spellEnd"/>
      <w:r w:rsidRPr="00310D30">
        <w:rPr>
          <w:color w:val="000000" w:themeColor="text1"/>
          <w:sz w:val="20"/>
          <w:szCs w:val="20"/>
        </w:rPr>
        <w:t xml:space="preserve"> for untreated fibers. Treatment with 6% NaOH significant</w:t>
      </w:r>
      <w:r w:rsidR="00202EFD" w:rsidRPr="00310D30">
        <w:rPr>
          <w:color w:val="000000" w:themeColor="text1"/>
          <w:sz w:val="20"/>
          <w:szCs w:val="20"/>
        </w:rPr>
        <w:t>ly</w:t>
      </w:r>
      <w:r w:rsidRPr="00310D30">
        <w:rPr>
          <w:color w:val="000000" w:themeColor="text1"/>
          <w:sz w:val="20"/>
          <w:szCs w:val="20"/>
        </w:rPr>
        <w:t xml:space="preserve"> enhance</w:t>
      </w:r>
      <w:r w:rsidR="00202EFD" w:rsidRPr="00310D30">
        <w:rPr>
          <w:color w:val="000000" w:themeColor="text1"/>
          <w:sz w:val="20"/>
          <w:szCs w:val="20"/>
        </w:rPr>
        <w:t>d the</w:t>
      </w:r>
      <w:r w:rsidRPr="00310D30">
        <w:rPr>
          <w:color w:val="000000" w:themeColor="text1"/>
          <w:sz w:val="20"/>
          <w:szCs w:val="20"/>
        </w:rPr>
        <w:t xml:space="preserve"> compressive strength compared to untreated fibers.</w:t>
      </w:r>
    </w:p>
    <w:p w14:paraId="6764C023" w14:textId="632621D6" w:rsidR="00435ED8" w:rsidRPr="00310D30" w:rsidRDefault="00435ED8" w:rsidP="00310D30">
      <w:pPr>
        <w:pStyle w:val="NormalWeb"/>
        <w:spacing w:line="480" w:lineRule="auto"/>
        <w:jc w:val="both"/>
        <w:rPr>
          <w:color w:val="000000" w:themeColor="text1"/>
          <w:sz w:val="20"/>
          <w:szCs w:val="20"/>
        </w:rPr>
      </w:pPr>
      <w:r w:rsidRPr="00310D30">
        <w:rPr>
          <w:color w:val="000000" w:themeColor="text1"/>
          <w:sz w:val="20"/>
          <w:szCs w:val="20"/>
        </w:rPr>
        <w:t xml:space="preserve">Similarly, </w:t>
      </w:r>
      <w:r w:rsidR="008D03E6" w:rsidRPr="00310D30">
        <w:rPr>
          <w:color w:val="000000" w:themeColor="text1"/>
          <w:sz w:val="20"/>
          <w:szCs w:val="20"/>
        </w:rPr>
        <w:t>for 30/70-</w:t>
      </w:r>
      <w:r w:rsidR="003E7FCB" w:rsidRPr="00310D30">
        <w:rPr>
          <w:iCs/>
          <w:color w:val="000000" w:themeColor="text1"/>
          <w:sz w:val="20"/>
          <w:szCs w:val="20"/>
        </w:rPr>
        <w:t>treated and untreated result</w:t>
      </w:r>
      <w:r w:rsidR="008D03E6" w:rsidRPr="00310D30">
        <w:rPr>
          <w:iCs/>
          <w:color w:val="000000" w:themeColor="text1"/>
          <w:sz w:val="20"/>
          <w:szCs w:val="20"/>
        </w:rPr>
        <w:t>s</w:t>
      </w:r>
      <w:r w:rsidRPr="00310D30">
        <w:rPr>
          <w:color w:val="000000" w:themeColor="text1"/>
          <w:sz w:val="20"/>
          <w:szCs w:val="20"/>
        </w:rPr>
        <w:t xml:space="preserve"> illustrates stress vs strain curves with nonlinear segments and jerky behavior. The maximum mean compressive strength recorded was 56.635 MPa for treated fibers, w</w:t>
      </w:r>
      <w:r w:rsidR="008D03E6" w:rsidRPr="00310D30">
        <w:rPr>
          <w:color w:val="000000" w:themeColor="text1"/>
          <w:sz w:val="20"/>
          <w:szCs w:val="20"/>
        </w:rPr>
        <w:t>hereas</w:t>
      </w:r>
      <w:r w:rsidRPr="00310D30">
        <w:rPr>
          <w:color w:val="000000" w:themeColor="text1"/>
          <w:sz w:val="20"/>
          <w:szCs w:val="20"/>
        </w:rPr>
        <w:t xml:space="preserve"> untreated fibers showed a minimum compressive strength of 46 MPa. Although the maximum compressive strength of 56.635 MPa for 30/70 treated with 10% NaOH showed no significant improvement compared </w:t>
      </w:r>
      <w:r w:rsidR="008D03E6" w:rsidRPr="00310D30">
        <w:rPr>
          <w:color w:val="000000" w:themeColor="text1"/>
          <w:sz w:val="20"/>
          <w:szCs w:val="20"/>
        </w:rPr>
        <w:t>with the</w:t>
      </w:r>
      <w:r w:rsidRPr="00310D30">
        <w:rPr>
          <w:color w:val="000000" w:themeColor="text1"/>
          <w:sz w:val="20"/>
          <w:szCs w:val="20"/>
        </w:rPr>
        <w:t xml:space="preserve"> untreated fibers (36 MPa), there was an effect on the corresponding mean force at failure, with 16.98 </w:t>
      </w:r>
      <w:proofErr w:type="spellStart"/>
      <w:proofErr w:type="gramStart"/>
      <w:r w:rsidRPr="00310D30">
        <w:rPr>
          <w:color w:val="000000" w:themeColor="text1"/>
          <w:sz w:val="20"/>
          <w:szCs w:val="20"/>
        </w:rPr>
        <w:t>kN</w:t>
      </w:r>
      <w:proofErr w:type="spellEnd"/>
      <w:proofErr w:type="gramEnd"/>
      <w:r w:rsidRPr="00310D30">
        <w:rPr>
          <w:color w:val="000000" w:themeColor="text1"/>
          <w:sz w:val="20"/>
          <w:szCs w:val="20"/>
        </w:rPr>
        <w:t xml:space="preserve"> for treated</w:t>
      </w:r>
      <w:r w:rsidR="008D03E6" w:rsidRPr="00310D30">
        <w:rPr>
          <w:color w:val="000000" w:themeColor="text1"/>
          <w:sz w:val="20"/>
          <w:szCs w:val="20"/>
        </w:rPr>
        <w:t xml:space="preserve"> fibers </w:t>
      </w:r>
      <w:r w:rsidRPr="00310D30">
        <w:rPr>
          <w:color w:val="000000" w:themeColor="text1"/>
          <w:sz w:val="20"/>
          <w:szCs w:val="20"/>
        </w:rPr>
        <w:t xml:space="preserve">and 18.105 </w:t>
      </w:r>
      <w:proofErr w:type="spellStart"/>
      <w:r w:rsidRPr="00310D30">
        <w:rPr>
          <w:color w:val="000000" w:themeColor="text1"/>
          <w:sz w:val="20"/>
          <w:szCs w:val="20"/>
        </w:rPr>
        <w:t>kN</w:t>
      </w:r>
      <w:proofErr w:type="spellEnd"/>
      <w:r w:rsidRPr="00310D30">
        <w:rPr>
          <w:color w:val="000000" w:themeColor="text1"/>
          <w:sz w:val="20"/>
          <w:szCs w:val="20"/>
        </w:rPr>
        <w:t xml:space="preserve"> for untreated fibers.</w:t>
      </w:r>
    </w:p>
    <w:p w14:paraId="1BB98110" w14:textId="4AAFC46B" w:rsidR="00BD4070" w:rsidRPr="00310D30" w:rsidRDefault="008D03E6" w:rsidP="00310D30">
      <w:pPr>
        <w:pStyle w:val="NormalWeb"/>
        <w:spacing w:line="480" w:lineRule="auto"/>
        <w:rPr>
          <w:color w:val="000000" w:themeColor="text1"/>
          <w:sz w:val="20"/>
          <w:szCs w:val="20"/>
        </w:rPr>
      </w:pPr>
      <w:r w:rsidRPr="00310D30">
        <w:rPr>
          <w:color w:val="000000" w:themeColor="text1"/>
          <w:sz w:val="20"/>
          <w:szCs w:val="20"/>
        </w:rPr>
        <w:t>Because</w:t>
      </w:r>
      <w:r w:rsidR="008715AD" w:rsidRPr="00310D30">
        <w:rPr>
          <w:color w:val="000000" w:themeColor="text1"/>
          <w:sz w:val="20"/>
          <w:szCs w:val="20"/>
        </w:rPr>
        <w:t xml:space="preserve"> of</w:t>
      </w:r>
      <w:r w:rsidR="00435ED8" w:rsidRPr="00310D30">
        <w:rPr>
          <w:color w:val="000000" w:themeColor="text1"/>
          <w:sz w:val="20"/>
          <w:szCs w:val="20"/>
        </w:rPr>
        <w:t xml:space="preserve"> </w:t>
      </w:r>
      <w:r w:rsidRPr="00310D30">
        <w:rPr>
          <w:color w:val="000000" w:themeColor="text1"/>
          <w:sz w:val="20"/>
          <w:szCs w:val="20"/>
        </w:rPr>
        <w:t xml:space="preserve">the </w:t>
      </w:r>
      <w:r w:rsidR="00435ED8" w:rsidRPr="00310D30">
        <w:rPr>
          <w:color w:val="000000" w:themeColor="text1"/>
          <w:sz w:val="20"/>
          <w:szCs w:val="20"/>
        </w:rPr>
        <w:t xml:space="preserve">concentrated sample results, </w:t>
      </w:r>
      <w:r w:rsidRPr="00310D30">
        <w:rPr>
          <w:color w:val="000000" w:themeColor="text1"/>
          <w:sz w:val="20"/>
          <w:szCs w:val="20"/>
        </w:rPr>
        <w:t>the</w:t>
      </w:r>
      <w:r w:rsidR="00435ED8" w:rsidRPr="00310D30">
        <w:rPr>
          <w:color w:val="000000" w:themeColor="text1"/>
          <w:sz w:val="20"/>
          <w:szCs w:val="20"/>
        </w:rPr>
        <w:t xml:space="preserve"> compressive strength </w:t>
      </w:r>
      <w:r w:rsidRPr="00310D30">
        <w:rPr>
          <w:color w:val="000000" w:themeColor="text1"/>
          <w:sz w:val="20"/>
          <w:szCs w:val="20"/>
        </w:rPr>
        <w:t xml:space="preserve">increased </w:t>
      </w:r>
      <w:r w:rsidR="00435ED8" w:rsidRPr="00310D30">
        <w:rPr>
          <w:color w:val="000000" w:themeColor="text1"/>
          <w:sz w:val="20"/>
          <w:szCs w:val="20"/>
        </w:rPr>
        <w:t xml:space="preserve">up to the point of ultimate stress under compressive loading. Beyond this point, the stress-strain curve exhibited nonlinear segments, </w:t>
      </w:r>
      <w:r w:rsidRPr="00310D30">
        <w:rPr>
          <w:color w:val="000000" w:themeColor="text1"/>
          <w:sz w:val="20"/>
          <w:szCs w:val="20"/>
        </w:rPr>
        <w:t xml:space="preserve">which are </w:t>
      </w:r>
      <w:r w:rsidR="00435ED8" w:rsidRPr="00310D30">
        <w:rPr>
          <w:color w:val="000000" w:themeColor="text1"/>
          <w:sz w:val="20"/>
          <w:szCs w:val="20"/>
        </w:rPr>
        <w:t>indicative of jerky or stick-slip behavior.</w:t>
      </w:r>
      <w:r w:rsidRPr="00310D30">
        <w:rPr>
          <w:color w:val="000000" w:themeColor="text1"/>
          <w:sz w:val="20"/>
          <w:szCs w:val="20"/>
        </w:rPr>
        <w:t xml:space="preserve"> A r</w:t>
      </w:r>
      <w:r w:rsidR="00435ED8" w:rsidRPr="00310D30">
        <w:rPr>
          <w:color w:val="000000" w:themeColor="text1"/>
          <w:sz w:val="20"/>
          <w:szCs w:val="20"/>
        </w:rPr>
        <w:t xml:space="preserve">apid decrease in compressive stress during fracture was observed with </w:t>
      </w:r>
      <w:r w:rsidRPr="00310D30">
        <w:rPr>
          <w:color w:val="000000" w:themeColor="text1"/>
          <w:sz w:val="20"/>
          <w:szCs w:val="20"/>
        </w:rPr>
        <w:t>f specimens buckling.</w:t>
      </w:r>
    </w:p>
    <w:p w14:paraId="71DFFD15" w14:textId="20473AD8" w:rsidR="00435ED8" w:rsidRPr="00310D30" w:rsidRDefault="008D03E6" w:rsidP="00310D30">
      <w:pPr>
        <w:pStyle w:val="Heading2"/>
        <w:spacing w:after="160" w:line="480" w:lineRule="auto"/>
        <w:rPr>
          <w:rFonts w:ascii="Times New Roman" w:hAnsi="Times New Roman" w:cs="Times New Roman"/>
          <w:b/>
          <w:color w:val="000000" w:themeColor="text1"/>
          <w:sz w:val="20"/>
          <w:szCs w:val="20"/>
        </w:rPr>
      </w:pPr>
      <w:r w:rsidRPr="00310D30">
        <w:rPr>
          <w:rFonts w:ascii="Times New Roman" w:hAnsi="Times New Roman" w:cs="Times New Roman"/>
          <w:b/>
          <w:color w:val="000000" w:themeColor="text1"/>
          <w:sz w:val="20"/>
          <w:szCs w:val="20"/>
        </w:rPr>
        <w:t>3.3 Force vs</w:t>
      </w:r>
      <w:r w:rsidR="00AB769B" w:rsidRPr="00310D30">
        <w:rPr>
          <w:rFonts w:ascii="Times New Roman" w:hAnsi="Times New Roman" w:cs="Times New Roman"/>
          <w:b/>
          <w:color w:val="000000" w:themeColor="text1"/>
          <w:sz w:val="20"/>
          <w:szCs w:val="20"/>
        </w:rPr>
        <w:t>.</w:t>
      </w:r>
      <w:r w:rsidRPr="00310D30">
        <w:rPr>
          <w:rFonts w:ascii="Times New Roman" w:hAnsi="Times New Roman" w:cs="Times New Roman"/>
          <w:b/>
          <w:color w:val="000000" w:themeColor="text1"/>
          <w:sz w:val="20"/>
          <w:szCs w:val="20"/>
        </w:rPr>
        <w:t xml:space="preserve"> d</w:t>
      </w:r>
      <w:r w:rsidR="00435ED8" w:rsidRPr="00310D30">
        <w:rPr>
          <w:rFonts w:ascii="Times New Roman" w:hAnsi="Times New Roman" w:cs="Times New Roman"/>
          <w:b/>
          <w:color w:val="000000" w:themeColor="text1"/>
          <w:sz w:val="20"/>
          <w:szCs w:val="20"/>
        </w:rPr>
        <w:t>isplacement</w:t>
      </w:r>
    </w:p>
    <w:p w14:paraId="38FCF14F" w14:textId="77777777" w:rsidR="00435ED8" w:rsidRPr="00310D30" w:rsidRDefault="00435ED8" w:rsidP="00310D30">
      <w:pPr>
        <w:pStyle w:val="NormalWeb"/>
        <w:spacing w:line="480" w:lineRule="auto"/>
        <w:rPr>
          <w:color w:val="000000" w:themeColor="text1"/>
          <w:sz w:val="20"/>
          <w:szCs w:val="20"/>
        </w:rPr>
      </w:pPr>
      <w:r w:rsidRPr="00310D30">
        <w:rPr>
          <w:rStyle w:val="Strong"/>
          <w:rFonts w:eastAsiaTheme="majorEastAsia"/>
          <w:color w:val="000000" w:themeColor="text1"/>
          <w:sz w:val="20"/>
          <w:szCs w:val="20"/>
        </w:rPr>
        <w:t>Inferences from the Graphs:</w:t>
      </w:r>
    </w:p>
    <w:p w14:paraId="5AC24614" w14:textId="77777777" w:rsidR="00435ED8" w:rsidRPr="00310D30" w:rsidRDefault="00435ED8" w:rsidP="00310D30">
      <w:pPr>
        <w:pStyle w:val="NormalWeb"/>
        <w:numPr>
          <w:ilvl w:val="0"/>
          <w:numId w:val="8"/>
        </w:numPr>
        <w:spacing w:line="480" w:lineRule="auto"/>
        <w:jc w:val="both"/>
        <w:rPr>
          <w:color w:val="000000" w:themeColor="text1"/>
          <w:sz w:val="20"/>
          <w:szCs w:val="20"/>
        </w:rPr>
      </w:pPr>
      <w:r w:rsidRPr="00310D30">
        <w:rPr>
          <w:color w:val="000000" w:themeColor="text1"/>
          <w:sz w:val="20"/>
          <w:szCs w:val="20"/>
        </w:rPr>
        <w:lastRenderedPageBreak/>
        <w:t xml:space="preserve">Figure 6 shows that the maximum force required to cause failure was 18.105 </w:t>
      </w:r>
      <w:proofErr w:type="spellStart"/>
      <w:proofErr w:type="gramStart"/>
      <w:r w:rsidRPr="00310D30">
        <w:rPr>
          <w:color w:val="000000" w:themeColor="text1"/>
          <w:sz w:val="20"/>
          <w:szCs w:val="20"/>
        </w:rPr>
        <w:t>kN</w:t>
      </w:r>
      <w:proofErr w:type="spellEnd"/>
      <w:proofErr w:type="gramEnd"/>
      <w:r w:rsidRPr="00310D30">
        <w:rPr>
          <w:color w:val="000000" w:themeColor="text1"/>
          <w:sz w:val="20"/>
          <w:szCs w:val="20"/>
        </w:rPr>
        <w:t xml:space="preserve"> for the untreated 30/70 weight ratio specimen, with a corresponding displacement in compression of 1.5 mm.</w:t>
      </w:r>
    </w:p>
    <w:p w14:paraId="6A075A0F" w14:textId="77777777" w:rsidR="00435ED8" w:rsidRPr="00310D30" w:rsidRDefault="00435ED8" w:rsidP="00310D30">
      <w:pPr>
        <w:pStyle w:val="NormalWeb"/>
        <w:numPr>
          <w:ilvl w:val="0"/>
          <w:numId w:val="8"/>
        </w:numPr>
        <w:spacing w:line="480" w:lineRule="auto"/>
        <w:jc w:val="both"/>
        <w:rPr>
          <w:color w:val="000000" w:themeColor="text1"/>
          <w:sz w:val="20"/>
          <w:szCs w:val="20"/>
        </w:rPr>
      </w:pPr>
      <w:r w:rsidRPr="00310D30">
        <w:rPr>
          <w:color w:val="000000" w:themeColor="text1"/>
          <w:sz w:val="20"/>
          <w:szCs w:val="20"/>
        </w:rPr>
        <w:t xml:space="preserve">The minimum breaking force was observed at the 20/80 weight ratio, requiring 12.73 </w:t>
      </w:r>
      <w:proofErr w:type="spellStart"/>
      <w:proofErr w:type="gramStart"/>
      <w:r w:rsidRPr="00310D30">
        <w:rPr>
          <w:color w:val="000000" w:themeColor="text1"/>
          <w:sz w:val="20"/>
          <w:szCs w:val="20"/>
        </w:rPr>
        <w:t>kN</w:t>
      </w:r>
      <w:proofErr w:type="spellEnd"/>
      <w:proofErr w:type="gramEnd"/>
      <w:r w:rsidRPr="00310D30">
        <w:rPr>
          <w:color w:val="000000" w:themeColor="text1"/>
          <w:sz w:val="20"/>
          <w:szCs w:val="20"/>
        </w:rPr>
        <w:t>, indicating that lower fiber concentrations required less force to cause failure.</w:t>
      </w:r>
    </w:p>
    <w:p w14:paraId="3716E7C3" w14:textId="28D67090" w:rsidR="00435ED8" w:rsidRPr="00310D30" w:rsidRDefault="00435ED8" w:rsidP="00310D30">
      <w:pPr>
        <w:pStyle w:val="NormalWeb"/>
        <w:numPr>
          <w:ilvl w:val="0"/>
          <w:numId w:val="8"/>
        </w:numPr>
        <w:spacing w:line="480" w:lineRule="auto"/>
        <w:jc w:val="both"/>
        <w:rPr>
          <w:color w:val="000000" w:themeColor="text1"/>
          <w:sz w:val="20"/>
          <w:szCs w:val="20"/>
        </w:rPr>
      </w:pPr>
      <w:r w:rsidRPr="00310D30">
        <w:rPr>
          <w:color w:val="000000" w:themeColor="text1"/>
          <w:sz w:val="20"/>
          <w:szCs w:val="20"/>
        </w:rPr>
        <w:t xml:space="preserve">A comparison of treated samples showed that 20/80 treated with 6% NaOH (17.195 </w:t>
      </w:r>
      <w:proofErr w:type="spellStart"/>
      <w:proofErr w:type="gramStart"/>
      <w:r w:rsidRPr="00310D30">
        <w:rPr>
          <w:color w:val="000000" w:themeColor="text1"/>
          <w:sz w:val="20"/>
          <w:szCs w:val="20"/>
        </w:rPr>
        <w:t>kN</w:t>
      </w:r>
      <w:proofErr w:type="spellEnd"/>
      <w:proofErr w:type="gramEnd"/>
      <w:r w:rsidRPr="00310D30">
        <w:rPr>
          <w:color w:val="000000" w:themeColor="text1"/>
          <w:sz w:val="20"/>
          <w:szCs w:val="20"/>
        </w:rPr>
        <w:t>) performed better than 30/70 treated w</w:t>
      </w:r>
      <w:r w:rsidR="000B43C3" w:rsidRPr="00310D30">
        <w:rPr>
          <w:color w:val="000000" w:themeColor="text1"/>
          <w:sz w:val="20"/>
          <w:szCs w:val="20"/>
        </w:rPr>
        <w:t>ith 10% NaOH (16.98</w:t>
      </w:r>
      <w:r w:rsidR="00AB769B" w:rsidRPr="00310D30">
        <w:rPr>
          <w:color w:val="000000" w:themeColor="text1"/>
          <w:sz w:val="20"/>
          <w:szCs w:val="20"/>
        </w:rPr>
        <w:t>kN). These results</w:t>
      </w:r>
      <w:r w:rsidRPr="00310D30">
        <w:rPr>
          <w:color w:val="000000" w:themeColor="text1"/>
          <w:sz w:val="20"/>
          <w:szCs w:val="20"/>
        </w:rPr>
        <w:t xml:space="preserve"> highlights the influence of fiber concentration and chemical treatment on the compressive strength of sisal fiber</w:t>
      </w:r>
      <w:r w:rsidR="00AB769B" w:rsidRPr="00310D30">
        <w:rPr>
          <w:color w:val="000000" w:themeColor="text1"/>
          <w:sz w:val="20"/>
          <w:szCs w:val="20"/>
        </w:rPr>
        <w:t>-</w:t>
      </w:r>
      <w:r w:rsidRPr="00310D30">
        <w:rPr>
          <w:color w:val="000000" w:themeColor="text1"/>
          <w:sz w:val="20"/>
          <w:szCs w:val="20"/>
        </w:rPr>
        <w:t>reinforced polymer composites.</w:t>
      </w:r>
    </w:p>
    <w:p w14:paraId="04C5F66A" w14:textId="56771BCD" w:rsidR="00435ED8" w:rsidRPr="00310D30" w:rsidRDefault="00435ED8" w:rsidP="00310D30">
      <w:pPr>
        <w:pStyle w:val="Heading2"/>
        <w:spacing w:after="160" w:line="480" w:lineRule="auto"/>
        <w:rPr>
          <w:rFonts w:ascii="Times New Roman" w:hAnsi="Times New Roman" w:cs="Times New Roman"/>
          <w:bCs/>
          <w:color w:val="000000" w:themeColor="text1"/>
          <w:sz w:val="20"/>
          <w:szCs w:val="20"/>
        </w:rPr>
      </w:pPr>
      <w:r w:rsidRPr="00310D30">
        <w:rPr>
          <w:rFonts w:ascii="Times New Roman" w:hAnsi="Times New Roman" w:cs="Times New Roman"/>
          <w:b/>
          <w:color w:val="000000" w:themeColor="text1"/>
          <w:sz w:val="20"/>
          <w:szCs w:val="20"/>
        </w:rPr>
        <w:t xml:space="preserve">3.4 Comparison with Previous </w:t>
      </w:r>
      <w:r w:rsidR="00AB769B" w:rsidRPr="00310D30">
        <w:rPr>
          <w:rFonts w:ascii="Times New Roman" w:hAnsi="Times New Roman" w:cs="Times New Roman"/>
          <w:b/>
          <w:color w:val="000000" w:themeColor="text1"/>
          <w:sz w:val="20"/>
          <w:szCs w:val="20"/>
        </w:rPr>
        <w:t xml:space="preserve">Studies </w:t>
      </w:r>
    </w:p>
    <w:p w14:paraId="53F227DE" w14:textId="21EC3FA7" w:rsidR="000D441E" w:rsidRPr="00310D30" w:rsidRDefault="000D441E" w:rsidP="00310D30">
      <w:pPr>
        <w:pStyle w:val="NormalWeb"/>
        <w:spacing w:line="480" w:lineRule="auto"/>
        <w:jc w:val="both"/>
        <w:rPr>
          <w:color w:val="000000" w:themeColor="text1"/>
          <w:sz w:val="20"/>
          <w:szCs w:val="20"/>
        </w:rPr>
      </w:pPr>
      <w:r w:rsidRPr="00310D30">
        <w:rPr>
          <w:color w:val="000000" w:themeColor="text1"/>
          <w:sz w:val="20"/>
          <w:szCs w:val="20"/>
        </w:rPr>
        <w:t xml:space="preserve">In comparison with </w:t>
      </w:r>
      <w:r w:rsidR="00AB769B" w:rsidRPr="00310D30">
        <w:rPr>
          <w:color w:val="000000" w:themeColor="text1"/>
          <w:sz w:val="20"/>
          <w:szCs w:val="20"/>
        </w:rPr>
        <w:t xml:space="preserve">the </w:t>
      </w:r>
      <w:r w:rsidRPr="00310D30">
        <w:rPr>
          <w:color w:val="000000" w:themeColor="text1"/>
          <w:sz w:val="20"/>
          <w:szCs w:val="20"/>
        </w:rPr>
        <w:t xml:space="preserve">existing literature focused on </w:t>
      </w:r>
      <w:r w:rsidR="00AB769B" w:rsidRPr="00310D30">
        <w:rPr>
          <w:color w:val="000000" w:themeColor="text1"/>
          <w:sz w:val="20"/>
          <w:szCs w:val="20"/>
        </w:rPr>
        <w:t xml:space="preserve">the </w:t>
      </w:r>
      <w:r w:rsidRPr="00310D30">
        <w:rPr>
          <w:color w:val="000000" w:themeColor="text1"/>
          <w:sz w:val="20"/>
          <w:szCs w:val="20"/>
        </w:rPr>
        <w:t>tensile, flexural, and impact properties of sisal fiber composites with epoxy resin, the compressive strength results obtained in this study surpass those reported by K. R. Dinesh (Dinesh, 2018). The significant effect of sisal fiber surface treatment on compressive strength was evident, with this study utilizing ASTM standards for compression tests, unlike previous studies (</w:t>
      </w:r>
      <w:proofErr w:type="spellStart"/>
      <w:r w:rsidRPr="00310D30">
        <w:rPr>
          <w:color w:val="000000" w:themeColor="text1"/>
          <w:sz w:val="20"/>
          <w:szCs w:val="20"/>
        </w:rPr>
        <w:t>Sisay</w:t>
      </w:r>
      <w:proofErr w:type="spellEnd"/>
      <w:r w:rsidRPr="00310D30">
        <w:rPr>
          <w:color w:val="000000" w:themeColor="text1"/>
          <w:sz w:val="20"/>
          <w:szCs w:val="20"/>
        </w:rPr>
        <w:t xml:space="preserve"> et al., 2020; </w:t>
      </w:r>
      <w:proofErr w:type="spellStart"/>
      <w:r w:rsidRPr="00310D30">
        <w:rPr>
          <w:color w:val="000000" w:themeColor="text1"/>
          <w:sz w:val="20"/>
          <w:szCs w:val="20"/>
        </w:rPr>
        <w:t>Getachew</w:t>
      </w:r>
      <w:proofErr w:type="spellEnd"/>
      <w:r w:rsidRPr="00310D30">
        <w:rPr>
          <w:color w:val="000000" w:themeColor="text1"/>
          <w:sz w:val="20"/>
          <w:szCs w:val="20"/>
        </w:rPr>
        <w:t xml:space="preserve"> et al., 2021; Reddy et al., 2022; </w:t>
      </w:r>
      <w:proofErr w:type="spellStart"/>
      <w:r w:rsidRPr="00310D30">
        <w:rPr>
          <w:color w:val="000000" w:themeColor="text1"/>
          <w:sz w:val="20"/>
          <w:szCs w:val="20"/>
        </w:rPr>
        <w:t>Mengistu</w:t>
      </w:r>
      <w:proofErr w:type="spellEnd"/>
      <w:r w:rsidRPr="00310D30">
        <w:rPr>
          <w:color w:val="000000" w:themeColor="text1"/>
          <w:sz w:val="20"/>
          <w:szCs w:val="20"/>
        </w:rPr>
        <w:t xml:space="preserve"> et al., 2021; Liu et al., 2021). Specifically, the maximum compressive strength achieved in this study was 57.18 MPa for treated fibers, whereas the highest reported by Dinesh was substantially lower. This improvement underscores the efficacy of the chemical treatment </w:t>
      </w:r>
      <w:r w:rsidR="00AB769B" w:rsidRPr="00310D30">
        <w:rPr>
          <w:color w:val="000000" w:themeColor="text1"/>
          <w:sz w:val="20"/>
          <w:szCs w:val="20"/>
        </w:rPr>
        <w:t>for</w:t>
      </w:r>
      <w:r w:rsidRPr="00310D30">
        <w:rPr>
          <w:color w:val="000000" w:themeColor="text1"/>
          <w:sz w:val="20"/>
          <w:szCs w:val="20"/>
        </w:rPr>
        <w:t xml:space="preserve"> enhancing the interfacial adhesion between sisal fibers and the polyester matrix, leading to superior mechanical properties under compressive loading conditions. These findings highlight the advancements made in optimizing sisal fiber reinforced polyester composites for structural applications, </w:t>
      </w:r>
      <w:r w:rsidR="00D45EBF" w:rsidRPr="00310D30">
        <w:rPr>
          <w:color w:val="000000" w:themeColor="text1"/>
          <w:sz w:val="20"/>
          <w:szCs w:val="20"/>
        </w:rPr>
        <w:t xml:space="preserve">thereby </w:t>
      </w:r>
      <w:r w:rsidRPr="00310D30">
        <w:rPr>
          <w:color w:val="000000" w:themeColor="text1"/>
          <w:sz w:val="20"/>
          <w:szCs w:val="20"/>
        </w:rPr>
        <w:t>setting a new benchmark in the field.</w:t>
      </w:r>
    </w:p>
    <w:p w14:paraId="23B61119" w14:textId="12A05AC3" w:rsidR="00435ED8" w:rsidRPr="00310D30" w:rsidRDefault="00006672" w:rsidP="00310D30">
      <w:pPr>
        <w:pStyle w:val="Heading2"/>
        <w:spacing w:line="480" w:lineRule="auto"/>
        <w:rPr>
          <w:rFonts w:ascii="Times New Roman" w:hAnsi="Times New Roman" w:cs="Times New Roman"/>
          <w:color w:val="000000" w:themeColor="text1"/>
        </w:rPr>
      </w:pPr>
      <w:r w:rsidRPr="00310D30">
        <w:rPr>
          <w:rStyle w:val="Strong"/>
          <w:rFonts w:ascii="Times New Roman" w:hAnsi="Times New Roman" w:cs="Times New Roman"/>
          <w:color w:val="000000" w:themeColor="text1"/>
          <w:sz w:val="20"/>
          <w:szCs w:val="20"/>
        </w:rPr>
        <w:t>3.5</w:t>
      </w:r>
      <w:r w:rsidR="00435ED8" w:rsidRPr="00310D30">
        <w:rPr>
          <w:rStyle w:val="Strong"/>
          <w:rFonts w:ascii="Times New Roman" w:hAnsi="Times New Roman" w:cs="Times New Roman"/>
          <w:color w:val="000000" w:themeColor="text1"/>
          <w:sz w:val="20"/>
          <w:szCs w:val="20"/>
        </w:rPr>
        <w:t xml:space="preserve"> Simulation Analysis by ANSYS</w:t>
      </w:r>
    </w:p>
    <w:p w14:paraId="1ABABC55" w14:textId="6EF7BEDE" w:rsidR="00435ED8" w:rsidRPr="00310D30" w:rsidRDefault="00006672" w:rsidP="00310D30">
      <w:pPr>
        <w:pStyle w:val="Heading4"/>
        <w:spacing w:line="480" w:lineRule="auto"/>
        <w:rPr>
          <w:rFonts w:ascii="Times New Roman" w:hAnsi="Times New Roman" w:cs="Times New Roman"/>
          <w:i w:val="0"/>
          <w:color w:val="000000" w:themeColor="text1"/>
        </w:rPr>
      </w:pPr>
      <w:r w:rsidRPr="00310D30">
        <w:rPr>
          <w:rStyle w:val="Strong"/>
          <w:rFonts w:ascii="Times New Roman" w:hAnsi="Times New Roman" w:cs="Times New Roman"/>
          <w:i w:val="0"/>
          <w:color w:val="000000" w:themeColor="text1"/>
          <w:sz w:val="20"/>
          <w:szCs w:val="20"/>
        </w:rPr>
        <w:t>3.5.1.</w:t>
      </w:r>
      <w:r w:rsidR="00435ED8" w:rsidRPr="00310D30">
        <w:rPr>
          <w:rStyle w:val="Strong"/>
          <w:rFonts w:ascii="Times New Roman" w:hAnsi="Times New Roman" w:cs="Times New Roman"/>
          <w:i w:val="0"/>
          <w:color w:val="000000" w:themeColor="text1"/>
          <w:sz w:val="20"/>
          <w:szCs w:val="20"/>
        </w:rPr>
        <w:t xml:space="preserve"> </w:t>
      </w:r>
      <w:r w:rsidRPr="00310D30">
        <w:rPr>
          <w:rStyle w:val="Strong"/>
          <w:rFonts w:ascii="Times New Roman" w:hAnsi="Times New Roman" w:cs="Times New Roman"/>
          <w:i w:val="0"/>
          <w:color w:val="000000" w:themeColor="text1"/>
          <w:sz w:val="20"/>
          <w:szCs w:val="20"/>
        </w:rPr>
        <w:t xml:space="preserve">Failure Analysis </w:t>
      </w:r>
      <w:r w:rsidR="00435ED8" w:rsidRPr="00310D30">
        <w:rPr>
          <w:rStyle w:val="Strong"/>
          <w:rFonts w:ascii="Times New Roman" w:hAnsi="Times New Roman" w:cs="Times New Roman"/>
          <w:i w:val="0"/>
          <w:color w:val="000000" w:themeColor="text1"/>
          <w:sz w:val="20"/>
          <w:szCs w:val="20"/>
        </w:rPr>
        <w:t>Simulation Results</w:t>
      </w:r>
    </w:p>
    <w:p w14:paraId="1B862924" w14:textId="7A3E49E3" w:rsidR="00435ED8" w:rsidRPr="00310D30" w:rsidRDefault="00435ED8" w:rsidP="00310D30">
      <w:pPr>
        <w:pStyle w:val="NormalWeb"/>
        <w:spacing w:line="480" w:lineRule="auto"/>
        <w:jc w:val="both"/>
        <w:rPr>
          <w:color w:val="000000" w:themeColor="text1"/>
          <w:sz w:val="20"/>
          <w:szCs w:val="20"/>
        </w:rPr>
      </w:pPr>
      <w:r w:rsidRPr="00310D30">
        <w:rPr>
          <w:color w:val="000000" w:themeColor="text1"/>
          <w:sz w:val="20"/>
          <w:szCs w:val="20"/>
        </w:rPr>
        <w:t xml:space="preserve">Using ANSYS simulation, sisal fiber reinforced polyester resin with fiber dimensions of 140 mm length, 25 mm width, and 12 mm thickness across six layers was analyzed under a compressive stress of 42.435 MPa. The simulation results were compared with experimental and analytical findings, revealing consistent trends in compressive stress, equivalent strain, and deformation. The model consisted of rectangular specimens with </w:t>
      </w:r>
      <w:r w:rsidRPr="00310D30">
        <w:rPr>
          <w:color w:val="000000" w:themeColor="text1"/>
          <w:sz w:val="20"/>
          <w:szCs w:val="20"/>
        </w:rPr>
        <w:lastRenderedPageBreak/>
        <w:t xml:space="preserve">six laminates, each 2 mm </w:t>
      </w:r>
      <w:r w:rsidR="00006672" w:rsidRPr="00310D30">
        <w:rPr>
          <w:color w:val="000000" w:themeColor="text1"/>
          <w:sz w:val="20"/>
          <w:szCs w:val="20"/>
        </w:rPr>
        <w:t>thick. Failure</w:t>
      </w:r>
      <w:r w:rsidRPr="00310D30">
        <w:rPr>
          <w:color w:val="000000" w:themeColor="text1"/>
          <w:sz w:val="20"/>
          <w:szCs w:val="20"/>
        </w:rPr>
        <w:t xml:space="preserve"> analysis based on ASTM standards identified compressive failure mechanisms characterized by micro buckling and delamination. Delaminated areas expanded due to buckling, leading to a loss of stiffness and eventual failure. The failure locations, typically in the middle of the gage section, were deemed acceptable for analysis, reflecting the controlled conditions and methodological rigor of the experimental </w:t>
      </w:r>
      <w:r w:rsidR="00006672" w:rsidRPr="00310D30">
        <w:rPr>
          <w:color w:val="000000" w:themeColor="text1"/>
          <w:sz w:val="20"/>
          <w:szCs w:val="20"/>
        </w:rPr>
        <w:t>setup. This</w:t>
      </w:r>
      <w:r w:rsidRPr="00310D30">
        <w:rPr>
          <w:color w:val="000000" w:themeColor="text1"/>
          <w:sz w:val="20"/>
          <w:szCs w:val="20"/>
        </w:rPr>
        <w:t xml:space="preserve"> comprehensive analysis of experimental and simulated results provides valuable insights into the mechanical behavior and failure mechanisms of sisal fiber reinforced polyester resin composites under compressive loading. The findings underscore the importance of fiber treatment and concentration in optimizing the performance and applicability of natural fiber composites in structural applications.</w:t>
      </w:r>
    </w:p>
    <w:p w14:paraId="13BB8F8F" w14:textId="637BBC72" w:rsidR="00723D42" w:rsidRPr="00310D30" w:rsidRDefault="00FD2426" w:rsidP="00310D30">
      <w:pPr>
        <w:pStyle w:val="Heading1"/>
        <w:numPr>
          <w:ilvl w:val="0"/>
          <w:numId w:val="8"/>
        </w:numPr>
        <w:tabs>
          <w:tab w:val="clear" w:pos="720"/>
          <w:tab w:val="left" w:pos="270"/>
          <w:tab w:val="num" w:pos="450"/>
        </w:tabs>
        <w:spacing w:after="160" w:line="480" w:lineRule="auto"/>
        <w:ind w:left="360"/>
        <w:rPr>
          <w:rFonts w:ascii="Times New Roman" w:hAnsi="Times New Roman" w:cs="Times New Roman"/>
          <w:b/>
          <w:bCs/>
          <w:color w:val="000000" w:themeColor="text1"/>
          <w:sz w:val="20"/>
          <w:szCs w:val="20"/>
        </w:rPr>
      </w:pPr>
      <w:bookmarkStart w:id="16" w:name="_Toc484134257"/>
      <w:bookmarkStart w:id="17" w:name="_Toc484397674"/>
      <w:bookmarkStart w:id="18" w:name="_Toc489250778"/>
      <w:r w:rsidRPr="00310D30">
        <w:rPr>
          <w:rFonts w:ascii="Times New Roman" w:hAnsi="Times New Roman" w:cs="Times New Roman"/>
          <w:b/>
          <w:bCs/>
          <w:color w:val="000000" w:themeColor="text1"/>
          <w:sz w:val="20"/>
          <w:szCs w:val="20"/>
        </w:rPr>
        <w:t xml:space="preserve">Conclusion </w:t>
      </w:r>
      <w:bookmarkEnd w:id="16"/>
      <w:bookmarkEnd w:id="17"/>
      <w:bookmarkEnd w:id="18"/>
    </w:p>
    <w:p w14:paraId="328F651F" w14:textId="1951C0C3" w:rsidR="00CE32A0" w:rsidRPr="00310D30" w:rsidRDefault="00405382" w:rsidP="00310D30">
      <w:pPr>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In this study </w:t>
      </w:r>
      <w:r w:rsidR="00CE32A0" w:rsidRPr="00310D30">
        <w:rPr>
          <w:rFonts w:ascii="Times New Roman" w:hAnsi="Times New Roman" w:cs="Times New Roman"/>
          <w:color w:val="000000" w:themeColor="text1"/>
          <w:sz w:val="20"/>
          <w:szCs w:val="20"/>
        </w:rPr>
        <w:t xml:space="preserve">samples were prepared with different </w:t>
      </w:r>
      <w:r w:rsidR="00A47E6F" w:rsidRPr="00310D30">
        <w:rPr>
          <w:rFonts w:ascii="Times New Roman" w:hAnsi="Times New Roman" w:cs="Times New Roman"/>
          <w:color w:val="000000" w:themeColor="text1"/>
          <w:sz w:val="20"/>
          <w:szCs w:val="20"/>
        </w:rPr>
        <w:t xml:space="preserve">weight ratio </w:t>
      </w:r>
      <w:r w:rsidR="00CE32A0" w:rsidRPr="00310D30">
        <w:rPr>
          <w:rFonts w:ascii="Times New Roman" w:hAnsi="Times New Roman" w:cs="Times New Roman"/>
          <w:color w:val="000000" w:themeColor="text1"/>
          <w:sz w:val="20"/>
          <w:szCs w:val="20"/>
        </w:rPr>
        <w:t xml:space="preserve">conditions, these conditions were concentration such as weight ratio, volume and mass fractions </w:t>
      </w:r>
      <w:r w:rsidR="003215D5" w:rsidRPr="00310D30">
        <w:rPr>
          <w:rFonts w:ascii="Times New Roman" w:hAnsi="Times New Roman" w:cs="Times New Roman"/>
          <w:color w:val="000000" w:themeColor="text1"/>
          <w:sz w:val="20"/>
          <w:szCs w:val="20"/>
        </w:rPr>
        <w:t>Fiber</w:t>
      </w:r>
      <w:r w:rsidR="00CE32A0" w:rsidRPr="00310D30">
        <w:rPr>
          <w:rFonts w:ascii="Times New Roman" w:hAnsi="Times New Roman" w:cs="Times New Roman"/>
          <w:color w:val="000000" w:themeColor="text1"/>
          <w:sz w:val="20"/>
          <w:szCs w:val="20"/>
        </w:rPr>
        <w:t xml:space="preserve"> reinforced polyester composite have been evaluated for its mechanical performance (compressive strength) of composite. Analytical, experimental and simulation approach were used. All the numerous experimental test results gathered an important information about the compressive strength of sisal </w:t>
      </w:r>
      <w:r w:rsidR="003215D5" w:rsidRPr="00310D30">
        <w:rPr>
          <w:rFonts w:ascii="Times New Roman" w:hAnsi="Times New Roman" w:cs="Times New Roman"/>
          <w:color w:val="000000" w:themeColor="text1"/>
          <w:sz w:val="20"/>
          <w:szCs w:val="20"/>
        </w:rPr>
        <w:t>Fiber</w:t>
      </w:r>
      <w:r w:rsidR="00CE32A0" w:rsidRPr="00310D30">
        <w:rPr>
          <w:rFonts w:ascii="Times New Roman" w:hAnsi="Times New Roman" w:cs="Times New Roman"/>
          <w:color w:val="000000" w:themeColor="text1"/>
          <w:sz w:val="20"/>
          <w:szCs w:val="20"/>
        </w:rPr>
        <w:t xml:space="preserve"> reinforced polyester resin composite. The test result constitutes about the fundamental conformation of the reliability of the material and of its usage in automotive body applications. Based on the experimental result of this study, some important p</w:t>
      </w:r>
      <w:r w:rsidR="00A47E6F" w:rsidRPr="00310D30">
        <w:rPr>
          <w:rFonts w:ascii="Times New Roman" w:hAnsi="Times New Roman" w:cs="Times New Roman"/>
          <w:color w:val="000000" w:themeColor="text1"/>
          <w:sz w:val="20"/>
          <w:szCs w:val="20"/>
        </w:rPr>
        <w:t>o</w:t>
      </w:r>
      <w:r w:rsidR="00CE32A0" w:rsidRPr="00310D30">
        <w:rPr>
          <w:rFonts w:ascii="Times New Roman" w:hAnsi="Times New Roman" w:cs="Times New Roman"/>
          <w:color w:val="000000" w:themeColor="text1"/>
          <w:sz w:val="20"/>
          <w:szCs w:val="20"/>
        </w:rPr>
        <w:t xml:space="preserve">ints </w:t>
      </w:r>
      <w:r w:rsidR="00A47E6F" w:rsidRPr="00310D30">
        <w:rPr>
          <w:rFonts w:ascii="Times New Roman" w:hAnsi="Times New Roman" w:cs="Times New Roman"/>
          <w:color w:val="000000" w:themeColor="text1"/>
          <w:sz w:val="20"/>
          <w:szCs w:val="20"/>
        </w:rPr>
        <w:t>were</w:t>
      </w:r>
      <w:r w:rsidR="00CE32A0" w:rsidRPr="00310D30">
        <w:rPr>
          <w:rFonts w:ascii="Times New Roman" w:hAnsi="Times New Roman" w:cs="Times New Roman"/>
          <w:color w:val="000000" w:themeColor="text1"/>
          <w:sz w:val="20"/>
          <w:szCs w:val="20"/>
        </w:rPr>
        <w:t xml:space="preserve"> concluded as follows:</w:t>
      </w:r>
    </w:p>
    <w:p w14:paraId="42271534" w14:textId="247FBF24" w:rsidR="00CE32A0" w:rsidRPr="00310D30" w:rsidRDefault="00CE32A0" w:rsidP="00310D30">
      <w:pPr>
        <w:numPr>
          <w:ilvl w:val="0"/>
          <w:numId w:val="6"/>
        </w:numPr>
        <w:spacing w:line="480" w:lineRule="auto"/>
        <w:contextualSpacing/>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Compressive strength of SFRPC were determined from different sisal to polyester resin percentage with treated and untreated condition.</w:t>
      </w:r>
    </w:p>
    <w:p w14:paraId="7065358B" w14:textId="77777777" w:rsidR="00CE32A0" w:rsidRPr="00310D30" w:rsidRDefault="00CE32A0" w:rsidP="00310D30">
      <w:pPr>
        <w:numPr>
          <w:ilvl w:val="0"/>
          <w:numId w:val="6"/>
        </w:numPr>
        <w:spacing w:line="480" w:lineRule="auto"/>
        <w:contextualSpacing/>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From the experimental result of 20/80TR and 20/80UTR, treating with 6%NaOH has better compressive strength than untreated values. The mean values of treated and untreated were 57.18MPa and 46.29MPa respectively.</w:t>
      </w:r>
    </w:p>
    <w:p w14:paraId="75C40489" w14:textId="278EAF20" w:rsidR="00845EF3" w:rsidRPr="00310D30" w:rsidRDefault="00CE32A0" w:rsidP="00310D30">
      <w:pPr>
        <w:numPr>
          <w:ilvl w:val="0"/>
          <w:numId w:val="6"/>
        </w:numPr>
        <w:spacing w:line="480" w:lineRule="auto"/>
        <w:contextualSpacing/>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Comparing 20/80UTR with that of 30/70UTR, 30/70 was better than 20/80. The reason for this case, the concentration of </w:t>
      </w:r>
      <w:r w:rsidR="003215D5" w:rsidRPr="00310D30">
        <w:rPr>
          <w:rFonts w:ascii="Times New Roman" w:hAnsi="Times New Roman" w:cs="Times New Roman"/>
          <w:color w:val="000000" w:themeColor="text1"/>
          <w:sz w:val="20"/>
          <w:szCs w:val="20"/>
        </w:rPr>
        <w:t>Fiber</w:t>
      </w:r>
      <w:r w:rsidRPr="00310D30">
        <w:rPr>
          <w:rFonts w:ascii="Times New Roman" w:hAnsi="Times New Roman" w:cs="Times New Roman"/>
          <w:color w:val="000000" w:themeColor="text1"/>
          <w:sz w:val="20"/>
          <w:szCs w:val="20"/>
        </w:rPr>
        <w:t xml:space="preserve"> increases tends to the increasing in compressive strength from 56MPa to 46.29MPa respectively</w:t>
      </w:r>
      <w:r w:rsidR="00D55F42" w:rsidRPr="00310D30">
        <w:rPr>
          <w:rFonts w:ascii="Times New Roman" w:hAnsi="Times New Roman" w:cs="Times New Roman"/>
          <w:color w:val="000000" w:themeColor="text1"/>
          <w:sz w:val="20"/>
          <w:szCs w:val="20"/>
        </w:rPr>
        <w:t xml:space="preserve"> in NaOH Treated Condition.</w:t>
      </w:r>
    </w:p>
    <w:p w14:paraId="1B64C446" w14:textId="78E44F33" w:rsidR="00CE32A0" w:rsidRPr="00310D30" w:rsidRDefault="00CE32A0" w:rsidP="00310D30">
      <w:pPr>
        <w:numPr>
          <w:ilvl w:val="0"/>
          <w:numId w:val="6"/>
        </w:numPr>
        <w:spacing w:line="480" w:lineRule="auto"/>
        <w:contextualSpacing/>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lastRenderedPageBreak/>
        <w:t>Generally, the maxim</w:t>
      </w:r>
      <w:r w:rsidR="00D55F42" w:rsidRPr="00310D30">
        <w:rPr>
          <w:rFonts w:ascii="Times New Roman" w:hAnsi="Times New Roman" w:cs="Times New Roman"/>
          <w:color w:val="000000" w:themeColor="text1"/>
          <w:sz w:val="20"/>
          <w:szCs w:val="20"/>
        </w:rPr>
        <w:t>um compressive strength was 57.18</w:t>
      </w:r>
      <w:r w:rsidRPr="00310D30">
        <w:rPr>
          <w:rFonts w:ascii="Times New Roman" w:hAnsi="Times New Roman" w:cs="Times New Roman"/>
          <w:color w:val="000000" w:themeColor="text1"/>
          <w:sz w:val="20"/>
          <w:szCs w:val="20"/>
        </w:rPr>
        <w:t>MPa and the maximum</w:t>
      </w:r>
      <w:r w:rsidR="00D55F42" w:rsidRPr="00310D30">
        <w:rPr>
          <w:rFonts w:ascii="Times New Roman" w:hAnsi="Times New Roman" w:cs="Times New Roman"/>
          <w:color w:val="000000" w:themeColor="text1"/>
          <w:sz w:val="20"/>
          <w:szCs w:val="20"/>
        </w:rPr>
        <w:t xml:space="preserve"> mean breaking force was 18.109</w:t>
      </w:r>
      <w:r w:rsidRPr="00310D30">
        <w:rPr>
          <w:rFonts w:ascii="Times New Roman" w:hAnsi="Times New Roman" w:cs="Times New Roman"/>
          <w:color w:val="000000" w:themeColor="text1"/>
          <w:sz w:val="20"/>
          <w:szCs w:val="20"/>
        </w:rPr>
        <w:t>(</w:t>
      </w:r>
      <w:proofErr w:type="spellStart"/>
      <w:proofErr w:type="gramStart"/>
      <w:r w:rsidRPr="00310D30">
        <w:rPr>
          <w:rFonts w:ascii="Times New Roman" w:hAnsi="Times New Roman" w:cs="Times New Roman"/>
          <w:color w:val="000000" w:themeColor="text1"/>
          <w:sz w:val="20"/>
          <w:szCs w:val="20"/>
        </w:rPr>
        <w:t>kN</w:t>
      </w:r>
      <w:proofErr w:type="spellEnd"/>
      <w:proofErr w:type="gramEnd"/>
      <w:r w:rsidRPr="00310D30">
        <w:rPr>
          <w:rFonts w:ascii="Times New Roman" w:hAnsi="Times New Roman" w:cs="Times New Roman"/>
          <w:color w:val="000000" w:themeColor="text1"/>
          <w:sz w:val="20"/>
          <w:szCs w:val="20"/>
        </w:rPr>
        <w:t>)</w:t>
      </w:r>
      <w:r w:rsidR="00D55F42" w:rsidRPr="00310D30">
        <w:rPr>
          <w:rFonts w:ascii="Times New Roman" w:hAnsi="Times New Roman" w:cs="Times New Roman"/>
          <w:color w:val="000000" w:themeColor="text1"/>
          <w:sz w:val="20"/>
          <w:szCs w:val="20"/>
        </w:rPr>
        <w:t xml:space="preserve"> found at 20/80 fiber concentration</w:t>
      </w:r>
      <w:r w:rsidRPr="00310D30">
        <w:rPr>
          <w:rFonts w:ascii="Times New Roman" w:hAnsi="Times New Roman" w:cs="Times New Roman"/>
          <w:color w:val="000000" w:themeColor="text1"/>
          <w:sz w:val="20"/>
          <w:szCs w:val="20"/>
        </w:rPr>
        <w:t>.</w:t>
      </w:r>
    </w:p>
    <w:p w14:paraId="03CA7565" w14:textId="529F932D" w:rsidR="00981CEB" w:rsidRPr="00310D30" w:rsidRDefault="00294702" w:rsidP="00310D30">
      <w:pPr>
        <w:numPr>
          <w:ilvl w:val="0"/>
          <w:numId w:val="6"/>
        </w:numPr>
        <w:spacing w:line="480" w:lineRule="auto"/>
        <w:contextualSpacing/>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At constant pressure, the ANSYS</w:t>
      </w:r>
      <w:r w:rsidR="00CE32A0" w:rsidRPr="00310D30">
        <w:rPr>
          <w:rFonts w:ascii="Times New Roman" w:hAnsi="Times New Roman" w:cs="Times New Roman"/>
          <w:color w:val="000000" w:themeColor="text1"/>
          <w:sz w:val="20"/>
          <w:szCs w:val="20"/>
        </w:rPr>
        <w:t xml:space="preserve"> value of the composite have almost </w:t>
      </w:r>
      <w:r w:rsidRPr="00310D30">
        <w:rPr>
          <w:rFonts w:ascii="Times New Roman" w:hAnsi="Times New Roman" w:cs="Times New Roman"/>
          <w:color w:val="000000" w:themeColor="text1"/>
          <w:sz w:val="20"/>
          <w:szCs w:val="20"/>
        </w:rPr>
        <w:t>in expected way to that of ANSYS</w:t>
      </w:r>
      <w:r w:rsidR="00CE32A0" w:rsidRPr="00310D30">
        <w:rPr>
          <w:rFonts w:ascii="Times New Roman" w:hAnsi="Times New Roman" w:cs="Times New Roman"/>
          <w:color w:val="000000" w:themeColor="text1"/>
          <w:sz w:val="20"/>
          <w:szCs w:val="20"/>
        </w:rPr>
        <w:t xml:space="preserve"> values of steel but hig</w:t>
      </w:r>
      <w:r w:rsidR="004C13FA" w:rsidRPr="00310D30">
        <w:rPr>
          <w:rFonts w:ascii="Times New Roman" w:hAnsi="Times New Roman" w:cs="Times New Roman"/>
          <w:color w:val="000000" w:themeColor="text1"/>
          <w:sz w:val="20"/>
          <w:szCs w:val="20"/>
        </w:rPr>
        <w:t>h deformation compared to steel.</w:t>
      </w:r>
    </w:p>
    <w:p w14:paraId="7BDD5435" w14:textId="0D86F118" w:rsidR="00CF60E5" w:rsidRPr="00310D30" w:rsidRDefault="00CF60E5" w:rsidP="00310D30">
      <w:pPr>
        <w:spacing w:line="480" w:lineRule="auto"/>
        <w:rPr>
          <w:rFonts w:ascii="Times New Roman" w:eastAsia="Times New Roman" w:hAnsi="Times New Roman" w:cs="Times New Roman"/>
          <w:b/>
          <w:color w:val="000000" w:themeColor="text1"/>
          <w:sz w:val="20"/>
          <w:szCs w:val="20"/>
          <w:lang w:eastAsia="en-IN"/>
        </w:rPr>
      </w:pPr>
      <w:r w:rsidRPr="00310D30">
        <w:rPr>
          <w:rFonts w:ascii="Times New Roman" w:eastAsia="Times New Roman" w:hAnsi="Times New Roman" w:cs="Times New Roman"/>
          <w:b/>
          <w:color w:val="000000" w:themeColor="text1"/>
          <w:sz w:val="20"/>
          <w:szCs w:val="20"/>
          <w:lang w:eastAsia="en-IN"/>
        </w:rPr>
        <w:t>Acknowledgment</w:t>
      </w:r>
    </w:p>
    <w:p w14:paraId="74F46FAF" w14:textId="00ADA8F8"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 xml:space="preserve">The authors express their utmost gratitude and appreciation towards Mr. </w:t>
      </w:r>
      <w:r w:rsidR="00FC0410" w:rsidRPr="00310D30">
        <w:rPr>
          <w:rFonts w:ascii="Times New Roman" w:hAnsi="Times New Roman" w:cs="Times New Roman"/>
          <w:color w:val="000000" w:themeColor="text1"/>
          <w:sz w:val="20"/>
          <w:szCs w:val="20"/>
        </w:rPr>
        <w:t>Mekete Asmare</w:t>
      </w:r>
      <w:r w:rsidRPr="00310D30">
        <w:rPr>
          <w:rFonts w:ascii="Times New Roman" w:hAnsi="Times New Roman" w:cs="Times New Roman"/>
          <w:color w:val="000000" w:themeColor="text1"/>
          <w:sz w:val="20"/>
          <w:szCs w:val="20"/>
        </w:rPr>
        <w:t xml:space="preserve"> for his invaluable mentorship and unwavering support throughout the entirety of this research endeavor.</w:t>
      </w:r>
    </w:p>
    <w:p w14:paraId="606D8548" w14:textId="77777777" w:rsidR="00CF60E5" w:rsidRPr="00310D30" w:rsidRDefault="00CF60E5" w:rsidP="00310D30">
      <w:pPr>
        <w:shd w:val="clear" w:color="auto" w:fill="FFFFFF"/>
        <w:spacing w:line="480" w:lineRule="auto"/>
        <w:jc w:val="both"/>
        <w:rPr>
          <w:rFonts w:ascii="Times New Roman" w:eastAsia="Times New Roman" w:hAnsi="Times New Roman" w:cs="Times New Roman"/>
          <w:b/>
          <w:bCs/>
          <w:color w:val="000000" w:themeColor="text1"/>
          <w:sz w:val="20"/>
          <w:szCs w:val="20"/>
          <w:lang w:eastAsia="en-IN"/>
        </w:rPr>
      </w:pPr>
      <w:r w:rsidRPr="00310D30">
        <w:rPr>
          <w:rFonts w:ascii="Times New Roman" w:eastAsia="Times New Roman" w:hAnsi="Times New Roman" w:cs="Times New Roman"/>
          <w:b/>
          <w:bCs/>
          <w:color w:val="000000" w:themeColor="text1"/>
          <w:sz w:val="20"/>
          <w:szCs w:val="20"/>
          <w:lang w:eastAsia="en-IN"/>
        </w:rPr>
        <w:t>Funding Statement</w:t>
      </w:r>
    </w:p>
    <w:p w14:paraId="649F0CF8" w14:textId="77777777"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The authors solely depended on their personal or institutional means to conduct the study. It’s plausible that the research was self-financed, possibly supplemented by co-funding with other projects, or that the study did not entail substantial financial costs overall</w:t>
      </w:r>
    </w:p>
    <w:p w14:paraId="44C182ED" w14:textId="77777777" w:rsidR="00CF60E5" w:rsidRPr="00310D30" w:rsidRDefault="00CF60E5" w:rsidP="00310D30">
      <w:pPr>
        <w:shd w:val="clear" w:color="auto" w:fill="FFFFFF"/>
        <w:spacing w:line="480" w:lineRule="auto"/>
        <w:jc w:val="both"/>
        <w:rPr>
          <w:rFonts w:ascii="Times New Roman" w:eastAsia="Times New Roman" w:hAnsi="Times New Roman" w:cs="Times New Roman"/>
          <w:b/>
          <w:bCs/>
          <w:color w:val="000000" w:themeColor="text1"/>
          <w:sz w:val="20"/>
          <w:szCs w:val="20"/>
          <w:lang w:eastAsia="en-IN"/>
        </w:rPr>
      </w:pPr>
      <w:r w:rsidRPr="00310D30">
        <w:rPr>
          <w:rFonts w:ascii="Times New Roman" w:eastAsia="Times New Roman" w:hAnsi="Times New Roman" w:cs="Times New Roman"/>
          <w:b/>
          <w:bCs/>
          <w:color w:val="000000" w:themeColor="text1"/>
          <w:sz w:val="20"/>
          <w:szCs w:val="20"/>
          <w:lang w:eastAsia="en-IN"/>
        </w:rPr>
        <w:t>Conflicts of Interest</w:t>
      </w:r>
    </w:p>
    <w:p w14:paraId="4EC8891A" w14:textId="77777777"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The authors affirm that they have no existing conflicts of interest regarding the present study to disclose.</w:t>
      </w:r>
    </w:p>
    <w:p w14:paraId="7E407D76" w14:textId="77777777" w:rsidR="00CF60E5" w:rsidRPr="00310D30" w:rsidRDefault="00CF60E5" w:rsidP="00310D30">
      <w:pPr>
        <w:shd w:val="clear" w:color="auto" w:fill="FFFFFF"/>
        <w:spacing w:line="480" w:lineRule="auto"/>
        <w:jc w:val="both"/>
        <w:rPr>
          <w:rFonts w:ascii="Times New Roman" w:eastAsia="Times New Roman" w:hAnsi="Times New Roman" w:cs="Times New Roman"/>
          <w:b/>
          <w:bCs/>
          <w:color w:val="000000" w:themeColor="text1"/>
          <w:sz w:val="20"/>
          <w:szCs w:val="20"/>
          <w:lang w:val="de-DE" w:eastAsia="en-IN"/>
        </w:rPr>
      </w:pPr>
      <w:r w:rsidRPr="00310D30">
        <w:rPr>
          <w:rFonts w:ascii="Times New Roman" w:eastAsia="Times New Roman" w:hAnsi="Times New Roman" w:cs="Times New Roman"/>
          <w:b/>
          <w:bCs/>
          <w:color w:val="000000" w:themeColor="text1"/>
          <w:sz w:val="20"/>
          <w:szCs w:val="20"/>
          <w:lang w:val="de-DE" w:eastAsia="en-IN"/>
        </w:rPr>
        <w:t>Data Availability Statement</w:t>
      </w:r>
    </w:p>
    <w:p w14:paraId="0B1A21F7" w14:textId="77777777"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Data sharing not applicable to this article as no datasets were generated or analyzed during the current study.</w:t>
      </w:r>
    </w:p>
    <w:p w14:paraId="0495AB38" w14:textId="77777777"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r w:rsidRPr="00310D30">
        <w:rPr>
          <w:rFonts w:ascii="Times New Roman" w:eastAsia="Times New Roman" w:hAnsi="Times New Roman" w:cs="Times New Roman"/>
          <w:b/>
          <w:bCs/>
          <w:color w:val="000000" w:themeColor="text1"/>
          <w:sz w:val="20"/>
          <w:szCs w:val="20"/>
          <w:lang w:val="de-DE" w:eastAsia="en-IN"/>
        </w:rPr>
        <w:t>Author Contributions</w:t>
      </w:r>
      <w:r w:rsidRPr="00310D30">
        <w:rPr>
          <w:rFonts w:ascii="Times New Roman" w:hAnsi="Times New Roman" w:cs="Times New Roman"/>
          <w:color w:val="000000" w:themeColor="text1"/>
          <w:sz w:val="20"/>
          <w:szCs w:val="20"/>
        </w:rPr>
        <w:t xml:space="preserve"> </w:t>
      </w:r>
    </w:p>
    <w:p w14:paraId="7CD63671" w14:textId="3F20646D" w:rsidR="00310D30"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Ayele</w:t>
      </w:r>
      <w:proofErr w:type="spellEnd"/>
      <w:r w:rsidRPr="00310D30">
        <w:rPr>
          <w:rFonts w:ascii="Times New Roman" w:hAnsi="Times New Roman" w:cs="Times New Roman"/>
          <w:color w:val="000000" w:themeColor="text1"/>
          <w:sz w:val="20"/>
          <w:szCs w:val="20"/>
        </w:rPr>
        <w:t xml:space="preserve"> </w:t>
      </w:r>
      <w:proofErr w:type="spellStart"/>
      <w:r w:rsidRPr="00310D30">
        <w:rPr>
          <w:rFonts w:ascii="Times New Roman" w:hAnsi="Times New Roman" w:cs="Times New Roman"/>
          <w:color w:val="000000" w:themeColor="text1"/>
          <w:sz w:val="20"/>
          <w:szCs w:val="20"/>
        </w:rPr>
        <w:t>Hailu</w:t>
      </w:r>
      <w:proofErr w:type="spellEnd"/>
      <w:r w:rsidRPr="00310D30">
        <w:rPr>
          <w:rFonts w:ascii="Times New Roman" w:hAnsi="Times New Roman" w:cs="Times New Roman"/>
          <w:color w:val="000000" w:themeColor="text1"/>
          <w:sz w:val="20"/>
          <w:szCs w:val="20"/>
        </w:rPr>
        <w:t xml:space="preserve"> </w:t>
      </w:r>
      <w:proofErr w:type="spellStart"/>
      <w:r w:rsidR="008455B1" w:rsidRPr="00310D30">
        <w:rPr>
          <w:rFonts w:ascii="Times New Roman" w:hAnsi="Times New Roman" w:cs="Times New Roman"/>
          <w:color w:val="000000" w:themeColor="text1"/>
          <w:sz w:val="20"/>
          <w:szCs w:val="20"/>
        </w:rPr>
        <w:t>Yibelite</w:t>
      </w:r>
      <w:proofErr w:type="spellEnd"/>
      <w:r w:rsidR="00405382" w:rsidRPr="00310D30">
        <w:rPr>
          <w:rFonts w:ascii="Times New Roman" w:hAnsi="Times New Roman" w:cs="Times New Roman"/>
          <w:color w:val="000000" w:themeColor="text1"/>
          <w:sz w:val="20"/>
          <w:szCs w:val="20"/>
        </w:rPr>
        <w:t xml:space="preserve"> and </w:t>
      </w:r>
      <w:proofErr w:type="spellStart"/>
      <w:r w:rsidRPr="00310D30">
        <w:rPr>
          <w:rFonts w:ascii="Times New Roman" w:hAnsi="Times New Roman" w:cs="Times New Roman"/>
          <w:color w:val="000000" w:themeColor="text1"/>
          <w:sz w:val="20"/>
          <w:szCs w:val="20"/>
        </w:rPr>
        <w:t>Belete</w:t>
      </w:r>
      <w:proofErr w:type="spellEnd"/>
      <w:r w:rsidRPr="00310D30">
        <w:rPr>
          <w:rFonts w:ascii="Times New Roman" w:hAnsi="Times New Roman" w:cs="Times New Roman"/>
          <w:color w:val="000000" w:themeColor="text1"/>
          <w:sz w:val="20"/>
          <w:szCs w:val="20"/>
        </w:rPr>
        <w:t xml:space="preserve"> </w:t>
      </w:r>
      <w:proofErr w:type="spellStart"/>
      <w:r w:rsidRPr="00310D30">
        <w:rPr>
          <w:rFonts w:ascii="Times New Roman" w:hAnsi="Times New Roman" w:cs="Times New Roman"/>
          <w:color w:val="000000" w:themeColor="text1"/>
          <w:sz w:val="20"/>
          <w:szCs w:val="20"/>
        </w:rPr>
        <w:t>Ambachew</w:t>
      </w:r>
      <w:proofErr w:type="spellEnd"/>
      <w:r w:rsidRPr="00310D30">
        <w:rPr>
          <w:rFonts w:ascii="Times New Roman" w:hAnsi="Times New Roman" w:cs="Times New Roman"/>
          <w:color w:val="000000" w:themeColor="text1"/>
          <w:sz w:val="20"/>
          <w:szCs w:val="20"/>
        </w:rPr>
        <w:t xml:space="preserve"> </w:t>
      </w:r>
      <w:proofErr w:type="spellStart"/>
      <w:r w:rsidRPr="00310D30">
        <w:rPr>
          <w:rFonts w:ascii="Times New Roman" w:hAnsi="Times New Roman" w:cs="Times New Roman"/>
          <w:color w:val="000000" w:themeColor="text1"/>
          <w:sz w:val="20"/>
          <w:szCs w:val="20"/>
        </w:rPr>
        <w:t>Mekonena</w:t>
      </w:r>
      <w:proofErr w:type="spellEnd"/>
      <w:r w:rsidRPr="00310D30">
        <w:rPr>
          <w:rFonts w:ascii="Times New Roman" w:hAnsi="Times New Roman" w:cs="Times New Roman"/>
          <w:color w:val="000000" w:themeColor="text1"/>
          <w:sz w:val="20"/>
          <w:szCs w:val="20"/>
        </w:rPr>
        <w:t xml:space="preserve"> contributed to the conceptualization of the study, developed the methodology, and conducted data analysis. , Nigus Worku </w:t>
      </w:r>
      <w:proofErr w:type="spellStart"/>
      <w:r w:rsidRPr="00310D30">
        <w:rPr>
          <w:rFonts w:ascii="Times New Roman" w:hAnsi="Times New Roman" w:cs="Times New Roman"/>
          <w:color w:val="000000" w:themeColor="text1"/>
          <w:sz w:val="20"/>
          <w:szCs w:val="20"/>
        </w:rPr>
        <w:t>Kebedeb</w:t>
      </w:r>
      <w:proofErr w:type="spellEnd"/>
      <w:r w:rsidRPr="00310D30">
        <w:rPr>
          <w:rFonts w:ascii="Times New Roman" w:hAnsi="Times New Roman" w:cs="Times New Roman"/>
          <w:color w:val="000000" w:themeColor="text1"/>
          <w:sz w:val="20"/>
          <w:szCs w:val="20"/>
        </w:rPr>
        <w:t xml:space="preserve"> and </w:t>
      </w:r>
      <w:proofErr w:type="spellStart"/>
      <w:r w:rsidRPr="00310D30">
        <w:rPr>
          <w:rFonts w:ascii="Times New Roman" w:hAnsi="Times New Roman" w:cs="Times New Roman"/>
          <w:color w:val="000000" w:themeColor="text1"/>
          <w:sz w:val="20"/>
          <w:szCs w:val="20"/>
        </w:rPr>
        <w:t>Gashaw</w:t>
      </w:r>
      <w:proofErr w:type="spellEnd"/>
      <w:r w:rsidRPr="00310D30">
        <w:rPr>
          <w:rFonts w:ascii="Times New Roman" w:hAnsi="Times New Roman" w:cs="Times New Roman"/>
          <w:color w:val="000000" w:themeColor="text1"/>
          <w:sz w:val="20"/>
          <w:szCs w:val="20"/>
        </w:rPr>
        <w:t xml:space="preserve"> </w:t>
      </w:r>
      <w:proofErr w:type="spellStart"/>
      <w:r w:rsidRPr="00310D30">
        <w:rPr>
          <w:rFonts w:ascii="Times New Roman" w:hAnsi="Times New Roman" w:cs="Times New Roman"/>
          <w:color w:val="000000" w:themeColor="text1"/>
          <w:sz w:val="20"/>
          <w:szCs w:val="20"/>
        </w:rPr>
        <w:t>Arega</w:t>
      </w:r>
      <w:proofErr w:type="spellEnd"/>
      <w:r w:rsidRPr="00310D30">
        <w:rPr>
          <w:rFonts w:ascii="Times New Roman" w:hAnsi="Times New Roman" w:cs="Times New Roman"/>
          <w:color w:val="000000" w:themeColor="text1"/>
          <w:sz w:val="20"/>
          <w:szCs w:val="20"/>
        </w:rPr>
        <w:t xml:space="preserve"> </w:t>
      </w:r>
      <w:proofErr w:type="spellStart"/>
      <w:r w:rsidRPr="00310D30">
        <w:rPr>
          <w:rFonts w:ascii="Times New Roman" w:hAnsi="Times New Roman" w:cs="Times New Roman"/>
          <w:color w:val="000000" w:themeColor="text1"/>
          <w:sz w:val="20"/>
          <w:szCs w:val="20"/>
        </w:rPr>
        <w:t>Anagie</w:t>
      </w:r>
      <w:proofErr w:type="spellEnd"/>
      <w:r w:rsidRPr="00310D30">
        <w:rPr>
          <w:rFonts w:ascii="Times New Roman" w:hAnsi="Times New Roman" w:cs="Times New Roman"/>
          <w:color w:val="000000" w:themeColor="text1"/>
          <w:sz w:val="20"/>
          <w:szCs w:val="20"/>
        </w:rPr>
        <w:t xml:space="preserve"> were responsible for writing the manuscript, reviewing and editing its content, and providing overall project supervision.</w:t>
      </w:r>
    </w:p>
    <w:p w14:paraId="58B96E9B" w14:textId="77777777" w:rsidR="00310D30" w:rsidRPr="00310D30" w:rsidRDefault="00310D30"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br w:type="page"/>
      </w:r>
    </w:p>
    <w:p w14:paraId="7F2B95DB" w14:textId="77777777" w:rsidR="00310D30" w:rsidRPr="00310D30" w:rsidRDefault="00310D30" w:rsidP="00310D30">
      <w:pPr>
        <w:tabs>
          <w:tab w:val="left" w:pos="1470"/>
        </w:tabs>
        <w:autoSpaceDE w:val="0"/>
        <w:autoSpaceDN w:val="0"/>
        <w:adjustRightInd w:val="0"/>
        <w:spacing w:after="0" w:line="480" w:lineRule="auto"/>
        <w:jc w:val="center"/>
        <w:rPr>
          <w:rFonts w:ascii="Times New Roman" w:hAnsi="Times New Roman" w:cs="Times New Roman"/>
          <w:b/>
          <w:bCs/>
          <w:sz w:val="20"/>
          <w:szCs w:val="20"/>
        </w:rPr>
      </w:pPr>
    </w:p>
    <w:p w14:paraId="4620DC95" w14:textId="77777777" w:rsidR="00310D30" w:rsidRPr="00310D30" w:rsidRDefault="00310D30" w:rsidP="00310D30">
      <w:pPr>
        <w:keepNext/>
        <w:spacing w:line="480" w:lineRule="auto"/>
        <w:ind w:left="-1170" w:firstLine="270"/>
        <w:jc w:val="center"/>
        <w:rPr>
          <w:rFonts w:ascii="Times New Roman" w:hAnsi="Times New Roman" w:cs="Times New Roman"/>
          <w:sz w:val="20"/>
          <w:szCs w:val="20"/>
        </w:rPr>
      </w:pPr>
      <w:r w:rsidRPr="00310D30">
        <w:rPr>
          <w:rFonts w:ascii="Times New Roman" w:hAnsi="Times New Roman" w:cs="Times New Roman"/>
          <w:noProof/>
          <w:sz w:val="20"/>
          <w:szCs w:val="20"/>
        </w:rPr>
        <mc:AlternateContent>
          <mc:Choice Requires="wps">
            <w:drawing>
              <wp:anchor distT="0" distB="0" distL="114300" distR="114300" simplePos="0" relativeHeight="251665408" behindDoc="0" locked="0" layoutInCell="1" allowOverlap="1" wp14:anchorId="7DF92A23" wp14:editId="5AD273E1">
                <wp:simplePos x="0" y="0"/>
                <wp:positionH relativeFrom="margin">
                  <wp:align>left</wp:align>
                </wp:positionH>
                <wp:positionV relativeFrom="paragraph">
                  <wp:posOffset>1412875</wp:posOffset>
                </wp:positionV>
                <wp:extent cx="2105025" cy="3905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105025"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9F7234" w14:textId="77777777" w:rsidR="00310D30" w:rsidRDefault="00310D30" w:rsidP="00310D30">
                            <w:pPr>
                              <w:jc w:val="center"/>
                            </w:pPr>
                            <w:r w:rsidRPr="004237F0">
                              <w:rPr>
                                <w:rFonts w:ascii="Times New Roman" w:hAnsi="Times New Roman" w:cs="Times New Roman"/>
                                <w:color w:val="000000" w:themeColor="text1"/>
                                <w:sz w:val="20"/>
                                <w:szCs w:val="20"/>
                              </w:rPr>
                              <w:t>Stress Vs Strain for 20/80 treated and untreated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92A23" id="Rectangle 7" o:spid="_x0000_s1026" style="position:absolute;left:0;text-align:left;margin-left:0;margin-top:111.25pt;width:165.75pt;height:30.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" fillcolor="white [3201]" strokecolor="#70ad47 [3209]" strokeweight="1pt">
                <v:textbox>
                  <w:txbxContent>
                    <w:p w14:paraId="759F7234" w14:textId="77777777" w:rsidR="00310D30" w:rsidRDefault="00310D30" w:rsidP="00310D30">
                      <w:pPr>
                        <w:jc w:val="center"/>
                      </w:pPr>
                      <w:r w:rsidRPr="004237F0">
                        <w:rPr>
                          <w:rFonts w:ascii="Times New Roman" w:hAnsi="Times New Roman" w:cs="Times New Roman"/>
                          <w:color w:val="000000" w:themeColor="text1"/>
                          <w:sz w:val="20"/>
                          <w:szCs w:val="20"/>
                        </w:rPr>
                        <w:t>Stress Vs Strain for 20/80 treated and untreated result</w:t>
                      </w:r>
                    </w:p>
                  </w:txbxContent>
                </v:textbox>
                <w10:wrap anchorx="margin"/>
              </v:rect>
            </w:pict>
          </mc:Fallback>
        </mc:AlternateContent>
      </w:r>
      <w:r w:rsidRPr="00310D30">
        <w:rPr>
          <w:rFonts w:ascii="Times New Roman" w:hAnsi="Times New Roman" w:cs="Times New Roman"/>
          <w:noProof/>
          <w:sz w:val="20"/>
          <w:szCs w:val="20"/>
        </w:rPr>
        <mc:AlternateContent>
          <mc:Choice Requires="wps">
            <w:drawing>
              <wp:anchor distT="0" distB="0" distL="114300" distR="114300" simplePos="0" relativeHeight="251664384" behindDoc="0" locked="0" layoutInCell="1" allowOverlap="1" wp14:anchorId="56B45F9F" wp14:editId="60C52B47">
                <wp:simplePos x="0" y="0"/>
                <wp:positionH relativeFrom="column">
                  <wp:posOffset>2952750</wp:posOffset>
                </wp:positionH>
                <wp:positionV relativeFrom="paragraph">
                  <wp:posOffset>1374775</wp:posOffset>
                </wp:positionV>
                <wp:extent cx="2276475" cy="3905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2276475"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00CCB5" w14:textId="77777777" w:rsidR="00310D30" w:rsidRPr="004237F0" w:rsidRDefault="00310D30" w:rsidP="00310D30">
                            <w:pPr>
                              <w:pStyle w:val="Caption"/>
                              <w:rPr>
                                <w:rFonts w:ascii="Times New Roman" w:hAnsi="Times New Roman" w:cs="Times New Roman"/>
                                <w:i w:val="0"/>
                                <w:color w:val="000000" w:themeColor="text1"/>
                                <w:sz w:val="20"/>
                                <w:szCs w:val="20"/>
                              </w:rPr>
                            </w:pPr>
                            <w:r w:rsidRPr="004237F0">
                              <w:rPr>
                                <w:rFonts w:ascii="Times New Roman" w:hAnsi="Times New Roman" w:cs="Times New Roman"/>
                                <w:i w:val="0"/>
                                <w:color w:val="000000" w:themeColor="text1"/>
                                <w:sz w:val="20"/>
                                <w:szCs w:val="20"/>
                              </w:rPr>
                              <w:t>Stress Vs Strain for 30/70 treated and untreated experimental results</w:t>
                            </w:r>
                          </w:p>
                          <w:p w14:paraId="64B9FB71" w14:textId="77777777" w:rsidR="00310D30" w:rsidRDefault="00310D30" w:rsidP="00310D3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45F9F" id="Rectangle 6" o:spid="_x0000_s1027" style="position:absolute;left:0;text-align:left;margin-left:232.5pt;margin-top:108.25pt;width:179.25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" fillcolor="white [3201]" strokecolor="#70ad47 [3209]" strokeweight="1pt">
                <v:textbox>
                  <w:txbxContent>
                    <w:p w14:paraId="2700CCB5" w14:textId="77777777" w:rsidR="00310D30" w:rsidRPr="004237F0" w:rsidRDefault="00310D30" w:rsidP="00310D30">
                      <w:pPr>
                        <w:pStyle w:val="Caption"/>
                        <w:rPr>
                          <w:rFonts w:ascii="Times New Roman" w:hAnsi="Times New Roman" w:cs="Times New Roman"/>
                          <w:i w:val="0"/>
                          <w:color w:val="000000" w:themeColor="text1"/>
                          <w:sz w:val="20"/>
                          <w:szCs w:val="20"/>
                        </w:rPr>
                      </w:pPr>
                      <w:r w:rsidRPr="004237F0">
                        <w:rPr>
                          <w:rFonts w:ascii="Times New Roman" w:hAnsi="Times New Roman" w:cs="Times New Roman"/>
                          <w:i w:val="0"/>
                          <w:color w:val="000000" w:themeColor="text1"/>
                          <w:sz w:val="20"/>
                          <w:szCs w:val="20"/>
                        </w:rPr>
                        <w:t>Stress Vs Strain for 30/70 treated and untreated experimental results</w:t>
                      </w:r>
                    </w:p>
                    <w:p w14:paraId="64B9FB71" w14:textId="77777777" w:rsidR="00310D30" w:rsidRDefault="00310D30" w:rsidP="00310D30">
                      <w:pPr>
                        <w:jc w:val="center"/>
                      </w:pPr>
                    </w:p>
                  </w:txbxContent>
                </v:textbox>
              </v:rect>
            </w:pict>
          </mc:Fallback>
        </mc:AlternateContent>
      </w:r>
      <w:r w:rsidRPr="00310D30">
        <w:rPr>
          <w:rFonts w:ascii="Times New Roman" w:hAnsi="Times New Roman" w:cs="Times New Roman"/>
          <w:noProof/>
          <w:sz w:val="20"/>
          <w:szCs w:val="20"/>
        </w:rPr>
        <w:drawing>
          <wp:inline distT="0" distB="0" distL="0" distR="0" wp14:anchorId="071A3ECE" wp14:editId="14E8098E">
            <wp:extent cx="3105150" cy="3314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135294" cy="3346878"/>
                    </a:xfrm>
                    <a:prstGeom prst="rect">
                      <a:avLst/>
                    </a:prstGeom>
                  </pic:spPr>
                </pic:pic>
              </a:graphicData>
            </a:graphic>
          </wp:inline>
        </w:drawing>
      </w:r>
      <w:r w:rsidRPr="00310D30">
        <w:rPr>
          <w:rFonts w:ascii="Times New Roman" w:hAnsi="Times New Roman" w:cs="Times New Roman"/>
          <w:noProof/>
          <w:sz w:val="20"/>
          <w:szCs w:val="20"/>
        </w:rPr>
        <w:drawing>
          <wp:inline distT="0" distB="0" distL="0" distR="0" wp14:anchorId="24C34037" wp14:editId="71833739">
            <wp:extent cx="2924175" cy="3312175"/>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924789" cy="3312870"/>
                    </a:xfrm>
                    <a:prstGeom prst="rect">
                      <a:avLst/>
                    </a:prstGeom>
                  </pic:spPr>
                </pic:pic>
              </a:graphicData>
            </a:graphic>
          </wp:inline>
        </w:drawing>
      </w:r>
    </w:p>
    <w:p w14:paraId="75BB1ADD"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 xml:space="preserve">Figure </w:t>
      </w:r>
      <w:r w:rsidRPr="00310D30">
        <w:rPr>
          <w:rFonts w:ascii="Times New Roman" w:hAnsi="Times New Roman" w:cs="Times New Roman"/>
          <w:i w:val="0"/>
          <w:color w:val="000000" w:themeColor="text1"/>
          <w:sz w:val="20"/>
          <w:szCs w:val="20"/>
        </w:rPr>
        <w:fldChar w:fldCharType="begin"/>
      </w:r>
      <w:r w:rsidRPr="00310D30">
        <w:rPr>
          <w:rFonts w:ascii="Times New Roman" w:hAnsi="Times New Roman" w:cs="Times New Roman"/>
          <w:i w:val="0"/>
          <w:color w:val="000000" w:themeColor="text1"/>
          <w:sz w:val="20"/>
          <w:szCs w:val="20"/>
        </w:rPr>
        <w:instrText xml:space="preserve"> SEQ Figure \* ARABIC </w:instrText>
      </w:r>
      <w:r w:rsidRPr="00310D30">
        <w:rPr>
          <w:rFonts w:ascii="Times New Roman" w:hAnsi="Times New Roman" w:cs="Times New Roman"/>
          <w:i w:val="0"/>
          <w:color w:val="000000" w:themeColor="text1"/>
          <w:sz w:val="20"/>
          <w:szCs w:val="20"/>
        </w:rPr>
        <w:fldChar w:fldCharType="separate"/>
      </w:r>
      <w:r w:rsidRPr="00310D30">
        <w:rPr>
          <w:rFonts w:ascii="Times New Roman" w:hAnsi="Times New Roman" w:cs="Times New Roman"/>
          <w:i w:val="0"/>
          <w:noProof/>
          <w:color w:val="000000" w:themeColor="text1"/>
          <w:sz w:val="20"/>
          <w:szCs w:val="20"/>
        </w:rPr>
        <w:t>1</w:t>
      </w:r>
      <w:r w:rsidRPr="00310D30">
        <w:rPr>
          <w:rFonts w:ascii="Times New Roman" w:hAnsi="Times New Roman" w:cs="Times New Roman"/>
          <w:i w:val="0"/>
          <w:color w:val="000000" w:themeColor="text1"/>
          <w:sz w:val="20"/>
          <w:szCs w:val="20"/>
        </w:rPr>
        <w:fldChar w:fldCharType="end"/>
      </w:r>
      <w:r w:rsidRPr="00310D30">
        <w:rPr>
          <w:rFonts w:ascii="Times New Roman" w:hAnsi="Times New Roman" w:cs="Times New Roman"/>
          <w:i w:val="0"/>
          <w:color w:val="000000" w:themeColor="text1"/>
          <w:sz w:val="20"/>
          <w:szCs w:val="20"/>
        </w:rPr>
        <w:t>. Stress Vs Strain for 20/80 and 30/70 treated and untreated result</w:t>
      </w:r>
    </w:p>
    <w:p w14:paraId="26028F37" w14:textId="77777777" w:rsidR="00310D30" w:rsidRPr="00310D30" w:rsidRDefault="00310D30" w:rsidP="00310D30">
      <w:pPr>
        <w:keepNext/>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noProof/>
          <w:sz w:val="20"/>
          <w:szCs w:val="20"/>
        </w:rPr>
        <w:drawing>
          <wp:inline distT="0" distB="0" distL="0" distR="0" wp14:anchorId="51EA7D38" wp14:editId="2BD29C65">
            <wp:extent cx="4743450" cy="2143125"/>
            <wp:effectExtent l="0" t="0" r="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3CFF6E"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Figure 2.Compressive strength comparison of treated and untreated Fiber/matrix ratio</w:t>
      </w:r>
    </w:p>
    <w:p w14:paraId="7E1FFF9D" w14:textId="77777777" w:rsidR="00310D30" w:rsidRPr="00310D30" w:rsidRDefault="00310D30" w:rsidP="00310D30">
      <w:pPr>
        <w:keepNext/>
        <w:spacing w:line="480" w:lineRule="auto"/>
        <w:jc w:val="center"/>
        <w:rPr>
          <w:rFonts w:ascii="Times New Roman" w:hAnsi="Times New Roman" w:cs="Times New Roman"/>
          <w:sz w:val="20"/>
          <w:szCs w:val="20"/>
        </w:rPr>
      </w:pPr>
      <w:r w:rsidRPr="00310D30">
        <w:rPr>
          <w:rFonts w:ascii="Times New Roman" w:hAnsi="Times New Roman" w:cs="Times New Roman"/>
          <w:noProof/>
          <w:sz w:val="20"/>
          <w:szCs w:val="20"/>
        </w:rPr>
        <w:lastRenderedPageBreak/>
        <w:drawing>
          <wp:inline distT="0" distB="0" distL="0" distR="0" wp14:anchorId="49C69A5E" wp14:editId="631CF385">
            <wp:extent cx="4114094" cy="207645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158592" cy="2098909"/>
                    </a:xfrm>
                    <a:prstGeom prst="rect">
                      <a:avLst/>
                    </a:prstGeom>
                  </pic:spPr>
                </pic:pic>
              </a:graphicData>
            </a:graphic>
          </wp:inline>
        </w:drawing>
      </w:r>
    </w:p>
    <w:p w14:paraId="2C9E3661"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Figure 3. Force Vs Displacements diagram for 20/80 Treated and untreated</w:t>
      </w:r>
    </w:p>
    <w:p w14:paraId="4C98E2F5" w14:textId="77777777" w:rsidR="00310D30" w:rsidRPr="00310D30" w:rsidRDefault="00310D30" w:rsidP="00310D30">
      <w:pPr>
        <w:keepNext/>
        <w:spacing w:line="480" w:lineRule="auto"/>
        <w:jc w:val="center"/>
        <w:rPr>
          <w:rFonts w:ascii="Times New Roman" w:hAnsi="Times New Roman" w:cs="Times New Roman"/>
          <w:sz w:val="20"/>
          <w:szCs w:val="20"/>
        </w:rPr>
      </w:pPr>
      <w:r w:rsidRPr="00310D30">
        <w:rPr>
          <w:rFonts w:ascii="Times New Roman" w:hAnsi="Times New Roman" w:cs="Times New Roman"/>
          <w:noProof/>
          <w:sz w:val="20"/>
          <w:szCs w:val="20"/>
        </w:rPr>
        <w:drawing>
          <wp:inline distT="0" distB="0" distL="0" distR="0" wp14:anchorId="68B71A51" wp14:editId="53798FEF">
            <wp:extent cx="4077970" cy="1543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106125" cy="1553703"/>
                    </a:xfrm>
                    <a:prstGeom prst="rect">
                      <a:avLst/>
                    </a:prstGeom>
                  </pic:spPr>
                </pic:pic>
              </a:graphicData>
            </a:graphic>
          </wp:inline>
        </w:drawing>
      </w:r>
    </w:p>
    <w:p w14:paraId="2047A1EE"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Figure 4. Force vs Displacement diagram for 30/70 treated and untreated</w:t>
      </w:r>
    </w:p>
    <w:p w14:paraId="771BE187" w14:textId="77777777" w:rsidR="00310D30" w:rsidRPr="00310D30" w:rsidRDefault="00310D30" w:rsidP="00310D30">
      <w:pPr>
        <w:keepNext/>
        <w:spacing w:line="480" w:lineRule="auto"/>
        <w:jc w:val="center"/>
        <w:rPr>
          <w:rFonts w:ascii="Times New Roman" w:hAnsi="Times New Roman" w:cs="Times New Roman"/>
          <w:sz w:val="20"/>
          <w:szCs w:val="20"/>
        </w:rPr>
      </w:pPr>
      <w:r w:rsidRPr="00310D30">
        <w:rPr>
          <w:rFonts w:ascii="Times New Roman" w:hAnsi="Times New Roman" w:cs="Times New Roman"/>
          <w:b/>
          <w:noProof/>
          <w:sz w:val="20"/>
          <w:szCs w:val="20"/>
        </w:rPr>
        <w:drawing>
          <wp:inline distT="0" distB="0" distL="0" distR="0" wp14:anchorId="79939CFC" wp14:editId="2EFA7598">
            <wp:extent cx="3638550" cy="2486025"/>
            <wp:effectExtent l="0" t="0" r="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A7EF7C"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Figure 5. Mean force vs displacement relationship on 20/80 and 30/70 TR and UTR Fiber</w:t>
      </w:r>
    </w:p>
    <w:p w14:paraId="5C9B09D7" w14:textId="77777777" w:rsidR="00310D30" w:rsidRPr="00310D30" w:rsidRDefault="00310D30" w:rsidP="00310D30">
      <w:pPr>
        <w:spacing w:after="200" w:line="480" w:lineRule="auto"/>
        <w:rPr>
          <w:rFonts w:ascii="Times New Roman" w:hAnsi="Times New Roman" w:cs="Times New Roman"/>
          <w:b/>
          <w:sz w:val="20"/>
          <w:szCs w:val="20"/>
        </w:rPr>
        <w:sectPr w:rsidR="00310D30" w:rsidRPr="00310D30" w:rsidSect="00310D30">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40" w:right="1440" w:bottom="1440" w:left="2160" w:header="720" w:footer="720" w:gutter="0"/>
          <w:lnNumType w:countBy="1" w:restart="continuous"/>
          <w:pgNumType w:start="1"/>
          <w:cols w:space="720"/>
          <w:docGrid w:linePitch="360"/>
        </w:sectPr>
      </w:pPr>
      <w:bookmarkStart w:id="19" w:name="_Toc489255762"/>
    </w:p>
    <w:bookmarkEnd w:id="19"/>
    <w:p w14:paraId="42D553DF" w14:textId="77777777" w:rsidR="00310D30" w:rsidRPr="00310D30" w:rsidRDefault="00310D30" w:rsidP="00310D30">
      <w:pPr>
        <w:spacing w:after="240" w:line="480" w:lineRule="auto"/>
        <w:ind w:left="450"/>
        <w:contextualSpacing/>
        <w:rPr>
          <w:rFonts w:ascii="Times New Roman" w:hAnsi="Times New Roman" w:cs="Times New Roman"/>
          <w:noProof/>
        </w:rPr>
      </w:pPr>
      <w:r w:rsidRPr="00310D30">
        <w:rPr>
          <w:rFonts w:ascii="Times New Roman" w:hAnsi="Times New Roman" w:cs="Times New Roman"/>
          <w:noProof/>
          <w:sz w:val="24"/>
          <w:szCs w:val="24"/>
        </w:rPr>
        <w:lastRenderedPageBreak/>
        <mc:AlternateContent>
          <mc:Choice Requires="wps">
            <w:drawing>
              <wp:anchor distT="0" distB="0" distL="114300" distR="114300" simplePos="0" relativeHeight="251660288" behindDoc="0" locked="0" layoutInCell="1" allowOverlap="1" wp14:anchorId="597E2068" wp14:editId="56AE2DF7">
                <wp:simplePos x="0" y="0"/>
                <wp:positionH relativeFrom="column">
                  <wp:posOffset>3714749</wp:posOffset>
                </wp:positionH>
                <wp:positionV relativeFrom="paragraph">
                  <wp:posOffset>184150</wp:posOffset>
                </wp:positionV>
                <wp:extent cx="1571625" cy="433070"/>
                <wp:effectExtent l="0" t="0" r="28575" b="24130"/>
                <wp:wrapNone/>
                <wp:docPr id="4" name="Rectangle 4"/>
                <wp:cNvGraphicFramePr/>
                <a:graphic xmlns:a="http://schemas.openxmlformats.org/drawingml/2006/main">
                  <a:graphicData uri="http://schemas.microsoft.com/office/word/2010/wordprocessingShape">
                    <wps:wsp>
                      <wps:cNvSpPr/>
                      <wps:spPr>
                        <a:xfrm>
                          <a:off x="0" y="0"/>
                          <a:ext cx="1571625" cy="4330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039991" w14:textId="77777777" w:rsidR="00310D30" w:rsidRDefault="00310D30" w:rsidP="00310D30">
                            <w:pPr>
                              <w:jc w:val="center"/>
                            </w:pPr>
                            <w:r>
                              <w:rPr>
                                <w:rFonts w:ascii="Times New Roman" w:hAnsi="Times New Roman" w:cs="Times New Roman"/>
                                <w:color w:val="000000" w:themeColor="text1"/>
                                <w:sz w:val="20"/>
                                <w:szCs w:val="20"/>
                              </w:rPr>
                              <w:t>Equivalent stress for 20/80 lamina at 12.73kN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E2068" id="Rectangle 4" o:spid="_x0000_s1028" style="position:absolute;left:0;text-align:left;margin-left:292.5pt;margin-top:14.5pt;width:123.75pt;height:3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" fillcolor="white [3201]" strokecolor="#70ad47 [3209]" strokeweight="1pt">
                <v:textbox>
                  <w:txbxContent>
                    <w:p w14:paraId="0E039991" w14:textId="77777777" w:rsidR="00310D30" w:rsidRDefault="00310D30" w:rsidP="00310D30">
                      <w:pPr>
                        <w:jc w:val="center"/>
                      </w:pPr>
                      <w:r>
                        <w:rPr>
                          <w:rFonts w:ascii="Times New Roman" w:hAnsi="Times New Roman" w:cs="Times New Roman"/>
                          <w:color w:val="000000" w:themeColor="text1"/>
                          <w:sz w:val="20"/>
                          <w:szCs w:val="20"/>
                        </w:rPr>
                        <w:t>Equivalent stress for 20/80 lamina at 12.73kN</w:t>
                      </w:r>
                    </w:p>
                  </w:txbxContent>
                </v:textbox>
              </v:rect>
            </w:pict>
          </mc:Fallback>
        </mc:AlternateContent>
      </w:r>
      <w:r w:rsidRPr="00310D3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326440E" wp14:editId="1E0DB96F">
                <wp:simplePos x="0" y="0"/>
                <wp:positionH relativeFrom="column">
                  <wp:posOffset>571500</wp:posOffset>
                </wp:positionH>
                <wp:positionV relativeFrom="paragraph">
                  <wp:posOffset>180975</wp:posOffset>
                </wp:positionV>
                <wp:extent cx="1395730" cy="433070"/>
                <wp:effectExtent l="0" t="0" r="13970" b="24130"/>
                <wp:wrapNone/>
                <wp:docPr id="3" name="Rectangle 3"/>
                <wp:cNvGraphicFramePr/>
                <a:graphic xmlns:a="http://schemas.openxmlformats.org/drawingml/2006/main">
                  <a:graphicData uri="http://schemas.microsoft.com/office/word/2010/wordprocessingShape">
                    <wps:wsp>
                      <wps:cNvSpPr/>
                      <wps:spPr>
                        <a:xfrm>
                          <a:off x="0" y="0"/>
                          <a:ext cx="1395730" cy="4330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0FC815" w14:textId="77777777" w:rsidR="00310D30" w:rsidRDefault="00310D30" w:rsidP="00310D30">
                            <w:pPr>
                              <w:jc w:val="center"/>
                            </w:pPr>
                            <w:r>
                              <w:rPr>
                                <w:rFonts w:ascii="Times New Roman" w:hAnsi="Times New Roman" w:cs="Times New Roman"/>
                                <w:color w:val="000000" w:themeColor="text1"/>
                                <w:sz w:val="20"/>
                                <w:szCs w:val="20"/>
                              </w:rPr>
                              <w:t>Meshed model of rectangular plate specimen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6440E" id="Rectangle 3" o:spid="_x0000_s1029" style="position:absolute;left:0;text-align:left;margin-left:45pt;margin-top:14.25pt;width:109.9pt;height:3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" fillcolor="white [3201]" strokecolor="#70ad47 [3209]" strokeweight="1pt">
                <v:textbox>
                  <w:txbxContent>
                    <w:p w14:paraId="620FC815" w14:textId="77777777" w:rsidR="00310D30" w:rsidRDefault="00310D30" w:rsidP="00310D30">
                      <w:pPr>
                        <w:jc w:val="center"/>
                      </w:pPr>
                      <w:r>
                        <w:rPr>
                          <w:rFonts w:ascii="Times New Roman" w:hAnsi="Times New Roman" w:cs="Times New Roman"/>
                          <w:color w:val="000000" w:themeColor="text1"/>
                          <w:sz w:val="20"/>
                          <w:szCs w:val="20"/>
                        </w:rPr>
                        <w:t>Meshed model of rectangular plate specimen</w:t>
                      </w:r>
                    </w:p>
                  </w:txbxContent>
                </v:textbox>
              </v:rect>
            </w:pict>
          </mc:Fallback>
        </mc:AlternateContent>
      </w:r>
      <w:r w:rsidRPr="00310D30">
        <w:rPr>
          <w:rFonts w:ascii="Times New Roman" w:hAnsi="Times New Roman" w:cs="Times New Roman"/>
          <w:noProof/>
        </w:rPr>
        <w:t xml:space="preserve"> </w:t>
      </w:r>
      <w:r w:rsidRPr="00310D30">
        <w:rPr>
          <w:rFonts w:ascii="Times New Roman" w:hAnsi="Times New Roman" w:cs="Times New Roman"/>
          <w:noProof/>
        </w:rPr>
        <w:drawing>
          <wp:inline distT="0" distB="0" distL="0" distR="0" wp14:anchorId="0F8FA3FB" wp14:editId="149280B2">
            <wp:extent cx="2066925" cy="1638300"/>
            <wp:effectExtent l="0" t="0" r="9525" b="0"/>
            <wp:docPr id="8" name="IMAGE" descr="C:\Users\sami\AppData\Roaming\Ansys\v150\preview.png"/>
            <wp:cNvGraphicFramePr/>
            <a:graphic xmlns:a="http://schemas.openxmlformats.org/drawingml/2006/main">
              <a:graphicData uri="http://schemas.openxmlformats.org/drawingml/2006/picture">
                <pic:pic xmlns:pic="http://schemas.openxmlformats.org/drawingml/2006/picture">
                  <pic:nvPicPr>
                    <pic:cNvPr id="8" name="IMAGE" descr="C:\Users\sami\AppData\Roaming\Ansys\v150\preview.png"/>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66925" cy="1638300"/>
                    </a:xfrm>
                    <a:prstGeom prst="rect">
                      <a:avLst/>
                    </a:prstGeom>
                    <a:noFill/>
                    <a:ln>
                      <a:noFill/>
                    </a:ln>
                  </pic:spPr>
                </pic:pic>
              </a:graphicData>
            </a:graphic>
          </wp:inline>
        </w:drawing>
      </w:r>
      <w:r w:rsidRPr="00310D30">
        <w:rPr>
          <w:rFonts w:ascii="Times New Roman" w:hAnsi="Times New Roman" w:cs="Times New Roman"/>
          <w:noProof/>
        </w:rPr>
        <w:t xml:space="preserve"> </w:t>
      </w:r>
      <w:r w:rsidRPr="00310D30">
        <w:rPr>
          <w:rFonts w:ascii="Times New Roman" w:hAnsi="Times New Roman" w:cs="Times New Roman"/>
          <w:noProof/>
        </w:rPr>
        <w:drawing>
          <wp:inline distT="0" distB="0" distL="0" distR="0" wp14:anchorId="535FDC18" wp14:editId="1F8B5DBC">
            <wp:extent cx="2886075" cy="1628775"/>
            <wp:effectExtent l="0" t="0" r="9525" b="9525"/>
            <wp:docPr id="33" name="Picture 33" descr="C:\Users\alex\AppData\Roaming\Ansys\v150\preview.png"/>
            <wp:cNvGraphicFramePr/>
            <a:graphic xmlns:a="http://schemas.openxmlformats.org/drawingml/2006/main">
              <a:graphicData uri="http://schemas.openxmlformats.org/drawingml/2006/picture">
                <pic:pic xmlns:pic="http://schemas.openxmlformats.org/drawingml/2006/picture">
                  <pic:nvPicPr>
                    <pic:cNvPr id="33" name="Picture 33" descr="C:\Users\alex\AppData\Roaming\Ansys\v150\preview.png"/>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6075" cy="1628775"/>
                    </a:xfrm>
                    <a:prstGeom prst="rect">
                      <a:avLst/>
                    </a:prstGeom>
                    <a:noFill/>
                    <a:ln>
                      <a:noFill/>
                    </a:ln>
                  </pic:spPr>
                </pic:pic>
              </a:graphicData>
            </a:graphic>
          </wp:inline>
        </w:drawing>
      </w:r>
    </w:p>
    <w:p w14:paraId="0CFF78E4" w14:textId="77777777" w:rsidR="00310D30" w:rsidRPr="00310D30" w:rsidRDefault="00310D30" w:rsidP="00310D30">
      <w:pPr>
        <w:spacing w:after="240" w:line="480" w:lineRule="auto"/>
        <w:ind w:left="450"/>
        <w:contextualSpacing/>
        <w:rPr>
          <w:rFonts w:ascii="Times New Roman" w:hAnsi="Times New Roman" w:cs="Times New Roman"/>
          <w:noProof/>
        </w:rPr>
      </w:pPr>
      <w:r w:rsidRPr="00310D30">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097C70B" wp14:editId="19BBD15B">
                <wp:simplePos x="0" y="0"/>
                <wp:positionH relativeFrom="column">
                  <wp:posOffset>4009390</wp:posOffset>
                </wp:positionH>
                <wp:positionV relativeFrom="paragraph">
                  <wp:posOffset>228600</wp:posOffset>
                </wp:positionV>
                <wp:extent cx="1343025" cy="4286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343025" cy="428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DA3802" w14:textId="77777777" w:rsidR="00310D30" w:rsidRDefault="00310D30" w:rsidP="00310D30">
                            <w:pPr>
                              <w:jc w:val="center"/>
                            </w:pPr>
                            <w:r>
                              <w:rPr>
                                <w:rFonts w:ascii="Times New Roman" w:hAnsi="Times New Roman" w:cs="Times New Roman"/>
                                <w:color w:val="000000" w:themeColor="text1"/>
                                <w:sz w:val="20"/>
                                <w:szCs w:val="20"/>
                              </w:rPr>
                              <w:t>Total deformation for 20/80 lamina 12.73kN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7C70B" id="Rectangle 10" o:spid="_x0000_s1030" style="position:absolute;left:0;text-align:left;margin-left:315.7pt;margin-top:18pt;width:105.75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" fillcolor="white [3201]" strokecolor="#70ad47 [3209]" strokeweight="1pt">
                <v:textbox>
                  <w:txbxContent>
                    <w:p w14:paraId="2CDA3802" w14:textId="77777777" w:rsidR="00310D30" w:rsidRDefault="00310D30" w:rsidP="00310D30">
                      <w:pPr>
                        <w:jc w:val="center"/>
                      </w:pPr>
                      <w:r>
                        <w:rPr>
                          <w:rFonts w:ascii="Times New Roman" w:hAnsi="Times New Roman" w:cs="Times New Roman"/>
                          <w:color w:val="000000" w:themeColor="text1"/>
                          <w:sz w:val="20"/>
                          <w:szCs w:val="20"/>
                        </w:rPr>
                        <w:t>Total deformation for 20/80 lamina 12.73kN</w:t>
                      </w:r>
                    </w:p>
                  </w:txbxContent>
                </v:textbox>
              </v:rect>
            </w:pict>
          </mc:Fallback>
        </mc:AlternateContent>
      </w:r>
      <w:r w:rsidRPr="00310D30">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55B5A29" wp14:editId="2C9EC963">
                <wp:simplePos x="0" y="0"/>
                <wp:positionH relativeFrom="column">
                  <wp:posOffset>1247775</wp:posOffset>
                </wp:positionH>
                <wp:positionV relativeFrom="paragraph">
                  <wp:posOffset>241935</wp:posOffset>
                </wp:positionV>
                <wp:extent cx="1657350" cy="4000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657350" cy="400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EDE159" w14:textId="77777777" w:rsidR="00310D30" w:rsidRDefault="00310D30" w:rsidP="00310D30">
                            <w:pPr>
                              <w:jc w:val="center"/>
                            </w:pPr>
                            <w:r>
                              <w:rPr>
                                <w:rFonts w:ascii="Times New Roman" w:hAnsi="Times New Roman" w:cs="Times New Roman"/>
                                <w:color w:val="000000" w:themeColor="text1"/>
                                <w:sz w:val="20"/>
                                <w:szCs w:val="20"/>
                              </w:rPr>
                              <w:t>Equivalent strain for 20/80 lamina at 12.73kN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B5A29" id="Rectangle 5" o:spid="_x0000_s1031" style="position:absolute;left:0;text-align:left;margin-left:98.25pt;margin-top:19.05pt;width:130.5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" fillcolor="white [3201]" strokecolor="#70ad47 [3209]" strokeweight="1pt">
                <v:textbox>
                  <w:txbxContent>
                    <w:p w14:paraId="7BEDE159" w14:textId="77777777" w:rsidR="00310D30" w:rsidRDefault="00310D30" w:rsidP="00310D30">
                      <w:pPr>
                        <w:jc w:val="center"/>
                      </w:pPr>
                      <w:r>
                        <w:rPr>
                          <w:rFonts w:ascii="Times New Roman" w:hAnsi="Times New Roman" w:cs="Times New Roman"/>
                          <w:color w:val="000000" w:themeColor="text1"/>
                          <w:sz w:val="20"/>
                          <w:szCs w:val="20"/>
                        </w:rPr>
                        <w:t>Equivalent strain for 20/80 lamina at 12.73kN</w:t>
                      </w:r>
                    </w:p>
                  </w:txbxContent>
                </v:textbox>
              </v:rect>
            </w:pict>
          </mc:Fallback>
        </mc:AlternateContent>
      </w:r>
      <w:r w:rsidRPr="00310D30">
        <w:rPr>
          <w:rFonts w:ascii="Times New Roman" w:hAnsi="Times New Roman" w:cs="Times New Roman"/>
          <w:noProof/>
        </w:rPr>
        <w:t xml:space="preserve"> </w:t>
      </w:r>
      <w:r w:rsidRPr="00310D30">
        <w:rPr>
          <w:rFonts w:ascii="Times New Roman" w:hAnsi="Times New Roman" w:cs="Times New Roman"/>
          <w:noProof/>
        </w:rPr>
        <w:drawing>
          <wp:inline distT="0" distB="0" distL="0" distR="0" wp14:anchorId="62A0A36B" wp14:editId="47AA3283">
            <wp:extent cx="2647950" cy="1543050"/>
            <wp:effectExtent l="0" t="0" r="0" b="0"/>
            <wp:docPr id="35" name="Picture 35" descr="C:\Users\alex\AppData\Roaming\Ansys\v150\preview.png"/>
            <wp:cNvGraphicFramePr/>
            <a:graphic xmlns:a="http://schemas.openxmlformats.org/drawingml/2006/main">
              <a:graphicData uri="http://schemas.openxmlformats.org/drawingml/2006/picture">
                <pic:pic xmlns:pic="http://schemas.openxmlformats.org/drawingml/2006/picture">
                  <pic:nvPicPr>
                    <pic:cNvPr id="35" name="Picture 35" descr="C:\Users\alex\AppData\Roaming\Ansys\v150\preview.png"/>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47950" cy="1543050"/>
                    </a:xfrm>
                    <a:prstGeom prst="rect">
                      <a:avLst/>
                    </a:prstGeom>
                    <a:noFill/>
                    <a:ln>
                      <a:noFill/>
                    </a:ln>
                  </pic:spPr>
                </pic:pic>
              </a:graphicData>
            </a:graphic>
          </wp:inline>
        </w:drawing>
      </w:r>
      <w:r w:rsidRPr="00310D30">
        <w:rPr>
          <w:rFonts w:ascii="Times New Roman" w:hAnsi="Times New Roman" w:cs="Times New Roman"/>
          <w:noProof/>
        </w:rPr>
        <w:t xml:space="preserve">   </w:t>
      </w:r>
      <w:r w:rsidRPr="00310D30">
        <w:rPr>
          <w:rFonts w:ascii="Times New Roman" w:hAnsi="Times New Roman" w:cs="Times New Roman"/>
          <w:noProof/>
        </w:rPr>
        <w:drawing>
          <wp:inline distT="0" distB="0" distL="0" distR="0" wp14:anchorId="6760A1FB" wp14:editId="01330496">
            <wp:extent cx="2343150" cy="1533525"/>
            <wp:effectExtent l="0" t="0" r="0" b="9525"/>
            <wp:docPr id="34" name="Picture 34" descr="C:\Users\alex\AppData\Roaming\Ansys\v150\preview.png"/>
            <wp:cNvGraphicFramePr/>
            <a:graphic xmlns:a="http://schemas.openxmlformats.org/drawingml/2006/main">
              <a:graphicData uri="http://schemas.openxmlformats.org/drawingml/2006/picture">
                <pic:pic xmlns:pic="http://schemas.openxmlformats.org/drawingml/2006/picture">
                  <pic:nvPicPr>
                    <pic:cNvPr id="34" name="Picture 34" descr="C:\Users\alex\AppData\Roaming\Ansys\v150\preview.png"/>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43150" cy="1533525"/>
                    </a:xfrm>
                    <a:prstGeom prst="rect">
                      <a:avLst/>
                    </a:prstGeom>
                    <a:noFill/>
                    <a:ln>
                      <a:noFill/>
                    </a:ln>
                  </pic:spPr>
                </pic:pic>
              </a:graphicData>
            </a:graphic>
          </wp:inline>
        </w:drawing>
      </w:r>
    </w:p>
    <w:p w14:paraId="3FCD855D" w14:textId="77777777" w:rsidR="00310D30" w:rsidRPr="00310D30" w:rsidRDefault="00310D30" w:rsidP="00310D30">
      <w:pPr>
        <w:spacing w:after="240" w:line="480" w:lineRule="auto"/>
        <w:ind w:left="450"/>
        <w:contextualSpacing/>
        <w:jc w:val="center"/>
        <w:rPr>
          <w:rFonts w:ascii="Times New Roman" w:hAnsi="Times New Roman" w:cs="Times New Roman"/>
          <w:sz w:val="20"/>
          <w:szCs w:val="20"/>
        </w:rPr>
      </w:pPr>
      <w:r w:rsidRPr="00310D30">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D439F46" wp14:editId="4641FD6C">
                <wp:simplePos x="0" y="0"/>
                <wp:positionH relativeFrom="margin">
                  <wp:posOffset>2066925</wp:posOffset>
                </wp:positionH>
                <wp:positionV relativeFrom="paragraph">
                  <wp:posOffset>62230</wp:posOffset>
                </wp:positionV>
                <wp:extent cx="1819275" cy="4476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1927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52EA4FD" w14:textId="77777777" w:rsidR="00310D30" w:rsidRDefault="00310D30" w:rsidP="00310D30">
                            <w:pPr>
                              <w:jc w:val="center"/>
                            </w:pPr>
                            <w:r>
                              <w:rPr>
                                <w:rFonts w:ascii="Times New Roman" w:hAnsi="Times New Roman" w:cs="Times New Roman"/>
                                <w:color w:val="000000" w:themeColor="text1"/>
                                <w:sz w:val="20"/>
                                <w:szCs w:val="20"/>
                              </w:rPr>
                              <w:t>Compressive failure type after experiment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39F46" id="Rectangle 1" o:spid="_x0000_s1032" style="position:absolute;left:0;text-align:left;margin-left:162.75pt;margin-top:4.9pt;width:143.25pt;height:3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" fillcolor="white [3201]" strokecolor="#70ad47 [3209]" strokeweight="1pt">
                <v:textbox>
                  <w:txbxContent>
                    <w:p w14:paraId="252EA4FD" w14:textId="77777777" w:rsidR="00310D30" w:rsidRDefault="00310D30" w:rsidP="00310D30">
                      <w:pPr>
                        <w:jc w:val="center"/>
                      </w:pPr>
                      <w:r>
                        <w:rPr>
                          <w:rFonts w:ascii="Times New Roman" w:hAnsi="Times New Roman" w:cs="Times New Roman"/>
                          <w:color w:val="000000" w:themeColor="text1"/>
                          <w:sz w:val="20"/>
                          <w:szCs w:val="20"/>
                        </w:rPr>
                        <w:t>Compressive failure type after experiment</w:t>
                      </w:r>
                    </w:p>
                  </w:txbxContent>
                </v:textbox>
                <w10:wrap anchorx="margin"/>
              </v:rect>
            </w:pict>
          </mc:Fallback>
        </mc:AlternateContent>
      </w:r>
      <w:r w:rsidRPr="00310D30">
        <w:rPr>
          <w:rFonts w:ascii="Times New Roman" w:hAnsi="Times New Roman" w:cs="Times New Roman"/>
          <w:noProof/>
        </w:rPr>
        <w:drawing>
          <wp:inline distT="0" distB="0" distL="0" distR="0" wp14:anchorId="6CA3F807" wp14:editId="696F1A54">
            <wp:extent cx="3324225" cy="1341755"/>
            <wp:effectExtent l="0" t="0" r="9525"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5" cstate="print"/>
                    <a:stretch>
                      <a:fillRect/>
                    </a:stretch>
                  </pic:blipFill>
                  <pic:spPr>
                    <a:xfrm>
                      <a:off x="0" y="0"/>
                      <a:ext cx="3324225" cy="1341755"/>
                    </a:xfrm>
                    <a:prstGeom prst="rect">
                      <a:avLst/>
                    </a:prstGeom>
                  </pic:spPr>
                </pic:pic>
              </a:graphicData>
            </a:graphic>
          </wp:inline>
        </w:drawing>
      </w:r>
    </w:p>
    <w:p w14:paraId="4A822603" w14:textId="77777777" w:rsidR="00310D30" w:rsidRPr="00310D30" w:rsidRDefault="00310D30" w:rsidP="00310D30">
      <w:pPr>
        <w:spacing w:after="200" w:line="480" w:lineRule="auto"/>
        <w:jc w:val="center"/>
        <w:rPr>
          <w:rFonts w:ascii="Times New Roman" w:hAnsi="Times New Roman" w:cs="Times New Roman"/>
          <w:sz w:val="20"/>
          <w:szCs w:val="20"/>
        </w:rPr>
      </w:pPr>
      <w:r w:rsidRPr="00310D30">
        <w:rPr>
          <w:rFonts w:ascii="Times New Roman" w:hAnsi="Times New Roman" w:cs="Times New Roman"/>
          <w:sz w:val="20"/>
          <w:szCs w:val="20"/>
        </w:rPr>
        <w:t xml:space="preserve">Figure 6.ANSYS results for rectangular plate specimen </w:t>
      </w:r>
    </w:p>
    <w:p w14:paraId="7B5320DB" w14:textId="77777777" w:rsidR="00CF60E5" w:rsidRPr="00310D30" w:rsidRDefault="00CF60E5" w:rsidP="00310D30">
      <w:pPr>
        <w:shd w:val="clear" w:color="auto" w:fill="FFFFFF"/>
        <w:spacing w:line="480" w:lineRule="auto"/>
        <w:jc w:val="both"/>
        <w:rPr>
          <w:rFonts w:ascii="Times New Roman" w:hAnsi="Times New Roman" w:cs="Times New Roman"/>
          <w:color w:val="000000" w:themeColor="text1"/>
          <w:sz w:val="20"/>
          <w:szCs w:val="20"/>
        </w:rPr>
      </w:pPr>
    </w:p>
    <w:p w14:paraId="13122541" w14:textId="77777777" w:rsidR="00310D30" w:rsidRPr="00310D30" w:rsidRDefault="00545B0B" w:rsidP="00310D30">
      <w:pPr>
        <w:keepNext/>
        <w:spacing w:after="200" w:line="480" w:lineRule="auto"/>
        <w:rPr>
          <w:rFonts w:ascii="Times New Roman" w:hAnsi="Times New Roman" w:cs="Times New Roman"/>
          <w:iCs/>
          <w:sz w:val="20"/>
          <w:szCs w:val="20"/>
        </w:rPr>
      </w:pPr>
      <w:r w:rsidRPr="00310D30">
        <w:rPr>
          <w:rFonts w:ascii="Times New Roman" w:hAnsi="Times New Roman" w:cs="Times New Roman"/>
          <w:color w:val="000000" w:themeColor="text1"/>
          <w:sz w:val="20"/>
          <w:szCs w:val="20"/>
        </w:rPr>
        <w:br w:type="page"/>
      </w:r>
      <w:r w:rsidR="00310D30" w:rsidRPr="00310D30">
        <w:rPr>
          <w:rFonts w:ascii="Times New Roman" w:hAnsi="Times New Roman" w:cs="Times New Roman"/>
          <w:sz w:val="20"/>
          <w:szCs w:val="20"/>
        </w:rPr>
        <w:lastRenderedPageBreak/>
        <w:t xml:space="preserve">Table </w:t>
      </w:r>
      <w:r w:rsidR="00310D30" w:rsidRPr="00310D30">
        <w:rPr>
          <w:rFonts w:ascii="Times New Roman" w:hAnsi="Times New Roman" w:cs="Times New Roman"/>
          <w:sz w:val="20"/>
          <w:szCs w:val="20"/>
        </w:rPr>
        <w:fldChar w:fldCharType="begin"/>
      </w:r>
      <w:r w:rsidR="00310D30" w:rsidRPr="00310D30">
        <w:rPr>
          <w:rFonts w:ascii="Times New Roman" w:hAnsi="Times New Roman" w:cs="Times New Roman"/>
          <w:sz w:val="20"/>
          <w:szCs w:val="20"/>
        </w:rPr>
        <w:instrText xml:space="preserve"> SEQ Table_3. \* ARABIC </w:instrText>
      </w:r>
      <w:r w:rsidR="00310D30" w:rsidRPr="00310D30">
        <w:rPr>
          <w:rFonts w:ascii="Times New Roman" w:hAnsi="Times New Roman" w:cs="Times New Roman"/>
          <w:sz w:val="20"/>
          <w:szCs w:val="20"/>
        </w:rPr>
        <w:fldChar w:fldCharType="separate"/>
      </w:r>
      <w:r w:rsidR="00310D30" w:rsidRPr="00310D30">
        <w:rPr>
          <w:rFonts w:ascii="Times New Roman" w:hAnsi="Times New Roman" w:cs="Times New Roman"/>
          <w:noProof/>
          <w:sz w:val="20"/>
          <w:szCs w:val="20"/>
        </w:rPr>
        <w:t>1</w:t>
      </w:r>
      <w:r w:rsidR="00310D30" w:rsidRPr="00310D30">
        <w:rPr>
          <w:rFonts w:ascii="Times New Roman" w:hAnsi="Times New Roman" w:cs="Times New Roman"/>
          <w:sz w:val="20"/>
          <w:szCs w:val="20"/>
        </w:rPr>
        <w:fldChar w:fldCharType="end"/>
      </w:r>
      <w:r w:rsidR="00310D30" w:rsidRPr="00310D30">
        <w:rPr>
          <w:rFonts w:ascii="Times New Roman" w:hAnsi="Times New Roman" w:cs="Times New Roman"/>
          <w:sz w:val="20"/>
          <w:szCs w:val="20"/>
        </w:rPr>
        <w:t>.</w:t>
      </w:r>
      <w:r w:rsidR="00310D30" w:rsidRPr="00310D30">
        <w:rPr>
          <w:rFonts w:ascii="Times New Roman" w:hAnsi="Times New Roman" w:cs="Times New Roman"/>
          <w:iCs/>
          <w:sz w:val="20"/>
          <w:szCs w:val="20"/>
        </w:rPr>
        <w:t xml:space="preserve"> Comparison of the stiffness of the composite to steel on the compression test specimen</w:t>
      </w:r>
    </w:p>
    <w:tbl>
      <w:tblPr>
        <w:tblStyle w:val="TableGrid1"/>
        <w:tblW w:w="5000" w:type="pct"/>
        <w:jc w:val="center"/>
        <w:tblLook w:val="04A0" w:firstRow="1" w:lastRow="0" w:firstColumn="1" w:lastColumn="0" w:noHBand="0" w:noVBand="1"/>
      </w:tblPr>
      <w:tblGrid>
        <w:gridCol w:w="816"/>
        <w:gridCol w:w="827"/>
        <w:gridCol w:w="1005"/>
        <w:gridCol w:w="639"/>
        <w:gridCol w:w="57"/>
        <w:gridCol w:w="704"/>
        <w:gridCol w:w="872"/>
        <w:gridCol w:w="1362"/>
        <w:gridCol w:w="998"/>
        <w:gridCol w:w="1350"/>
      </w:tblGrid>
      <w:tr w:rsidR="00310D30" w:rsidRPr="00310D30" w14:paraId="0407FC1A" w14:textId="77777777" w:rsidTr="008E1CDC">
        <w:trPr>
          <w:trHeight w:val="74"/>
          <w:jc w:val="center"/>
        </w:trPr>
        <w:tc>
          <w:tcPr>
            <w:tcW w:w="414" w:type="pct"/>
          </w:tcPr>
          <w:p w14:paraId="3A2BE4DD"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p>
        </w:tc>
        <w:tc>
          <w:tcPr>
            <w:tcW w:w="2245" w:type="pct"/>
            <w:gridSpan w:val="6"/>
          </w:tcPr>
          <w:p w14:paraId="40F7B93E" w14:textId="77777777" w:rsidR="00310D30" w:rsidRPr="00310D30" w:rsidRDefault="00310D30" w:rsidP="00310D30">
            <w:pPr>
              <w:spacing w:line="480" w:lineRule="auto"/>
              <w:jc w:val="center"/>
              <w:rPr>
                <w:rFonts w:ascii="Times New Roman" w:eastAsiaTheme="minorEastAsia" w:hAnsi="Times New Roman" w:cs="Times New Roman"/>
                <w:b/>
                <w:color w:val="000000"/>
                <w:sz w:val="20"/>
                <w:szCs w:val="20"/>
              </w:rPr>
            </w:pPr>
            <w:r w:rsidRPr="00310D30">
              <w:rPr>
                <w:rFonts w:ascii="Times New Roman" w:eastAsiaTheme="minorEastAsia" w:hAnsi="Times New Roman" w:cs="Times New Roman"/>
                <w:b/>
                <w:color w:val="000000"/>
                <w:sz w:val="20"/>
                <w:szCs w:val="20"/>
              </w:rPr>
              <w:t>Primary data</w:t>
            </w:r>
          </w:p>
        </w:tc>
        <w:tc>
          <w:tcPr>
            <w:tcW w:w="989" w:type="pct"/>
          </w:tcPr>
          <w:p w14:paraId="7A8A59E2" w14:textId="77777777" w:rsidR="00310D30" w:rsidRPr="00310D30" w:rsidRDefault="00310D30" w:rsidP="00310D30">
            <w:pPr>
              <w:spacing w:line="480" w:lineRule="auto"/>
              <w:rPr>
                <w:rFonts w:ascii="Times New Roman" w:eastAsiaTheme="minorEastAsia" w:hAnsi="Times New Roman" w:cs="Times New Roman"/>
                <w:b/>
                <w:color w:val="000000"/>
                <w:sz w:val="20"/>
                <w:szCs w:val="20"/>
              </w:rPr>
            </w:pPr>
            <w:r w:rsidRPr="00310D30">
              <w:rPr>
                <w:rFonts w:ascii="Times New Roman" w:eastAsiaTheme="minorEastAsia" w:hAnsi="Times New Roman" w:cs="Times New Roman"/>
                <w:b/>
                <w:color w:val="000000"/>
                <w:sz w:val="20"/>
                <w:szCs w:val="20"/>
              </w:rPr>
              <w:t>Calculated value</w:t>
            </w:r>
          </w:p>
        </w:tc>
        <w:tc>
          <w:tcPr>
            <w:tcW w:w="678" w:type="pct"/>
          </w:tcPr>
          <w:p w14:paraId="28A7358E" w14:textId="77777777" w:rsidR="00310D30" w:rsidRPr="00310D30" w:rsidRDefault="00310D30" w:rsidP="00310D30">
            <w:pPr>
              <w:spacing w:line="480" w:lineRule="auto"/>
              <w:jc w:val="center"/>
              <w:rPr>
                <w:rFonts w:ascii="Times New Roman" w:eastAsia="Times New Roman" w:hAnsi="Times New Roman" w:cs="Times New Roman"/>
                <w:b/>
                <w:color w:val="000000"/>
                <w:sz w:val="20"/>
                <w:szCs w:val="20"/>
              </w:rPr>
            </w:pPr>
            <w:r w:rsidRPr="00310D30">
              <w:rPr>
                <w:rFonts w:ascii="Times New Roman" w:eastAsia="Times New Roman" w:hAnsi="Times New Roman" w:cs="Times New Roman"/>
                <w:b/>
                <w:color w:val="000000"/>
                <w:sz w:val="20"/>
                <w:szCs w:val="20"/>
              </w:rPr>
              <w:t>Constant</w:t>
            </w:r>
          </w:p>
          <w:p w14:paraId="31BE4534" w14:textId="77777777" w:rsidR="00310D30" w:rsidRPr="00310D30" w:rsidRDefault="00310D30" w:rsidP="00310D30">
            <w:pPr>
              <w:spacing w:line="480" w:lineRule="auto"/>
              <w:jc w:val="center"/>
              <w:rPr>
                <w:rFonts w:ascii="Times New Roman" w:eastAsia="Times New Roman" w:hAnsi="Times New Roman" w:cs="Times New Roman"/>
                <w:b/>
                <w:color w:val="000000"/>
                <w:sz w:val="20"/>
                <w:szCs w:val="20"/>
              </w:rPr>
            </w:pPr>
            <w:r w:rsidRPr="00310D30">
              <w:rPr>
                <w:rFonts w:ascii="Times New Roman" w:eastAsia="Times New Roman" w:hAnsi="Times New Roman" w:cs="Times New Roman"/>
                <w:b/>
                <w:color w:val="000000"/>
                <w:sz w:val="20"/>
                <w:szCs w:val="20"/>
              </w:rPr>
              <w:t>value</w:t>
            </w:r>
          </w:p>
        </w:tc>
        <w:tc>
          <w:tcPr>
            <w:tcW w:w="674" w:type="pct"/>
          </w:tcPr>
          <w:p w14:paraId="6B71B3B4" w14:textId="77777777" w:rsidR="00310D30" w:rsidRPr="00310D30" w:rsidRDefault="00310D30" w:rsidP="00310D30">
            <w:pPr>
              <w:spacing w:line="480" w:lineRule="auto"/>
              <w:jc w:val="center"/>
              <w:rPr>
                <w:rFonts w:ascii="Times New Roman" w:eastAsiaTheme="minorEastAsia" w:hAnsi="Times New Roman" w:cs="Times New Roman"/>
                <w:b/>
                <w:color w:val="000000"/>
                <w:sz w:val="20"/>
                <w:szCs w:val="20"/>
              </w:rPr>
            </w:pPr>
          </w:p>
        </w:tc>
      </w:tr>
      <w:tr w:rsidR="00310D30" w:rsidRPr="00310D30" w14:paraId="3DCD2980" w14:textId="77777777" w:rsidTr="008E1CDC">
        <w:trPr>
          <w:trHeight w:val="131"/>
          <w:jc w:val="center"/>
        </w:trPr>
        <w:tc>
          <w:tcPr>
            <w:tcW w:w="414" w:type="pct"/>
            <w:vMerge w:val="restart"/>
          </w:tcPr>
          <w:p w14:paraId="415F20BA"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Sample N</w:t>
            </w:r>
            <w:r w:rsidRPr="00310D30">
              <w:rPr>
                <w:rFonts w:ascii="Times New Roman" w:eastAsiaTheme="minorEastAsia" w:hAnsi="Times New Roman" w:cs="Times New Roman"/>
                <w:color w:val="000000"/>
                <w:sz w:val="20"/>
                <w:szCs w:val="20"/>
                <w:u w:val="single"/>
              </w:rPr>
              <w:t>o</w:t>
            </w:r>
          </w:p>
        </w:tc>
        <w:tc>
          <w:tcPr>
            <w:tcW w:w="470" w:type="pct"/>
            <w:vMerge w:val="restart"/>
          </w:tcPr>
          <w:p w14:paraId="79774AA5"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 xml:space="preserve">Treated </w:t>
            </w:r>
          </w:p>
          <w:p w14:paraId="70779C4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by NaOH</w:t>
            </w:r>
          </w:p>
        </w:tc>
        <w:tc>
          <w:tcPr>
            <w:tcW w:w="458" w:type="pct"/>
            <w:vMerge w:val="restart"/>
          </w:tcPr>
          <w:p w14:paraId="37B3C8EE"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Untreated Fiber</w:t>
            </w:r>
          </w:p>
        </w:tc>
        <w:tc>
          <w:tcPr>
            <w:tcW w:w="1317" w:type="pct"/>
            <w:gridSpan w:val="4"/>
          </w:tcPr>
          <w:p w14:paraId="07302AA8"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Weight in kg</w:t>
            </w:r>
          </w:p>
        </w:tc>
        <w:tc>
          <w:tcPr>
            <w:tcW w:w="989" w:type="pct"/>
            <w:vMerge w:val="restart"/>
          </w:tcPr>
          <w:p w14:paraId="5DE11A7D"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Density of composite</w:t>
            </w:r>
          </w:p>
          <w:p w14:paraId="1FC214BD"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w:t>
            </w:r>
            <m:oMath>
              <m:f>
                <m:fPr>
                  <m:type m:val="lin"/>
                  <m:ctrlPr>
                    <w:rPr>
                      <w:rFonts w:ascii="Cambria Math" w:eastAsiaTheme="minorEastAsia" w:hAnsi="Cambria Math" w:cs="Times New Roman"/>
                      <w:i/>
                      <w:color w:val="000000"/>
                      <w:sz w:val="20"/>
                      <w:szCs w:val="20"/>
                    </w:rPr>
                  </m:ctrlPr>
                </m:fPr>
                <m:num>
                  <m:r>
                    <w:rPr>
                      <w:rFonts w:ascii="Cambria Math" w:eastAsiaTheme="minorEastAsia" w:hAnsi="Cambria Math" w:cs="Times New Roman"/>
                      <w:color w:val="000000"/>
                      <w:sz w:val="20"/>
                      <w:szCs w:val="20"/>
                    </w:rPr>
                    <m:t>kg</m:t>
                  </m:r>
                </m:num>
                <m:den>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m</m:t>
                      </m:r>
                    </m:e>
                    <m:sup>
                      <m:r>
                        <w:rPr>
                          <w:rFonts w:ascii="Cambria Math" w:eastAsiaTheme="minorEastAsia" w:hAnsi="Cambria Math" w:cs="Times New Roman"/>
                          <w:color w:val="000000"/>
                          <w:sz w:val="20"/>
                          <w:szCs w:val="20"/>
                        </w:rPr>
                        <m:t>3</m:t>
                      </m:r>
                    </m:sup>
                  </m:sSup>
                </m:den>
              </m:f>
            </m:oMath>
            <w:r w:rsidRPr="00310D30">
              <w:rPr>
                <w:rFonts w:ascii="Times New Roman" w:eastAsiaTheme="minorEastAsia" w:hAnsi="Times New Roman" w:cs="Times New Roman"/>
                <w:color w:val="000000"/>
                <w:sz w:val="20"/>
                <w:szCs w:val="20"/>
              </w:rPr>
              <w:t>)=</w:t>
            </w:r>
            <m:oMath>
              <m:f>
                <m:fPr>
                  <m:ctrlPr>
                    <w:rPr>
                      <w:rFonts w:ascii="Cambria Math" w:eastAsiaTheme="minorEastAsia" w:hAnsi="Cambria Math" w:cs="Times New Roman"/>
                      <w:i/>
                      <w:color w:val="000000"/>
                      <w:sz w:val="20"/>
                      <w:szCs w:val="20"/>
                    </w:rPr>
                  </m:ctrlPr>
                </m:fPr>
                <m:num>
                  <m:sSub>
                    <m:sSubPr>
                      <m:ctrlPr>
                        <w:rPr>
                          <w:rFonts w:ascii="Cambria Math" w:eastAsiaTheme="minorEastAsia" w:hAnsi="Cambria Math" w:cs="Times New Roman"/>
                          <w:i/>
                          <w:color w:val="000000"/>
                          <w:sz w:val="20"/>
                          <w:szCs w:val="20"/>
                        </w:rPr>
                      </m:ctrlPr>
                    </m:sSubPr>
                    <m:e>
                      <m:r>
                        <w:rPr>
                          <w:rFonts w:ascii="Cambria Math" w:eastAsiaTheme="minorEastAsia" w:hAnsi="Cambria Math" w:cs="Times New Roman"/>
                          <w:color w:val="000000"/>
                          <w:sz w:val="20"/>
                          <w:szCs w:val="20"/>
                        </w:rPr>
                        <m:t>m</m:t>
                      </m:r>
                    </m:e>
                    <m:sub>
                      <m:r>
                        <w:rPr>
                          <w:rFonts w:ascii="Cambria Math" w:eastAsiaTheme="minorEastAsia" w:hAnsi="Cambria Math" w:cs="Times New Roman"/>
                          <w:color w:val="000000"/>
                          <w:sz w:val="20"/>
                          <w:szCs w:val="20"/>
                        </w:rPr>
                        <m:t>c</m:t>
                      </m:r>
                    </m:sub>
                  </m:sSub>
                </m:num>
                <m:den>
                  <m:sSub>
                    <m:sSubPr>
                      <m:ctrlPr>
                        <w:rPr>
                          <w:rFonts w:ascii="Cambria Math" w:eastAsiaTheme="minorEastAsia" w:hAnsi="Cambria Math" w:cs="Times New Roman"/>
                          <w:i/>
                          <w:color w:val="000000"/>
                          <w:sz w:val="20"/>
                          <w:szCs w:val="20"/>
                        </w:rPr>
                      </m:ctrlPr>
                    </m:sSubPr>
                    <m:e>
                      <m:r>
                        <w:rPr>
                          <w:rFonts w:ascii="Cambria Math" w:eastAsiaTheme="minorEastAsia" w:hAnsi="Cambria Math" w:cs="Times New Roman"/>
                          <w:color w:val="000000"/>
                          <w:sz w:val="20"/>
                          <w:szCs w:val="20"/>
                        </w:rPr>
                        <m:t>v</m:t>
                      </m:r>
                    </m:e>
                    <m:sub>
                      <m:r>
                        <w:rPr>
                          <w:rFonts w:ascii="Cambria Math" w:eastAsiaTheme="minorEastAsia" w:hAnsi="Cambria Math" w:cs="Times New Roman"/>
                          <w:color w:val="000000"/>
                          <w:sz w:val="20"/>
                          <w:szCs w:val="20"/>
                        </w:rPr>
                        <m:t>c</m:t>
                      </m:r>
                    </m:sub>
                  </m:sSub>
                </m:den>
              </m:f>
            </m:oMath>
          </w:p>
        </w:tc>
        <w:tc>
          <w:tcPr>
            <w:tcW w:w="678" w:type="pct"/>
            <w:vMerge w:val="restart"/>
          </w:tcPr>
          <w:p w14:paraId="73A25CA4"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 xml:space="preserve">Density </w:t>
            </w:r>
          </w:p>
          <w:p w14:paraId="36C8F272"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of steel</w:t>
            </w:r>
          </w:p>
          <w:p w14:paraId="5609C46C"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w:t>
            </w:r>
            <m:oMath>
              <m:f>
                <m:fPr>
                  <m:type m:val="lin"/>
                  <m:ctrlPr>
                    <w:rPr>
                      <w:rFonts w:ascii="Cambria Math" w:eastAsiaTheme="minorEastAsia" w:hAnsi="Cambria Math" w:cs="Times New Roman"/>
                      <w:i/>
                      <w:color w:val="000000"/>
                      <w:sz w:val="20"/>
                      <w:szCs w:val="20"/>
                    </w:rPr>
                  </m:ctrlPr>
                </m:fPr>
                <m:num>
                  <m:r>
                    <w:rPr>
                      <w:rFonts w:ascii="Cambria Math" w:eastAsiaTheme="minorEastAsia" w:hAnsi="Cambria Math" w:cs="Times New Roman"/>
                      <w:color w:val="000000"/>
                      <w:sz w:val="20"/>
                      <w:szCs w:val="20"/>
                    </w:rPr>
                    <m:t>kg</m:t>
                  </m:r>
                </m:num>
                <m:den>
                  <m:sSup>
                    <m:sSupPr>
                      <m:ctrlPr>
                        <w:rPr>
                          <w:rFonts w:ascii="Cambria Math" w:eastAsiaTheme="minorEastAsia" w:hAnsi="Cambria Math" w:cs="Times New Roman"/>
                          <w:i/>
                          <w:color w:val="000000"/>
                          <w:sz w:val="20"/>
                          <w:szCs w:val="20"/>
                        </w:rPr>
                      </m:ctrlPr>
                    </m:sSupPr>
                    <m:e>
                      <m:r>
                        <w:rPr>
                          <w:rFonts w:ascii="Cambria Math" w:eastAsiaTheme="minorEastAsia" w:hAnsi="Cambria Math" w:cs="Times New Roman"/>
                          <w:color w:val="000000"/>
                          <w:sz w:val="20"/>
                          <w:szCs w:val="20"/>
                        </w:rPr>
                        <m:t>m</m:t>
                      </m:r>
                    </m:e>
                    <m:sup>
                      <m:r>
                        <w:rPr>
                          <w:rFonts w:ascii="Cambria Math" w:eastAsiaTheme="minorEastAsia" w:hAnsi="Cambria Math" w:cs="Times New Roman"/>
                          <w:color w:val="000000"/>
                          <w:sz w:val="20"/>
                          <w:szCs w:val="20"/>
                        </w:rPr>
                        <m:t>3</m:t>
                      </m:r>
                    </m:sup>
                  </m:sSup>
                </m:den>
              </m:f>
              <m:r>
                <w:rPr>
                  <w:rFonts w:ascii="Cambria Math" w:eastAsiaTheme="minorEastAsia" w:hAnsi="Cambria Math" w:cs="Times New Roman"/>
                  <w:color w:val="000000"/>
                  <w:sz w:val="20"/>
                  <w:szCs w:val="20"/>
                </w:rPr>
                <m:t>)</m:t>
              </m:r>
            </m:oMath>
          </w:p>
        </w:tc>
        <w:tc>
          <w:tcPr>
            <w:tcW w:w="674" w:type="pct"/>
            <w:vMerge w:val="restart"/>
          </w:tcPr>
          <w:p w14:paraId="4FC1483D"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p w14:paraId="44FD204E"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Condition</w:t>
            </w:r>
          </w:p>
        </w:tc>
      </w:tr>
      <w:tr w:rsidR="00310D30" w:rsidRPr="00310D30" w14:paraId="639E9CA8" w14:textId="77777777" w:rsidTr="008E1CDC">
        <w:trPr>
          <w:trHeight w:val="461"/>
          <w:jc w:val="center"/>
        </w:trPr>
        <w:tc>
          <w:tcPr>
            <w:tcW w:w="414" w:type="pct"/>
            <w:vMerge/>
          </w:tcPr>
          <w:p w14:paraId="02BDF330"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70" w:type="pct"/>
            <w:vMerge/>
          </w:tcPr>
          <w:p w14:paraId="4C272A31"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58" w:type="pct"/>
            <w:vMerge/>
          </w:tcPr>
          <w:p w14:paraId="158A64A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370" w:type="pct"/>
          </w:tcPr>
          <w:p w14:paraId="79445D1D"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Fiber</w:t>
            </w:r>
          </w:p>
        </w:tc>
        <w:tc>
          <w:tcPr>
            <w:tcW w:w="441" w:type="pct"/>
            <w:gridSpan w:val="2"/>
          </w:tcPr>
          <w:p w14:paraId="4EB52ACE"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Matrix</w:t>
            </w:r>
          </w:p>
        </w:tc>
        <w:tc>
          <w:tcPr>
            <w:tcW w:w="506" w:type="pct"/>
          </w:tcPr>
          <w:p w14:paraId="1737F1B0"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Compo-site</w:t>
            </w:r>
          </w:p>
        </w:tc>
        <w:tc>
          <w:tcPr>
            <w:tcW w:w="989" w:type="pct"/>
            <w:vMerge/>
          </w:tcPr>
          <w:p w14:paraId="583FA00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8" w:type="pct"/>
            <w:vMerge/>
          </w:tcPr>
          <w:p w14:paraId="1BEB74D4"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vMerge/>
          </w:tcPr>
          <w:p w14:paraId="32EDB0A6"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r w:rsidR="00310D30" w:rsidRPr="00310D30" w14:paraId="715AAB7C" w14:textId="77777777" w:rsidTr="008E1CDC">
        <w:trPr>
          <w:trHeight w:val="74"/>
          <w:jc w:val="center"/>
        </w:trPr>
        <w:tc>
          <w:tcPr>
            <w:tcW w:w="3648" w:type="pct"/>
            <w:gridSpan w:val="8"/>
          </w:tcPr>
          <w:p w14:paraId="56ECB664"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 xml:space="preserve">I. Concentration(20%F+80%P)  </w:t>
            </w:r>
            <w:proofErr w:type="spellStart"/>
            <w:r w:rsidRPr="00310D30">
              <w:rPr>
                <w:rFonts w:ascii="Times New Roman" w:eastAsiaTheme="minorEastAsia" w:hAnsi="Times New Roman" w:cs="Times New Roman"/>
                <w:color w:val="000000"/>
                <w:sz w:val="20"/>
                <w:szCs w:val="20"/>
              </w:rPr>
              <w:t>w</w:t>
            </w:r>
            <w:r w:rsidRPr="00310D30">
              <w:rPr>
                <w:rFonts w:ascii="Times New Roman" w:eastAsiaTheme="minorEastAsia" w:hAnsi="Times New Roman" w:cs="Times New Roman"/>
                <w:color w:val="000000"/>
                <w:sz w:val="20"/>
                <w:szCs w:val="20"/>
                <w:vertAlign w:val="subscript"/>
              </w:rPr>
              <w:t>t</w:t>
            </w:r>
            <w:proofErr w:type="spellEnd"/>
            <w:r w:rsidRPr="00310D30">
              <w:rPr>
                <w:rFonts w:ascii="Times New Roman" w:eastAsiaTheme="minorEastAsia" w:hAnsi="Times New Roman" w:cs="Times New Roman"/>
                <w:color w:val="000000"/>
                <w:sz w:val="20"/>
                <w:szCs w:val="20"/>
              </w:rPr>
              <w:t>/</w:t>
            </w:r>
            <w:proofErr w:type="spellStart"/>
            <w:r w:rsidRPr="00310D30">
              <w:rPr>
                <w:rFonts w:ascii="Times New Roman" w:eastAsiaTheme="minorEastAsia" w:hAnsi="Times New Roman" w:cs="Times New Roman"/>
                <w:color w:val="000000"/>
                <w:sz w:val="20"/>
                <w:szCs w:val="20"/>
              </w:rPr>
              <w:t>w</w:t>
            </w:r>
            <w:r w:rsidRPr="00310D30">
              <w:rPr>
                <w:rFonts w:ascii="Times New Roman" w:eastAsiaTheme="minorEastAsia" w:hAnsi="Times New Roman" w:cs="Times New Roman"/>
                <w:color w:val="000000"/>
                <w:sz w:val="20"/>
                <w:szCs w:val="20"/>
                <w:vertAlign w:val="subscript"/>
              </w:rPr>
              <w:t>t</w:t>
            </w:r>
            <w:proofErr w:type="spellEnd"/>
          </w:p>
        </w:tc>
        <w:tc>
          <w:tcPr>
            <w:tcW w:w="678" w:type="pct"/>
          </w:tcPr>
          <w:p w14:paraId="521E009B"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tcPr>
          <w:p w14:paraId="640A11D3"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r w:rsidR="00310D30" w:rsidRPr="00310D30" w14:paraId="22CA51B3" w14:textId="77777777" w:rsidTr="008E1CDC">
        <w:trPr>
          <w:trHeight w:val="74"/>
          <w:jc w:val="center"/>
        </w:trPr>
        <w:tc>
          <w:tcPr>
            <w:tcW w:w="414" w:type="pct"/>
          </w:tcPr>
          <w:p w14:paraId="3E719A1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w:t>
            </w:r>
          </w:p>
        </w:tc>
        <w:tc>
          <w:tcPr>
            <w:tcW w:w="470" w:type="pct"/>
          </w:tcPr>
          <w:p w14:paraId="27319A35"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6%</w:t>
            </w:r>
          </w:p>
        </w:tc>
        <w:tc>
          <w:tcPr>
            <w:tcW w:w="458" w:type="pct"/>
          </w:tcPr>
          <w:p w14:paraId="34F5B706"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03" w:type="pct"/>
            <w:gridSpan w:val="2"/>
          </w:tcPr>
          <w:p w14:paraId="517B3DDE"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0.052</w:t>
            </w:r>
          </w:p>
        </w:tc>
        <w:tc>
          <w:tcPr>
            <w:tcW w:w="408" w:type="pct"/>
          </w:tcPr>
          <w:p w14:paraId="00013B94"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0.208</w:t>
            </w:r>
          </w:p>
        </w:tc>
        <w:tc>
          <w:tcPr>
            <w:tcW w:w="506" w:type="pct"/>
          </w:tcPr>
          <w:p w14:paraId="4A574CA5"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0.260</w:t>
            </w:r>
          </w:p>
        </w:tc>
        <w:tc>
          <w:tcPr>
            <w:tcW w:w="989" w:type="pct"/>
          </w:tcPr>
          <w:p w14:paraId="12243268"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1129.6</w:t>
            </w:r>
          </w:p>
        </w:tc>
        <w:tc>
          <w:tcPr>
            <w:tcW w:w="678" w:type="pct"/>
            <w:vMerge w:val="restart"/>
          </w:tcPr>
          <w:p w14:paraId="11AE86AB"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p w14:paraId="6F70FB27"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p w14:paraId="5C5FE760" w14:textId="77777777" w:rsidR="00310D30" w:rsidRPr="00310D30" w:rsidRDefault="00310D30" w:rsidP="00310D30">
            <w:pPr>
              <w:spacing w:line="480" w:lineRule="auto"/>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 xml:space="preserve">  7850</w:t>
            </w:r>
          </w:p>
        </w:tc>
        <w:tc>
          <w:tcPr>
            <w:tcW w:w="674" w:type="pct"/>
            <w:vMerge w:val="restart"/>
          </w:tcPr>
          <w:p w14:paraId="663C3067"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p w14:paraId="2E19DA27"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p w14:paraId="30D2D1E0"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Concentration</w:t>
            </w:r>
          </w:p>
        </w:tc>
      </w:tr>
      <w:tr w:rsidR="00310D30" w:rsidRPr="00310D30" w14:paraId="10F37F39" w14:textId="77777777" w:rsidTr="008E1CDC">
        <w:trPr>
          <w:trHeight w:val="74"/>
          <w:jc w:val="center"/>
        </w:trPr>
        <w:tc>
          <w:tcPr>
            <w:tcW w:w="414" w:type="pct"/>
          </w:tcPr>
          <w:p w14:paraId="46ACF2E7"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2</w:t>
            </w:r>
          </w:p>
        </w:tc>
        <w:tc>
          <w:tcPr>
            <w:tcW w:w="470" w:type="pct"/>
          </w:tcPr>
          <w:p w14:paraId="73EF6E91"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58" w:type="pct"/>
          </w:tcPr>
          <w:p w14:paraId="4371AB0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m:oMathPara>
              <m:oMath>
                <m:r>
                  <w:rPr>
                    <w:rFonts w:ascii="Cambria Math" w:eastAsiaTheme="minorEastAsia" w:hAnsi="Cambria Math" w:cs="Times New Roman"/>
                    <w:color w:val="000000"/>
                    <w:sz w:val="20"/>
                    <w:szCs w:val="20"/>
                  </w:rPr>
                  <m:t>√</m:t>
                </m:r>
              </m:oMath>
            </m:oMathPara>
          </w:p>
        </w:tc>
        <w:tc>
          <w:tcPr>
            <w:tcW w:w="403" w:type="pct"/>
            <w:gridSpan w:val="2"/>
          </w:tcPr>
          <w:p w14:paraId="7ABB4392"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0.052</w:t>
            </w:r>
          </w:p>
        </w:tc>
        <w:tc>
          <w:tcPr>
            <w:tcW w:w="408" w:type="pct"/>
          </w:tcPr>
          <w:p w14:paraId="7D1C26EE"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0.208</w:t>
            </w:r>
          </w:p>
        </w:tc>
        <w:tc>
          <w:tcPr>
            <w:tcW w:w="506" w:type="pct"/>
          </w:tcPr>
          <w:p w14:paraId="3C0E7212"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0.257</w:t>
            </w:r>
          </w:p>
        </w:tc>
        <w:tc>
          <w:tcPr>
            <w:tcW w:w="989" w:type="pct"/>
          </w:tcPr>
          <w:p w14:paraId="113AEEE3"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1116.61</w:t>
            </w:r>
          </w:p>
        </w:tc>
        <w:tc>
          <w:tcPr>
            <w:tcW w:w="678" w:type="pct"/>
            <w:vMerge/>
          </w:tcPr>
          <w:p w14:paraId="1CEB45D8"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vMerge/>
          </w:tcPr>
          <w:p w14:paraId="08E33EF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r w:rsidR="00310D30" w:rsidRPr="00310D30" w14:paraId="5D2EC620" w14:textId="77777777" w:rsidTr="008E1CDC">
        <w:trPr>
          <w:trHeight w:val="230"/>
          <w:jc w:val="center"/>
        </w:trPr>
        <w:tc>
          <w:tcPr>
            <w:tcW w:w="3648" w:type="pct"/>
            <w:gridSpan w:val="8"/>
          </w:tcPr>
          <w:p w14:paraId="686459FD"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 xml:space="preserve">II. Concentration(30%F+70%P) </w:t>
            </w:r>
            <w:proofErr w:type="spellStart"/>
            <w:r w:rsidRPr="00310D30">
              <w:rPr>
                <w:rFonts w:ascii="Times New Roman" w:eastAsiaTheme="minorEastAsia" w:hAnsi="Times New Roman" w:cs="Times New Roman"/>
                <w:color w:val="000000"/>
                <w:sz w:val="20"/>
                <w:szCs w:val="20"/>
              </w:rPr>
              <w:t>w</w:t>
            </w:r>
            <w:r w:rsidRPr="00310D30">
              <w:rPr>
                <w:rFonts w:ascii="Times New Roman" w:eastAsiaTheme="minorEastAsia" w:hAnsi="Times New Roman" w:cs="Times New Roman"/>
                <w:color w:val="000000"/>
                <w:sz w:val="20"/>
                <w:szCs w:val="20"/>
                <w:vertAlign w:val="subscript"/>
              </w:rPr>
              <w:t>t</w:t>
            </w:r>
            <w:proofErr w:type="spellEnd"/>
            <w:r w:rsidRPr="00310D30">
              <w:rPr>
                <w:rFonts w:ascii="Times New Roman" w:eastAsiaTheme="minorEastAsia" w:hAnsi="Times New Roman" w:cs="Times New Roman"/>
                <w:color w:val="000000"/>
                <w:sz w:val="20"/>
                <w:szCs w:val="20"/>
              </w:rPr>
              <w:t>/</w:t>
            </w:r>
            <w:proofErr w:type="spellStart"/>
            <w:r w:rsidRPr="00310D30">
              <w:rPr>
                <w:rFonts w:ascii="Times New Roman" w:eastAsiaTheme="minorEastAsia" w:hAnsi="Times New Roman" w:cs="Times New Roman"/>
                <w:color w:val="000000"/>
                <w:sz w:val="20"/>
                <w:szCs w:val="20"/>
              </w:rPr>
              <w:t>w</w:t>
            </w:r>
            <w:r w:rsidRPr="00310D30">
              <w:rPr>
                <w:rFonts w:ascii="Times New Roman" w:eastAsiaTheme="minorEastAsia" w:hAnsi="Times New Roman" w:cs="Times New Roman"/>
                <w:color w:val="000000"/>
                <w:sz w:val="20"/>
                <w:szCs w:val="20"/>
                <w:vertAlign w:val="subscript"/>
              </w:rPr>
              <w:t>t</w:t>
            </w:r>
            <w:proofErr w:type="spellEnd"/>
          </w:p>
        </w:tc>
        <w:tc>
          <w:tcPr>
            <w:tcW w:w="678" w:type="pct"/>
            <w:vMerge/>
          </w:tcPr>
          <w:p w14:paraId="6CDD262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vMerge/>
          </w:tcPr>
          <w:p w14:paraId="7B0DD845"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r w:rsidR="00310D30" w:rsidRPr="00310D30" w14:paraId="5B513F38" w14:textId="77777777" w:rsidTr="008E1CDC">
        <w:trPr>
          <w:trHeight w:val="74"/>
          <w:jc w:val="center"/>
        </w:trPr>
        <w:tc>
          <w:tcPr>
            <w:tcW w:w="414" w:type="pct"/>
          </w:tcPr>
          <w:p w14:paraId="6673AB97"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3</w:t>
            </w:r>
          </w:p>
        </w:tc>
        <w:tc>
          <w:tcPr>
            <w:tcW w:w="470" w:type="pct"/>
          </w:tcPr>
          <w:p w14:paraId="7E8AA442"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10%</w:t>
            </w:r>
          </w:p>
        </w:tc>
        <w:tc>
          <w:tcPr>
            <w:tcW w:w="458" w:type="pct"/>
          </w:tcPr>
          <w:p w14:paraId="27CC611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m:oMathPara>
              <m:oMath>
                <m:r>
                  <w:rPr>
                    <w:rFonts w:ascii="Cambria Math" w:eastAsiaTheme="minorEastAsia" w:hAnsi="Cambria Math" w:cs="Times New Roman"/>
                    <w:color w:val="000000"/>
                    <w:sz w:val="20"/>
                    <w:szCs w:val="20"/>
                  </w:rPr>
                  <m:t>√</m:t>
                </m:r>
              </m:oMath>
            </m:oMathPara>
          </w:p>
        </w:tc>
        <w:tc>
          <w:tcPr>
            <w:tcW w:w="403" w:type="pct"/>
            <w:gridSpan w:val="2"/>
          </w:tcPr>
          <w:p w14:paraId="66B5F64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0.078</w:t>
            </w:r>
          </w:p>
        </w:tc>
        <w:tc>
          <w:tcPr>
            <w:tcW w:w="408" w:type="pct"/>
          </w:tcPr>
          <w:p w14:paraId="6DB6588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0.182</w:t>
            </w:r>
          </w:p>
        </w:tc>
        <w:tc>
          <w:tcPr>
            <w:tcW w:w="506" w:type="pct"/>
          </w:tcPr>
          <w:p w14:paraId="076F6FF1"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0.254</w:t>
            </w:r>
          </w:p>
        </w:tc>
        <w:tc>
          <w:tcPr>
            <w:tcW w:w="989" w:type="pct"/>
          </w:tcPr>
          <w:p w14:paraId="592620E1"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1103.58</w:t>
            </w:r>
          </w:p>
        </w:tc>
        <w:tc>
          <w:tcPr>
            <w:tcW w:w="678" w:type="pct"/>
            <w:vMerge/>
          </w:tcPr>
          <w:p w14:paraId="26C837A6"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vMerge/>
          </w:tcPr>
          <w:p w14:paraId="6A0BA1F6"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r w:rsidR="00310D30" w:rsidRPr="00310D30" w14:paraId="5B40A55D" w14:textId="77777777" w:rsidTr="008E1CDC">
        <w:trPr>
          <w:trHeight w:val="74"/>
          <w:jc w:val="center"/>
        </w:trPr>
        <w:tc>
          <w:tcPr>
            <w:tcW w:w="414" w:type="pct"/>
          </w:tcPr>
          <w:p w14:paraId="56F333E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4</w:t>
            </w:r>
          </w:p>
        </w:tc>
        <w:tc>
          <w:tcPr>
            <w:tcW w:w="470" w:type="pct"/>
          </w:tcPr>
          <w:p w14:paraId="4B1B796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58" w:type="pct"/>
          </w:tcPr>
          <w:p w14:paraId="780DB670"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403" w:type="pct"/>
            <w:gridSpan w:val="2"/>
          </w:tcPr>
          <w:p w14:paraId="411CEC36"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0.078</w:t>
            </w:r>
          </w:p>
        </w:tc>
        <w:tc>
          <w:tcPr>
            <w:tcW w:w="408" w:type="pct"/>
          </w:tcPr>
          <w:p w14:paraId="0D9EA179"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0.182</w:t>
            </w:r>
          </w:p>
        </w:tc>
        <w:tc>
          <w:tcPr>
            <w:tcW w:w="506" w:type="pct"/>
          </w:tcPr>
          <w:p w14:paraId="19A547DF"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0.258</w:t>
            </w:r>
          </w:p>
        </w:tc>
        <w:tc>
          <w:tcPr>
            <w:tcW w:w="989" w:type="pct"/>
          </w:tcPr>
          <w:p w14:paraId="74C2F03A"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r w:rsidRPr="00310D30">
              <w:rPr>
                <w:rFonts w:ascii="Times New Roman" w:eastAsiaTheme="minorEastAsia" w:hAnsi="Times New Roman" w:cs="Times New Roman"/>
                <w:color w:val="000000"/>
                <w:sz w:val="20"/>
                <w:szCs w:val="20"/>
              </w:rPr>
              <w:t>1123.13</w:t>
            </w:r>
          </w:p>
        </w:tc>
        <w:tc>
          <w:tcPr>
            <w:tcW w:w="678" w:type="pct"/>
            <w:vMerge/>
          </w:tcPr>
          <w:p w14:paraId="7586E671"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c>
          <w:tcPr>
            <w:tcW w:w="674" w:type="pct"/>
            <w:vMerge/>
          </w:tcPr>
          <w:p w14:paraId="5343632D" w14:textId="77777777" w:rsidR="00310D30" w:rsidRPr="00310D30" w:rsidRDefault="00310D30" w:rsidP="00310D30">
            <w:pPr>
              <w:spacing w:line="480" w:lineRule="auto"/>
              <w:jc w:val="center"/>
              <w:rPr>
                <w:rFonts w:ascii="Times New Roman" w:eastAsiaTheme="minorEastAsia" w:hAnsi="Times New Roman" w:cs="Times New Roman"/>
                <w:color w:val="000000"/>
                <w:sz w:val="20"/>
                <w:szCs w:val="20"/>
              </w:rPr>
            </w:pPr>
          </w:p>
        </w:tc>
      </w:tr>
    </w:tbl>
    <w:p w14:paraId="5A14CFD4" w14:textId="77777777" w:rsidR="00310D30" w:rsidRPr="00310D30" w:rsidRDefault="00310D30" w:rsidP="00310D30">
      <w:pPr>
        <w:pStyle w:val="Caption"/>
        <w:spacing w:line="480" w:lineRule="auto"/>
        <w:jc w:val="center"/>
        <w:rPr>
          <w:rFonts w:ascii="Times New Roman" w:hAnsi="Times New Roman" w:cs="Times New Roman"/>
          <w:b/>
          <w:i w:val="0"/>
          <w:color w:val="auto"/>
          <w:sz w:val="20"/>
          <w:szCs w:val="20"/>
        </w:rPr>
      </w:pPr>
      <w:r w:rsidRPr="00310D30">
        <w:rPr>
          <w:rFonts w:ascii="Times New Roman" w:hAnsi="Times New Roman" w:cs="Times New Roman"/>
          <w:i w:val="0"/>
          <w:color w:val="000000" w:themeColor="text1"/>
          <w:sz w:val="20"/>
          <w:szCs w:val="20"/>
        </w:rPr>
        <w:t xml:space="preserve">Table </w:t>
      </w:r>
      <w:r w:rsidRPr="00310D30">
        <w:rPr>
          <w:rFonts w:ascii="Times New Roman" w:hAnsi="Times New Roman" w:cs="Times New Roman"/>
          <w:i w:val="0"/>
          <w:color w:val="000000" w:themeColor="text1"/>
          <w:sz w:val="20"/>
          <w:szCs w:val="20"/>
        </w:rPr>
        <w:fldChar w:fldCharType="begin"/>
      </w:r>
      <w:r w:rsidRPr="00310D30">
        <w:rPr>
          <w:rFonts w:ascii="Times New Roman" w:hAnsi="Times New Roman" w:cs="Times New Roman"/>
          <w:i w:val="0"/>
          <w:color w:val="000000" w:themeColor="text1"/>
          <w:sz w:val="20"/>
          <w:szCs w:val="20"/>
        </w:rPr>
        <w:instrText xml:space="preserve"> SEQ Table \* ARABIC </w:instrText>
      </w:r>
      <w:r w:rsidRPr="00310D30">
        <w:rPr>
          <w:rFonts w:ascii="Times New Roman" w:hAnsi="Times New Roman" w:cs="Times New Roman"/>
          <w:i w:val="0"/>
          <w:color w:val="000000" w:themeColor="text1"/>
          <w:sz w:val="20"/>
          <w:szCs w:val="20"/>
        </w:rPr>
        <w:fldChar w:fldCharType="separate"/>
      </w:r>
      <w:r w:rsidRPr="00310D30">
        <w:rPr>
          <w:rFonts w:ascii="Times New Roman" w:hAnsi="Times New Roman" w:cs="Times New Roman"/>
          <w:i w:val="0"/>
          <w:noProof/>
          <w:color w:val="000000" w:themeColor="text1"/>
          <w:sz w:val="20"/>
          <w:szCs w:val="20"/>
        </w:rPr>
        <w:t>2</w:t>
      </w:r>
      <w:r w:rsidRPr="00310D30">
        <w:rPr>
          <w:rFonts w:ascii="Times New Roman" w:hAnsi="Times New Roman" w:cs="Times New Roman"/>
          <w:i w:val="0"/>
          <w:color w:val="000000" w:themeColor="text1"/>
          <w:sz w:val="20"/>
          <w:szCs w:val="20"/>
        </w:rPr>
        <w:fldChar w:fldCharType="end"/>
      </w:r>
      <w:r w:rsidRPr="00310D30">
        <w:rPr>
          <w:rFonts w:ascii="Times New Roman" w:hAnsi="Times New Roman" w:cs="Times New Roman"/>
          <w:i w:val="0"/>
          <w:color w:val="000000" w:themeColor="text1"/>
          <w:sz w:val="20"/>
          <w:szCs w:val="20"/>
        </w:rPr>
        <w:t>. Three samples under concentrated and angle ply orientation conditions</w:t>
      </w:r>
    </w:p>
    <w:tbl>
      <w:tblPr>
        <w:tblStyle w:val="TableGrid"/>
        <w:tblW w:w="5000" w:type="pct"/>
        <w:tblLook w:val="04A0" w:firstRow="1" w:lastRow="0" w:firstColumn="1" w:lastColumn="0" w:noHBand="0" w:noVBand="1"/>
      </w:tblPr>
      <w:tblGrid>
        <w:gridCol w:w="816"/>
        <w:gridCol w:w="1725"/>
        <w:gridCol w:w="1819"/>
        <w:gridCol w:w="1159"/>
        <w:gridCol w:w="1175"/>
        <w:gridCol w:w="876"/>
        <w:gridCol w:w="1060"/>
      </w:tblGrid>
      <w:tr w:rsidR="00310D30" w:rsidRPr="00310D30" w14:paraId="0AFA42C6" w14:textId="77777777" w:rsidTr="008E1CDC">
        <w:trPr>
          <w:trHeight w:val="364"/>
        </w:trPr>
        <w:tc>
          <w:tcPr>
            <w:tcW w:w="435" w:type="pct"/>
          </w:tcPr>
          <w:p w14:paraId="6B75D932"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 xml:space="preserve">Sample </w:t>
            </w:r>
          </w:p>
          <w:p w14:paraId="231A438F"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 xml:space="preserve">   N</w:t>
            </w:r>
            <w:r w:rsidRPr="00310D30">
              <w:rPr>
                <w:rFonts w:ascii="Times New Roman" w:hAnsi="Times New Roman" w:cs="Times New Roman"/>
                <w:sz w:val="20"/>
                <w:szCs w:val="20"/>
                <w:u w:val="single"/>
              </w:rPr>
              <w:t>o</w:t>
            </w:r>
          </w:p>
        </w:tc>
        <w:tc>
          <w:tcPr>
            <w:tcW w:w="1006" w:type="pct"/>
          </w:tcPr>
          <w:p w14:paraId="419E8A1C" w14:textId="77777777" w:rsidR="00310D30" w:rsidRPr="00310D30" w:rsidRDefault="00310D30" w:rsidP="00310D30">
            <w:pPr>
              <w:spacing w:line="480" w:lineRule="auto"/>
              <w:rPr>
                <w:rFonts w:ascii="Times New Roman" w:hAnsi="Times New Roman" w:cs="Times New Roman"/>
                <w:sz w:val="20"/>
                <w:szCs w:val="20"/>
              </w:rPr>
            </w:pPr>
          </w:p>
          <w:p w14:paraId="7A2520BF"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Criteria’s</w:t>
            </w:r>
          </w:p>
        </w:tc>
        <w:tc>
          <w:tcPr>
            <w:tcW w:w="1060" w:type="pct"/>
          </w:tcPr>
          <w:p w14:paraId="7D6631A6"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Percentage of Composition (%)</w:t>
            </w:r>
          </w:p>
        </w:tc>
        <w:tc>
          <w:tcPr>
            <w:tcW w:w="677" w:type="pct"/>
          </w:tcPr>
          <w:p w14:paraId="548BADA8"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Fiber weight(kg)</w:t>
            </w:r>
          </w:p>
        </w:tc>
        <w:tc>
          <w:tcPr>
            <w:tcW w:w="687" w:type="pct"/>
          </w:tcPr>
          <w:p w14:paraId="0D91E5B8"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Polyester weight(kg)</w:t>
            </w:r>
          </w:p>
        </w:tc>
        <w:tc>
          <w:tcPr>
            <w:tcW w:w="1134" w:type="pct"/>
            <w:gridSpan w:val="2"/>
          </w:tcPr>
          <w:p w14:paraId="31267599"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Conditions</w:t>
            </w:r>
          </w:p>
          <w:p w14:paraId="2B7A3970" w14:textId="77777777" w:rsidR="00310D30" w:rsidRPr="00310D30" w:rsidRDefault="00310D30" w:rsidP="00310D30">
            <w:pPr>
              <w:spacing w:line="480" w:lineRule="auto"/>
              <w:rPr>
                <w:rFonts w:ascii="Times New Roman" w:hAnsi="Times New Roman" w:cs="Times New Roman"/>
                <w:sz w:val="20"/>
                <w:szCs w:val="20"/>
              </w:rPr>
            </w:pPr>
          </w:p>
        </w:tc>
      </w:tr>
      <w:tr w:rsidR="00310D30" w:rsidRPr="00310D30" w14:paraId="4D81BBE7" w14:textId="77777777" w:rsidTr="008E1CDC">
        <w:trPr>
          <w:trHeight w:val="244"/>
        </w:trPr>
        <w:tc>
          <w:tcPr>
            <w:tcW w:w="3179" w:type="pct"/>
            <w:gridSpan w:val="4"/>
          </w:tcPr>
          <w:p w14:paraId="3DE06B8A" w14:textId="77777777" w:rsidR="00310D30" w:rsidRPr="00310D30" w:rsidRDefault="00310D30" w:rsidP="00310D30">
            <w:pPr>
              <w:pStyle w:val="ListParagraph"/>
              <w:spacing w:line="480" w:lineRule="auto"/>
              <w:ind w:left="1980"/>
              <w:rPr>
                <w:rFonts w:ascii="Times New Roman" w:hAnsi="Times New Roman" w:cs="Times New Roman"/>
                <w:b/>
                <w:bCs/>
                <w:sz w:val="20"/>
                <w:szCs w:val="20"/>
              </w:rPr>
            </w:pPr>
            <w:r w:rsidRPr="00310D30">
              <w:rPr>
                <w:rFonts w:ascii="Times New Roman" w:hAnsi="Times New Roman" w:cs="Times New Roman"/>
                <w:b/>
                <w:bCs/>
                <w:sz w:val="20"/>
                <w:szCs w:val="20"/>
              </w:rPr>
              <w:t>Case-I Concentration</w:t>
            </w:r>
          </w:p>
        </w:tc>
        <w:tc>
          <w:tcPr>
            <w:tcW w:w="687" w:type="pct"/>
          </w:tcPr>
          <w:p w14:paraId="658A5D27" w14:textId="77777777" w:rsidR="00310D30" w:rsidRPr="00310D30" w:rsidRDefault="00310D30" w:rsidP="00310D30">
            <w:pPr>
              <w:spacing w:line="480" w:lineRule="auto"/>
              <w:rPr>
                <w:rFonts w:ascii="Times New Roman" w:hAnsi="Times New Roman" w:cs="Times New Roman"/>
                <w:sz w:val="20"/>
                <w:szCs w:val="20"/>
              </w:rPr>
            </w:pPr>
          </w:p>
        </w:tc>
        <w:tc>
          <w:tcPr>
            <w:tcW w:w="514" w:type="pct"/>
          </w:tcPr>
          <w:p w14:paraId="0824A113"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 xml:space="preserve">Treated </w:t>
            </w:r>
          </w:p>
        </w:tc>
        <w:tc>
          <w:tcPr>
            <w:tcW w:w="620" w:type="pct"/>
          </w:tcPr>
          <w:p w14:paraId="00440BB4"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Untreated</w:t>
            </w:r>
          </w:p>
        </w:tc>
      </w:tr>
      <w:tr w:rsidR="00310D30" w:rsidRPr="00310D30" w14:paraId="4DC5864B" w14:textId="77777777" w:rsidTr="008E1CDC">
        <w:trPr>
          <w:trHeight w:val="289"/>
        </w:trPr>
        <w:tc>
          <w:tcPr>
            <w:tcW w:w="435" w:type="pct"/>
          </w:tcPr>
          <w:p w14:paraId="051259A6"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1</w:t>
            </w:r>
          </w:p>
        </w:tc>
        <w:tc>
          <w:tcPr>
            <w:tcW w:w="1006" w:type="pct"/>
          </w:tcPr>
          <w:p w14:paraId="2C05F72B"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-Volume fraction</w:t>
            </w:r>
          </w:p>
          <w:p w14:paraId="7BE7F97F"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-Weight ratio</w:t>
            </w:r>
          </w:p>
          <w:p w14:paraId="0D5B64EA"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-Mass fraction</w:t>
            </w:r>
          </w:p>
        </w:tc>
        <w:tc>
          <w:tcPr>
            <w:tcW w:w="1060" w:type="pct"/>
          </w:tcPr>
          <w:p w14:paraId="063B2E84"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20%F+80%P</w:t>
            </w:r>
          </w:p>
        </w:tc>
        <w:tc>
          <w:tcPr>
            <w:tcW w:w="677" w:type="pct"/>
          </w:tcPr>
          <w:p w14:paraId="277438B3"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0.052</w:t>
            </w:r>
          </w:p>
        </w:tc>
        <w:tc>
          <w:tcPr>
            <w:tcW w:w="687" w:type="pct"/>
          </w:tcPr>
          <w:p w14:paraId="30AFEE17"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0.208</w:t>
            </w:r>
          </w:p>
        </w:tc>
        <w:tc>
          <w:tcPr>
            <w:tcW w:w="514" w:type="pct"/>
          </w:tcPr>
          <w:p w14:paraId="684DB1A2"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6%TR</w:t>
            </w:r>
          </w:p>
        </w:tc>
        <w:tc>
          <w:tcPr>
            <w:tcW w:w="620" w:type="pct"/>
          </w:tcPr>
          <w:p w14:paraId="07A4866C" w14:textId="77777777" w:rsidR="00310D30" w:rsidRPr="00310D30" w:rsidRDefault="00310D30" w:rsidP="00310D30">
            <w:pPr>
              <w:spacing w:line="480" w:lineRule="auto"/>
              <w:rPr>
                <w:rFonts w:ascii="Times New Roman" w:hAnsi="Times New Roman" w:cs="Times New Roman"/>
                <w:sz w:val="20"/>
                <w:szCs w:val="20"/>
              </w:rPr>
            </w:pPr>
          </w:p>
        </w:tc>
      </w:tr>
      <w:tr w:rsidR="00310D30" w:rsidRPr="00310D30" w14:paraId="283990FD" w14:textId="77777777" w:rsidTr="008E1CDC">
        <w:trPr>
          <w:trHeight w:val="292"/>
        </w:trPr>
        <w:tc>
          <w:tcPr>
            <w:tcW w:w="435" w:type="pct"/>
          </w:tcPr>
          <w:p w14:paraId="2DBDD9C4"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2</w:t>
            </w:r>
          </w:p>
        </w:tc>
        <w:tc>
          <w:tcPr>
            <w:tcW w:w="1006" w:type="pct"/>
          </w:tcPr>
          <w:p w14:paraId="67580AF8"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&gt;&gt;&gt;&gt;&gt;&gt;</m:t>
                </m:r>
              </m:oMath>
            </m:oMathPara>
          </w:p>
        </w:tc>
        <w:tc>
          <w:tcPr>
            <w:tcW w:w="1060" w:type="pct"/>
          </w:tcPr>
          <w:p w14:paraId="37A9B2F9"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&gt;&gt;&gt;&gt;&gt;&gt;</m:t>
                </m:r>
              </m:oMath>
            </m:oMathPara>
          </w:p>
        </w:tc>
        <w:tc>
          <w:tcPr>
            <w:tcW w:w="677" w:type="pct"/>
          </w:tcPr>
          <w:p w14:paraId="0443BCFF"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0.052</w:t>
            </w:r>
          </w:p>
        </w:tc>
        <w:tc>
          <w:tcPr>
            <w:tcW w:w="687" w:type="pct"/>
          </w:tcPr>
          <w:p w14:paraId="35B64181"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0.208</w:t>
            </w:r>
          </w:p>
        </w:tc>
        <w:tc>
          <w:tcPr>
            <w:tcW w:w="514" w:type="pct"/>
          </w:tcPr>
          <w:p w14:paraId="2BFBB48D"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m:t>
                </m:r>
              </m:oMath>
            </m:oMathPara>
          </w:p>
        </w:tc>
        <w:tc>
          <w:tcPr>
            <w:tcW w:w="620" w:type="pct"/>
          </w:tcPr>
          <w:p w14:paraId="724A5205"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m:t>
                </m:r>
              </m:oMath>
            </m:oMathPara>
          </w:p>
        </w:tc>
      </w:tr>
      <w:tr w:rsidR="00310D30" w:rsidRPr="00310D30" w14:paraId="41643D19" w14:textId="77777777" w:rsidTr="008E1CDC">
        <w:trPr>
          <w:trHeight w:val="244"/>
        </w:trPr>
        <w:tc>
          <w:tcPr>
            <w:tcW w:w="3866" w:type="pct"/>
            <w:gridSpan w:val="5"/>
          </w:tcPr>
          <w:p w14:paraId="437C0776" w14:textId="77777777" w:rsidR="00310D30" w:rsidRPr="00310D30" w:rsidRDefault="00310D30" w:rsidP="00310D30">
            <w:pPr>
              <w:spacing w:line="480" w:lineRule="auto"/>
              <w:rPr>
                <w:rFonts w:ascii="Times New Roman" w:hAnsi="Times New Roman" w:cs="Times New Roman"/>
                <w:b/>
                <w:bCs/>
                <w:sz w:val="20"/>
                <w:szCs w:val="20"/>
              </w:rPr>
            </w:pPr>
            <w:r w:rsidRPr="00310D30">
              <w:rPr>
                <w:rFonts w:ascii="Times New Roman" w:hAnsi="Times New Roman" w:cs="Times New Roman"/>
                <w:b/>
                <w:bCs/>
                <w:sz w:val="20"/>
                <w:szCs w:val="20"/>
              </w:rPr>
              <w:t xml:space="preserve">                                    Case-II Concentration</w:t>
            </w:r>
          </w:p>
        </w:tc>
        <w:tc>
          <w:tcPr>
            <w:tcW w:w="514" w:type="pct"/>
          </w:tcPr>
          <w:p w14:paraId="083713A3" w14:textId="77777777" w:rsidR="00310D30" w:rsidRPr="00310D30" w:rsidRDefault="00310D30" w:rsidP="00310D30">
            <w:pPr>
              <w:spacing w:line="480" w:lineRule="auto"/>
              <w:rPr>
                <w:rFonts w:ascii="Times New Roman" w:hAnsi="Times New Roman" w:cs="Times New Roman"/>
                <w:sz w:val="20"/>
                <w:szCs w:val="20"/>
              </w:rPr>
            </w:pPr>
          </w:p>
        </w:tc>
        <w:tc>
          <w:tcPr>
            <w:tcW w:w="620" w:type="pct"/>
          </w:tcPr>
          <w:p w14:paraId="43F8F88E" w14:textId="77777777" w:rsidR="00310D30" w:rsidRPr="00310D30" w:rsidRDefault="00310D30" w:rsidP="00310D30">
            <w:pPr>
              <w:spacing w:line="480" w:lineRule="auto"/>
              <w:rPr>
                <w:rFonts w:ascii="Times New Roman" w:hAnsi="Times New Roman" w:cs="Times New Roman"/>
                <w:sz w:val="20"/>
                <w:szCs w:val="20"/>
              </w:rPr>
            </w:pPr>
          </w:p>
        </w:tc>
      </w:tr>
      <w:tr w:rsidR="00310D30" w:rsidRPr="00310D30" w14:paraId="55CD58EB" w14:textId="77777777" w:rsidTr="008E1CDC">
        <w:trPr>
          <w:trHeight w:val="670"/>
        </w:trPr>
        <w:tc>
          <w:tcPr>
            <w:tcW w:w="435" w:type="pct"/>
          </w:tcPr>
          <w:p w14:paraId="3D88B5EF"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3</w:t>
            </w:r>
          </w:p>
        </w:tc>
        <w:tc>
          <w:tcPr>
            <w:tcW w:w="1006" w:type="pct"/>
          </w:tcPr>
          <w:p w14:paraId="40B86119"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-Volume fraction</w:t>
            </w:r>
          </w:p>
          <w:p w14:paraId="7C71DCA9"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-Weight ratio</w:t>
            </w:r>
          </w:p>
          <w:p w14:paraId="372B44C5"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-Mass fraction</w:t>
            </w:r>
          </w:p>
        </w:tc>
        <w:tc>
          <w:tcPr>
            <w:tcW w:w="1060" w:type="pct"/>
          </w:tcPr>
          <w:p w14:paraId="11F9F955"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30%F+70%P</w:t>
            </w:r>
          </w:p>
        </w:tc>
        <w:tc>
          <w:tcPr>
            <w:tcW w:w="677" w:type="pct"/>
          </w:tcPr>
          <w:p w14:paraId="3DDEFB75"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0.078</w:t>
            </w:r>
          </w:p>
        </w:tc>
        <w:tc>
          <w:tcPr>
            <w:tcW w:w="687" w:type="pct"/>
          </w:tcPr>
          <w:p w14:paraId="2E619F95"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0.182</w:t>
            </w:r>
          </w:p>
        </w:tc>
        <w:tc>
          <w:tcPr>
            <w:tcW w:w="514" w:type="pct"/>
          </w:tcPr>
          <w:p w14:paraId="7233D611"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10%TR</w:t>
            </w:r>
          </w:p>
        </w:tc>
        <w:tc>
          <w:tcPr>
            <w:tcW w:w="620" w:type="pct"/>
          </w:tcPr>
          <w:p w14:paraId="49A83A31" w14:textId="77777777" w:rsidR="00310D30" w:rsidRPr="00310D30" w:rsidRDefault="00310D30" w:rsidP="00310D30">
            <w:pPr>
              <w:spacing w:line="480" w:lineRule="auto"/>
              <w:rPr>
                <w:rFonts w:ascii="Times New Roman" w:hAnsi="Times New Roman" w:cs="Times New Roman"/>
                <w:sz w:val="20"/>
                <w:szCs w:val="20"/>
              </w:rPr>
            </w:pPr>
          </w:p>
        </w:tc>
      </w:tr>
      <w:tr w:rsidR="00310D30" w:rsidRPr="00310D30" w14:paraId="7F99AD17" w14:textId="77777777" w:rsidTr="008E1CDC">
        <w:trPr>
          <w:trHeight w:val="292"/>
        </w:trPr>
        <w:tc>
          <w:tcPr>
            <w:tcW w:w="435" w:type="pct"/>
          </w:tcPr>
          <w:p w14:paraId="41D91786"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4</w:t>
            </w:r>
          </w:p>
        </w:tc>
        <w:tc>
          <w:tcPr>
            <w:tcW w:w="1006" w:type="pct"/>
          </w:tcPr>
          <w:p w14:paraId="40683597"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&gt;&gt;&gt;&gt;&gt;&gt;</m:t>
                </m:r>
              </m:oMath>
            </m:oMathPara>
          </w:p>
        </w:tc>
        <w:tc>
          <w:tcPr>
            <w:tcW w:w="1060" w:type="pct"/>
          </w:tcPr>
          <w:p w14:paraId="78DCA763"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&gt;&gt;&gt;&gt;&gt;&gt;</m:t>
                </m:r>
              </m:oMath>
            </m:oMathPara>
          </w:p>
        </w:tc>
        <w:tc>
          <w:tcPr>
            <w:tcW w:w="677" w:type="pct"/>
          </w:tcPr>
          <w:p w14:paraId="440E7062"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0.078</w:t>
            </w:r>
          </w:p>
        </w:tc>
        <w:tc>
          <w:tcPr>
            <w:tcW w:w="687" w:type="pct"/>
          </w:tcPr>
          <w:p w14:paraId="78FA3D55"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0.182</w:t>
            </w:r>
          </w:p>
        </w:tc>
        <w:tc>
          <w:tcPr>
            <w:tcW w:w="514" w:type="pct"/>
          </w:tcPr>
          <w:p w14:paraId="330FEF00"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m:t>
                </m:r>
              </m:oMath>
            </m:oMathPara>
          </w:p>
        </w:tc>
        <w:tc>
          <w:tcPr>
            <w:tcW w:w="620" w:type="pct"/>
          </w:tcPr>
          <w:p w14:paraId="05509611" w14:textId="77777777" w:rsidR="00310D30" w:rsidRPr="00310D30" w:rsidRDefault="00310D30" w:rsidP="00310D30">
            <w:pPr>
              <w:spacing w:line="480" w:lineRule="auto"/>
              <w:rPr>
                <w:rFonts w:ascii="Times New Roman" w:hAnsi="Times New Roman" w:cs="Times New Roman"/>
                <w:sz w:val="20"/>
                <w:szCs w:val="20"/>
              </w:rPr>
            </w:pPr>
            <m:oMathPara>
              <m:oMath>
                <m:r>
                  <w:rPr>
                    <w:rFonts w:ascii="Cambria Math" w:hAnsi="Cambria Math" w:cs="Times New Roman"/>
                    <w:sz w:val="20"/>
                    <w:szCs w:val="20"/>
                  </w:rPr>
                  <m:t>√</m:t>
                </m:r>
              </m:oMath>
            </m:oMathPara>
          </w:p>
        </w:tc>
      </w:tr>
    </w:tbl>
    <w:p w14:paraId="45923DEC" w14:textId="77777777" w:rsidR="00310D30" w:rsidRPr="00310D30" w:rsidRDefault="00310D30" w:rsidP="00310D30">
      <w:pPr>
        <w:pStyle w:val="Caption"/>
        <w:spacing w:line="480" w:lineRule="auto"/>
        <w:jc w:val="center"/>
        <w:rPr>
          <w:rFonts w:ascii="Times New Roman" w:hAnsi="Times New Roman" w:cs="Times New Roman"/>
          <w:i w:val="0"/>
          <w:color w:val="000000" w:themeColor="text1"/>
          <w:sz w:val="20"/>
          <w:szCs w:val="20"/>
        </w:rPr>
      </w:pPr>
      <w:r w:rsidRPr="00310D30">
        <w:rPr>
          <w:rFonts w:ascii="Times New Roman" w:hAnsi="Times New Roman" w:cs="Times New Roman"/>
          <w:i w:val="0"/>
          <w:color w:val="000000" w:themeColor="text1"/>
          <w:sz w:val="20"/>
          <w:szCs w:val="20"/>
        </w:rPr>
        <w:t xml:space="preserve">Table </w:t>
      </w:r>
      <w:r w:rsidRPr="00310D30">
        <w:rPr>
          <w:rFonts w:ascii="Times New Roman" w:hAnsi="Times New Roman" w:cs="Times New Roman"/>
          <w:i w:val="0"/>
          <w:color w:val="000000" w:themeColor="text1"/>
          <w:sz w:val="20"/>
          <w:szCs w:val="20"/>
        </w:rPr>
        <w:fldChar w:fldCharType="begin"/>
      </w:r>
      <w:r w:rsidRPr="00310D30">
        <w:rPr>
          <w:rFonts w:ascii="Times New Roman" w:hAnsi="Times New Roman" w:cs="Times New Roman"/>
          <w:i w:val="0"/>
          <w:color w:val="000000" w:themeColor="text1"/>
          <w:sz w:val="20"/>
          <w:szCs w:val="20"/>
        </w:rPr>
        <w:instrText xml:space="preserve"> SEQ Table \* ARABIC </w:instrText>
      </w:r>
      <w:r w:rsidRPr="00310D30">
        <w:rPr>
          <w:rFonts w:ascii="Times New Roman" w:hAnsi="Times New Roman" w:cs="Times New Roman"/>
          <w:i w:val="0"/>
          <w:color w:val="000000" w:themeColor="text1"/>
          <w:sz w:val="20"/>
          <w:szCs w:val="20"/>
        </w:rPr>
        <w:fldChar w:fldCharType="separate"/>
      </w:r>
      <w:r w:rsidRPr="00310D30">
        <w:rPr>
          <w:rFonts w:ascii="Times New Roman" w:hAnsi="Times New Roman" w:cs="Times New Roman"/>
          <w:i w:val="0"/>
          <w:color w:val="000000" w:themeColor="text1"/>
          <w:sz w:val="20"/>
          <w:szCs w:val="20"/>
        </w:rPr>
        <w:t>3</w:t>
      </w:r>
      <w:r w:rsidRPr="00310D30">
        <w:rPr>
          <w:rFonts w:ascii="Times New Roman" w:hAnsi="Times New Roman" w:cs="Times New Roman"/>
          <w:i w:val="0"/>
          <w:color w:val="000000" w:themeColor="text1"/>
          <w:sz w:val="20"/>
          <w:szCs w:val="20"/>
        </w:rPr>
        <w:fldChar w:fldCharType="end"/>
      </w:r>
      <w:r w:rsidRPr="00310D30">
        <w:rPr>
          <w:rFonts w:ascii="Times New Roman" w:hAnsi="Times New Roman" w:cs="Times New Roman"/>
          <w:i w:val="0"/>
          <w:color w:val="000000" w:themeColor="text1"/>
          <w:sz w:val="20"/>
          <w:szCs w:val="20"/>
        </w:rPr>
        <w:t>. Mean experimental values</w:t>
      </w:r>
    </w:p>
    <w:tbl>
      <w:tblPr>
        <w:tblStyle w:val="TableGrid"/>
        <w:tblW w:w="5000" w:type="pct"/>
        <w:jc w:val="center"/>
        <w:tblLook w:val="04A0" w:firstRow="1" w:lastRow="0" w:firstColumn="1" w:lastColumn="0" w:noHBand="0" w:noVBand="1"/>
      </w:tblPr>
      <w:tblGrid>
        <w:gridCol w:w="1450"/>
        <w:gridCol w:w="734"/>
        <w:gridCol w:w="772"/>
        <w:gridCol w:w="772"/>
        <w:gridCol w:w="740"/>
        <w:gridCol w:w="766"/>
        <w:gridCol w:w="766"/>
        <w:gridCol w:w="766"/>
        <w:gridCol w:w="724"/>
        <w:gridCol w:w="1140"/>
      </w:tblGrid>
      <w:tr w:rsidR="00310D30" w:rsidRPr="00310D30" w14:paraId="61378586" w14:textId="77777777" w:rsidTr="008E1CDC">
        <w:trPr>
          <w:trHeight w:val="458"/>
          <w:jc w:val="center"/>
        </w:trPr>
        <w:tc>
          <w:tcPr>
            <w:tcW w:w="844" w:type="pct"/>
          </w:tcPr>
          <w:p w14:paraId="165E563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lastRenderedPageBreak/>
              <w:t>Designation</w:t>
            </w:r>
          </w:p>
        </w:tc>
        <w:tc>
          <w:tcPr>
            <w:tcW w:w="429" w:type="pct"/>
          </w:tcPr>
          <w:p w14:paraId="3C1F0AEC"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Test</w:t>
            </w:r>
          </w:p>
          <w:p w14:paraId="0DF2D262"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N</w:t>
            </w:r>
            <w:r w:rsidRPr="00310D30">
              <w:rPr>
                <w:rFonts w:ascii="Times New Roman" w:eastAsia="Calibri" w:hAnsi="Times New Roman" w:cs="Times New Roman"/>
                <w:sz w:val="20"/>
                <w:szCs w:val="20"/>
                <w:u w:val="single"/>
              </w:rPr>
              <w:t>o</w:t>
            </w:r>
          </w:p>
        </w:tc>
        <w:tc>
          <w:tcPr>
            <w:tcW w:w="451" w:type="pct"/>
          </w:tcPr>
          <w:p w14:paraId="377DBA7E" w14:textId="77777777" w:rsidR="00310D30" w:rsidRPr="00310D30" w:rsidRDefault="00310D30" w:rsidP="00310D30">
            <w:pPr>
              <w:spacing w:line="480" w:lineRule="auto"/>
              <w:jc w:val="center"/>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R</m:t>
                    </m:r>
                  </m:e>
                  <m:sub>
                    <m:r>
                      <w:rPr>
                        <w:rFonts w:ascii="Cambria Math" w:hAnsi="Cambria Math" w:cs="Times New Roman"/>
                        <w:sz w:val="20"/>
                        <w:szCs w:val="20"/>
                      </w:rPr>
                      <m:t>max</m:t>
                    </m:r>
                  </m:sub>
                </m:sSub>
              </m:oMath>
            </m:oMathPara>
          </w:p>
          <w:p w14:paraId="6D6832C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(MPa)</w:t>
            </w:r>
          </w:p>
        </w:tc>
        <w:tc>
          <w:tcPr>
            <w:tcW w:w="451" w:type="pct"/>
          </w:tcPr>
          <w:p w14:paraId="51714001" w14:textId="77777777" w:rsidR="00310D30" w:rsidRPr="00310D30" w:rsidRDefault="00310D30" w:rsidP="00310D30">
            <w:pPr>
              <w:spacing w:line="480" w:lineRule="auto"/>
              <w:jc w:val="center"/>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R</m:t>
                    </m:r>
                  </m:e>
                  <m:sub>
                    <m:r>
                      <w:rPr>
                        <w:rFonts w:ascii="Cambria Math" w:hAnsi="Cambria Math" w:cs="Times New Roman"/>
                        <w:sz w:val="20"/>
                        <w:szCs w:val="20"/>
                      </w:rPr>
                      <m:t>p</m:t>
                    </m:r>
                  </m:sub>
                </m:sSub>
              </m:oMath>
            </m:oMathPara>
          </w:p>
          <w:p w14:paraId="00B1514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(MPa)</w:t>
            </w:r>
          </w:p>
        </w:tc>
        <w:tc>
          <w:tcPr>
            <w:tcW w:w="432" w:type="pct"/>
          </w:tcPr>
          <w:p w14:paraId="2D883F14" w14:textId="77777777" w:rsidR="00310D30" w:rsidRPr="00310D30" w:rsidRDefault="00310D30" w:rsidP="00310D30">
            <w:pPr>
              <w:spacing w:line="480" w:lineRule="auto"/>
              <w:jc w:val="center"/>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R</m:t>
                    </m:r>
                  </m:e>
                  <m:sub>
                    <m:r>
                      <w:rPr>
                        <w:rFonts w:ascii="Cambria Math" w:hAnsi="Cambria Math" w:cs="Times New Roman"/>
                        <w:sz w:val="20"/>
                        <w:szCs w:val="20"/>
                      </w:rPr>
                      <m:t>t</m:t>
                    </m:r>
                  </m:sub>
                </m:sSub>
              </m:oMath>
            </m:oMathPara>
          </w:p>
          <w:p w14:paraId="5EE8A8C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(MPa)</w:t>
            </w:r>
          </w:p>
        </w:tc>
        <w:tc>
          <w:tcPr>
            <w:tcW w:w="435" w:type="pct"/>
          </w:tcPr>
          <w:p w14:paraId="1E9F965A" w14:textId="77777777" w:rsidR="00310D30" w:rsidRPr="00310D30" w:rsidRDefault="00310D30" w:rsidP="00310D30">
            <w:pPr>
              <w:spacing w:line="480" w:lineRule="auto"/>
              <w:jc w:val="center"/>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F</m:t>
                    </m:r>
                  </m:e>
                  <m:sub>
                    <m:r>
                      <w:rPr>
                        <w:rFonts w:ascii="Cambria Math" w:hAnsi="Cambria Math" w:cs="Times New Roman"/>
                        <w:sz w:val="20"/>
                        <w:szCs w:val="20"/>
                      </w:rPr>
                      <m:t>m</m:t>
                    </m:r>
                  </m:sub>
                </m:sSub>
              </m:oMath>
            </m:oMathPara>
          </w:p>
          <w:p w14:paraId="6B57B16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w:t>
            </w:r>
            <w:proofErr w:type="spellStart"/>
            <w:r w:rsidRPr="00310D30">
              <w:rPr>
                <w:rFonts w:ascii="Times New Roman" w:eastAsiaTheme="minorEastAsia" w:hAnsi="Times New Roman" w:cs="Times New Roman"/>
                <w:sz w:val="20"/>
                <w:szCs w:val="20"/>
              </w:rPr>
              <w:t>kN</w:t>
            </w:r>
            <w:proofErr w:type="spellEnd"/>
            <w:r w:rsidRPr="00310D30">
              <w:rPr>
                <w:rFonts w:ascii="Times New Roman" w:eastAsiaTheme="minorEastAsia" w:hAnsi="Times New Roman" w:cs="Times New Roman"/>
                <w:sz w:val="20"/>
                <w:szCs w:val="20"/>
              </w:rPr>
              <w:t>)</w:t>
            </w:r>
          </w:p>
        </w:tc>
        <w:tc>
          <w:tcPr>
            <w:tcW w:w="435" w:type="pct"/>
          </w:tcPr>
          <w:p w14:paraId="1E3D3A19" w14:textId="77777777" w:rsidR="00310D30" w:rsidRPr="00310D30" w:rsidRDefault="00310D30" w:rsidP="00310D30">
            <w:pPr>
              <w:spacing w:line="480" w:lineRule="auto"/>
              <w:jc w:val="center"/>
              <w:rPr>
                <w:rFonts w:ascii="Times New Roman" w:eastAsia="Calibri"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F</m:t>
                    </m:r>
                  </m:e>
                  <m:sub>
                    <m:r>
                      <w:rPr>
                        <w:rFonts w:ascii="Cambria Math" w:hAnsi="Cambria Math" w:cs="Times New Roman"/>
                        <w:sz w:val="20"/>
                        <w:szCs w:val="20"/>
                      </w:rPr>
                      <m:t>p</m:t>
                    </m:r>
                  </m:sub>
                </m:sSub>
              </m:oMath>
            </m:oMathPara>
          </w:p>
          <w:p w14:paraId="2DEA92C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w:t>
            </w:r>
            <w:proofErr w:type="spellStart"/>
            <w:r w:rsidRPr="00310D30">
              <w:rPr>
                <w:rFonts w:ascii="Times New Roman" w:eastAsiaTheme="minorEastAsia" w:hAnsi="Times New Roman" w:cs="Times New Roman"/>
                <w:sz w:val="20"/>
                <w:szCs w:val="20"/>
              </w:rPr>
              <w:t>kN</w:t>
            </w:r>
            <w:proofErr w:type="spellEnd"/>
            <w:r w:rsidRPr="00310D30">
              <w:rPr>
                <w:rFonts w:ascii="Times New Roman" w:eastAsiaTheme="minorEastAsia" w:hAnsi="Times New Roman" w:cs="Times New Roman"/>
                <w:sz w:val="20"/>
                <w:szCs w:val="20"/>
              </w:rPr>
              <w:t>)</w:t>
            </w:r>
          </w:p>
        </w:tc>
        <w:tc>
          <w:tcPr>
            <w:tcW w:w="435" w:type="pct"/>
          </w:tcPr>
          <w:p w14:paraId="1B0E5B0D" w14:textId="77777777" w:rsidR="00310D30" w:rsidRPr="00310D30" w:rsidRDefault="00310D30" w:rsidP="00310D30">
            <w:pPr>
              <w:spacing w:line="480" w:lineRule="auto"/>
              <w:jc w:val="center"/>
              <w:rPr>
                <w:rFonts w:ascii="Times New Roman" w:eastAsiaTheme="minorEastAsia" w:hAnsi="Times New Roman" w:cs="Times New Roman"/>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F</m:t>
                    </m:r>
                  </m:e>
                  <m:sub>
                    <m:r>
                      <w:rPr>
                        <w:rFonts w:ascii="Cambria Math" w:hAnsi="Cambria Math" w:cs="Times New Roman"/>
                        <w:sz w:val="20"/>
                        <w:szCs w:val="20"/>
                      </w:rPr>
                      <m:t>t</m:t>
                    </m:r>
                  </m:sub>
                </m:sSub>
              </m:oMath>
            </m:oMathPara>
          </w:p>
          <w:p w14:paraId="10C7CB6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eastAsiaTheme="minorEastAsia" w:hAnsi="Times New Roman" w:cs="Times New Roman"/>
                <w:sz w:val="20"/>
                <w:szCs w:val="20"/>
              </w:rPr>
              <w:t>(</w:t>
            </w:r>
            <w:proofErr w:type="spellStart"/>
            <w:r w:rsidRPr="00310D30">
              <w:rPr>
                <w:rFonts w:ascii="Times New Roman" w:eastAsiaTheme="minorEastAsia" w:hAnsi="Times New Roman" w:cs="Times New Roman"/>
                <w:sz w:val="20"/>
                <w:szCs w:val="20"/>
              </w:rPr>
              <w:t>kN</w:t>
            </w:r>
            <w:proofErr w:type="spellEnd"/>
            <w:r w:rsidRPr="00310D30">
              <w:rPr>
                <w:rFonts w:ascii="Times New Roman" w:eastAsiaTheme="minorEastAsia" w:hAnsi="Times New Roman" w:cs="Times New Roman"/>
                <w:sz w:val="20"/>
                <w:szCs w:val="20"/>
              </w:rPr>
              <w:t>)</w:t>
            </w:r>
          </w:p>
        </w:tc>
        <w:tc>
          <w:tcPr>
            <w:tcW w:w="423" w:type="pct"/>
          </w:tcPr>
          <w:p w14:paraId="5BD210EB"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E</w:t>
            </w:r>
          </w:p>
          <w:p w14:paraId="24DFE88E"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w:t>
            </w:r>
            <w:proofErr w:type="spellStart"/>
            <w:r w:rsidRPr="00310D30">
              <w:rPr>
                <w:rFonts w:ascii="Times New Roman" w:eastAsia="Calibri" w:hAnsi="Times New Roman" w:cs="Times New Roman"/>
                <w:sz w:val="20"/>
                <w:szCs w:val="20"/>
              </w:rPr>
              <w:t>GPa</w:t>
            </w:r>
            <w:proofErr w:type="spellEnd"/>
            <w:r w:rsidRPr="00310D30">
              <w:rPr>
                <w:rFonts w:ascii="Times New Roman" w:eastAsia="Calibri" w:hAnsi="Times New Roman" w:cs="Times New Roman"/>
                <w:sz w:val="20"/>
                <w:szCs w:val="20"/>
              </w:rPr>
              <w:t>)</w:t>
            </w:r>
          </w:p>
        </w:tc>
        <w:tc>
          <w:tcPr>
            <w:tcW w:w="664" w:type="pct"/>
          </w:tcPr>
          <w:p w14:paraId="3CE9599E"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Elongation</w:t>
            </w:r>
          </w:p>
          <w:p w14:paraId="5F1FC78E" w14:textId="77777777" w:rsidR="00310D30" w:rsidRPr="00310D30" w:rsidRDefault="00310D30" w:rsidP="00310D30">
            <w:pPr>
              <w:spacing w:line="480" w:lineRule="auto"/>
              <w:jc w:val="center"/>
              <w:rPr>
                <w:rFonts w:ascii="Times New Roman" w:eastAsia="Calibri" w:hAnsi="Times New Roman" w:cs="Times New Roman"/>
                <w:sz w:val="20"/>
                <w:szCs w:val="20"/>
              </w:rPr>
            </w:pPr>
            <w:r w:rsidRPr="00310D30">
              <w:rPr>
                <w:rFonts w:ascii="Times New Roman" w:eastAsia="Calibri" w:hAnsi="Times New Roman" w:cs="Times New Roman"/>
                <w:sz w:val="20"/>
                <w:szCs w:val="20"/>
              </w:rPr>
              <w:t>(%)</w:t>
            </w:r>
          </w:p>
        </w:tc>
      </w:tr>
      <w:tr w:rsidR="00310D30" w:rsidRPr="00310D30" w14:paraId="52E4324C" w14:textId="77777777" w:rsidTr="008E1CDC">
        <w:trPr>
          <w:trHeight w:val="224"/>
          <w:jc w:val="center"/>
        </w:trPr>
        <w:tc>
          <w:tcPr>
            <w:tcW w:w="844" w:type="pct"/>
            <w:vMerge w:val="restart"/>
          </w:tcPr>
          <w:p w14:paraId="2A0A57F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20/80TR</w:t>
            </w:r>
          </w:p>
        </w:tc>
        <w:tc>
          <w:tcPr>
            <w:tcW w:w="429" w:type="pct"/>
          </w:tcPr>
          <w:p w14:paraId="69DCB8D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1.1</w:t>
            </w:r>
          </w:p>
        </w:tc>
        <w:tc>
          <w:tcPr>
            <w:tcW w:w="451" w:type="pct"/>
          </w:tcPr>
          <w:p w14:paraId="53AB75A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57.26</w:t>
            </w:r>
          </w:p>
        </w:tc>
        <w:tc>
          <w:tcPr>
            <w:tcW w:w="451" w:type="pct"/>
          </w:tcPr>
          <w:p w14:paraId="73CD834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47</w:t>
            </w:r>
          </w:p>
        </w:tc>
        <w:tc>
          <w:tcPr>
            <w:tcW w:w="432" w:type="pct"/>
          </w:tcPr>
          <w:p w14:paraId="2E32EF9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47</w:t>
            </w:r>
          </w:p>
        </w:tc>
        <w:tc>
          <w:tcPr>
            <w:tcW w:w="435" w:type="pct"/>
          </w:tcPr>
          <w:p w14:paraId="731DA2B5"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17.26</w:t>
            </w:r>
          </w:p>
        </w:tc>
        <w:tc>
          <w:tcPr>
            <w:tcW w:w="435" w:type="pct"/>
          </w:tcPr>
          <w:p w14:paraId="52F7DE75"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14.03</w:t>
            </w:r>
          </w:p>
        </w:tc>
        <w:tc>
          <w:tcPr>
            <w:tcW w:w="435" w:type="pct"/>
          </w:tcPr>
          <w:p w14:paraId="0A1E0D2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14.03</w:t>
            </w:r>
          </w:p>
        </w:tc>
        <w:tc>
          <w:tcPr>
            <w:tcW w:w="423" w:type="pct"/>
          </w:tcPr>
          <w:p w14:paraId="3DEAE15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w:t>
            </w:r>
          </w:p>
        </w:tc>
        <w:tc>
          <w:tcPr>
            <w:tcW w:w="664" w:type="pct"/>
          </w:tcPr>
          <w:p w14:paraId="76D48AF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-2.5</w:t>
            </w:r>
          </w:p>
        </w:tc>
      </w:tr>
      <w:tr w:rsidR="00310D30" w:rsidRPr="00310D30" w14:paraId="64490826" w14:textId="77777777" w:rsidTr="008E1CDC">
        <w:trPr>
          <w:trHeight w:val="74"/>
          <w:jc w:val="center"/>
        </w:trPr>
        <w:tc>
          <w:tcPr>
            <w:tcW w:w="844" w:type="pct"/>
            <w:vMerge/>
          </w:tcPr>
          <w:p w14:paraId="176A5E29"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Pr>
          <w:p w14:paraId="66AB087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1.2</w:t>
            </w:r>
          </w:p>
        </w:tc>
        <w:tc>
          <w:tcPr>
            <w:tcW w:w="451" w:type="pct"/>
          </w:tcPr>
          <w:p w14:paraId="4A7162B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57.10</w:t>
            </w:r>
          </w:p>
        </w:tc>
        <w:tc>
          <w:tcPr>
            <w:tcW w:w="451" w:type="pct"/>
          </w:tcPr>
          <w:p w14:paraId="7AE53FB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w:t>
            </w:r>
          </w:p>
        </w:tc>
        <w:tc>
          <w:tcPr>
            <w:tcW w:w="432" w:type="pct"/>
          </w:tcPr>
          <w:p w14:paraId="47C9B6D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w:t>
            </w:r>
          </w:p>
        </w:tc>
        <w:tc>
          <w:tcPr>
            <w:tcW w:w="435" w:type="pct"/>
          </w:tcPr>
          <w:p w14:paraId="2077C62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17.13</w:t>
            </w:r>
          </w:p>
        </w:tc>
        <w:tc>
          <w:tcPr>
            <w:tcW w:w="435" w:type="pct"/>
          </w:tcPr>
          <w:p w14:paraId="2DF95F3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17.04</w:t>
            </w:r>
          </w:p>
        </w:tc>
        <w:tc>
          <w:tcPr>
            <w:tcW w:w="435" w:type="pct"/>
          </w:tcPr>
          <w:p w14:paraId="52C5CE4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17.04</w:t>
            </w:r>
          </w:p>
        </w:tc>
        <w:tc>
          <w:tcPr>
            <w:tcW w:w="423" w:type="pct"/>
          </w:tcPr>
          <w:p w14:paraId="0986DD0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w:t>
            </w:r>
          </w:p>
        </w:tc>
        <w:tc>
          <w:tcPr>
            <w:tcW w:w="664" w:type="pct"/>
          </w:tcPr>
          <w:p w14:paraId="15D9EC4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-2.5</w:t>
            </w:r>
          </w:p>
        </w:tc>
      </w:tr>
      <w:tr w:rsidR="00310D30" w:rsidRPr="00310D30" w14:paraId="7B66F195" w14:textId="77777777" w:rsidTr="008E1CDC">
        <w:trPr>
          <w:trHeight w:val="74"/>
          <w:jc w:val="center"/>
        </w:trPr>
        <w:tc>
          <w:tcPr>
            <w:tcW w:w="844" w:type="pct"/>
            <w:vMerge/>
            <w:tcBorders>
              <w:bottom w:val="single" w:sz="4" w:space="0" w:color="auto"/>
            </w:tcBorders>
          </w:tcPr>
          <w:p w14:paraId="60CA7CC9"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Borders>
              <w:bottom w:val="single" w:sz="4" w:space="0" w:color="auto"/>
            </w:tcBorders>
          </w:tcPr>
          <w:p w14:paraId="532202D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Mean</w:t>
            </w:r>
          </w:p>
        </w:tc>
        <w:tc>
          <w:tcPr>
            <w:tcW w:w="451" w:type="pct"/>
            <w:tcBorders>
              <w:bottom w:val="single" w:sz="4" w:space="0" w:color="auto"/>
            </w:tcBorders>
          </w:tcPr>
          <w:p w14:paraId="5AD3A11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57.18</w:t>
            </w:r>
          </w:p>
        </w:tc>
        <w:tc>
          <w:tcPr>
            <w:tcW w:w="451" w:type="pct"/>
            <w:tcBorders>
              <w:bottom w:val="single" w:sz="4" w:space="0" w:color="auto"/>
            </w:tcBorders>
          </w:tcPr>
          <w:p w14:paraId="03D79E90"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52</w:t>
            </w:r>
          </w:p>
        </w:tc>
        <w:tc>
          <w:tcPr>
            <w:tcW w:w="432" w:type="pct"/>
            <w:tcBorders>
              <w:bottom w:val="single" w:sz="4" w:space="0" w:color="auto"/>
            </w:tcBorders>
          </w:tcPr>
          <w:p w14:paraId="01EABE6D"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52</w:t>
            </w:r>
          </w:p>
        </w:tc>
        <w:tc>
          <w:tcPr>
            <w:tcW w:w="435" w:type="pct"/>
            <w:tcBorders>
              <w:bottom w:val="single" w:sz="4" w:space="0" w:color="auto"/>
            </w:tcBorders>
          </w:tcPr>
          <w:p w14:paraId="25981359"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17.195</w:t>
            </w:r>
          </w:p>
        </w:tc>
        <w:tc>
          <w:tcPr>
            <w:tcW w:w="435" w:type="pct"/>
            <w:tcBorders>
              <w:bottom w:val="single" w:sz="4" w:space="0" w:color="auto"/>
            </w:tcBorders>
          </w:tcPr>
          <w:p w14:paraId="562AF634"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15.535</w:t>
            </w:r>
          </w:p>
        </w:tc>
        <w:tc>
          <w:tcPr>
            <w:tcW w:w="435" w:type="pct"/>
            <w:tcBorders>
              <w:bottom w:val="single" w:sz="4" w:space="0" w:color="auto"/>
            </w:tcBorders>
          </w:tcPr>
          <w:p w14:paraId="49341490"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15.535</w:t>
            </w:r>
          </w:p>
        </w:tc>
        <w:tc>
          <w:tcPr>
            <w:tcW w:w="423" w:type="pct"/>
            <w:tcBorders>
              <w:bottom w:val="single" w:sz="4" w:space="0" w:color="auto"/>
            </w:tcBorders>
          </w:tcPr>
          <w:p w14:paraId="6E05B2D3"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w:t>
            </w:r>
          </w:p>
        </w:tc>
        <w:tc>
          <w:tcPr>
            <w:tcW w:w="664" w:type="pct"/>
            <w:tcBorders>
              <w:bottom w:val="single" w:sz="4" w:space="0" w:color="auto"/>
            </w:tcBorders>
          </w:tcPr>
          <w:p w14:paraId="6BAA32AC"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-2.5</w:t>
            </w:r>
          </w:p>
        </w:tc>
      </w:tr>
      <w:tr w:rsidR="00310D30" w:rsidRPr="00310D30" w14:paraId="4EF9A7B7" w14:textId="77777777" w:rsidTr="008E1CDC">
        <w:trPr>
          <w:trHeight w:val="224"/>
          <w:jc w:val="center"/>
        </w:trPr>
        <w:tc>
          <w:tcPr>
            <w:tcW w:w="844" w:type="pct"/>
            <w:vMerge w:val="restart"/>
          </w:tcPr>
          <w:p w14:paraId="374EE022" w14:textId="77777777" w:rsidR="00310D30" w:rsidRPr="00310D30" w:rsidRDefault="00310D30" w:rsidP="00310D30">
            <w:pPr>
              <w:spacing w:line="480" w:lineRule="auto"/>
              <w:jc w:val="center"/>
              <w:rPr>
                <w:rFonts w:ascii="Times New Roman" w:hAnsi="Times New Roman" w:cs="Times New Roman"/>
                <w:sz w:val="20"/>
                <w:szCs w:val="20"/>
              </w:rPr>
            </w:pPr>
          </w:p>
          <w:p w14:paraId="67F94DB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color w:val="FF0000"/>
                <w:sz w:val="20"/>
                <w:szCs w:val="20"/>
              </w:rPr>
              <w:t>20/80UTR</w:t>
            </w:r>
          </w:p>
        </w:tc>
        <w:tc>
          <w:tcPr>
            <w:tcW w:w="429" w:type="pct"/>
          </w:tcPr>
          <w:p w14:paraId="62267B3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2.1</w:t>
            </w:r>
          </w:p>
        </w:tc>
        <w:tc>
          <w:tcPr>
            <w:tcW w:w="451" w:type="pct"/>
          </w:tcPr>
          <w:p w14:paraId="795270E7"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48.62</w:t>
            </w:r>
          </w:p>
        </w:tc>
        <w:tc>
          <w:tcPr>
            <w:tcW w:w="451" w:type="pct"/>
          </w:tcPr>
          <w:p w14:paraId="6AC2526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31</w:t>
            </w:r>
          </w:p>
        </w:tc>
        <w:tc>
          <w:tcPr>
            <w:tcW w:w="432" w:type="pct"/>
          </w:tcPr>
          <w:p w14:paraId="3BDFA59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48</w:t>
            </w:r>
          </w:p>
        </w:tc>
        <w:tc>
          <w:tcPr>
            <w:tcW w:w="435" w:type="pct"/>
          </w:tcPr>
          <w:p w14:paraId="0DDF59F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13.37</w:t>
            </w:r>
          </w:p>
        </w:tc>
        <w:tc>
          <w:tcPr>
            <w:tcW w:w="435" w:type="pct"/>
          </w:tcPr>
          <w:p w14:paraId="4C8BD5C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8.51</w:t>
            </w:r>
          </w:p>
        </w:tc>
        <w:tc>
          <w:tcPr>
            <w:tcW w:w="435" w:type="pct"/>
          </w:tcPr>
          <w:p w14:paraId="2B94830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13.18</w:t>
            </w:r>
          </w:p>
        </w:tc>
        <w:tc>
          <w:tcPr>
            <w:tcW w:w="423" w:type="pct"/>
          </w:tcPr>
          <w:p w14:paraId="7B73F15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w:t>
            </w:r>
          </w:p>
        </w:tc>
        <w:tc>
          <w:tcPr>
            <w:tcW w:w="664" w:type="pct"/>
          </w:tcPr>
          <w:p w14:paraId="29FFA21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-1.75</w:t>
            </w:r>
          </w:p>
        </w:tc>
      </w:tr>
      <w:tr w:rsidR="00310D30" w:rsidRPr="00310D30" w14:paraId="04839667" w14:textId="77777777" w:rsidTr="008E1CDC">
        <w:trPr>
          <w:trHeight w:val="98"/>
          <w:jc w:val="center"/>
        </w:trPr>
        <w:tc>
          <w:tcPr>
            <w:tcW w:w="844" w:type="pct"/>
            <w:vMerge/>
          </w:tcPr>
          <w:p w14:paraId="5AA3F823"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Pr>
          <w:p w14:paraId="5F733CB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2.2</w:t>
            </w:r>
          </w:p>
        </w:tc>
        <w:tc>
          <w:tcPr>
            <w:tcW w:w="451" w:type="pct"/>
          </w:tcPr>
          <w:p w14:paraId="62EC344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43.96</w:t>
            </w:r>
          </w:p>
        </w:tc>
        <w:tc>
          <w:tcPr>
            <w:tcW w:w="451" w:type="pct"/>
          </w:tcPr>
          <w:p w14:paraId="1A9F84A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22</w:t>
            </w:r>
          </w:p>
        </w:tc>
        <w:tc>
          <w:tcPr>
            <w:tcW w:w="432" w:type="pct"/>
          </w:tcPr>
          <w:p w14:paraId="74B0DF3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29</w:t>
            </w:r>
          </w:p>
        </w:tc>
        <w:tc>
          <w:tcPr>
            <w:tcW w:w="435" w:type="pct"/>
          </w:tcPr>
          <w:p w14:paraId="40705E6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12.09</w:t>
            </w:r>
          </w:p>
        </w:tc>
        <w:tc>
          <w:tcPr>
            <w:tcW w:w="435" w:type="pct"/>
          </w:tcPr>
          <w:p w14:paraId="31E2876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8.16</w:t>
            </w:r>
          </w:p>
        </w:tc>
        <w:tc>
          <w:tcPr>
            <w:tcW w:w="435" w:type="pct"/>
          </w:tcPr>
          <w:p w14:paraId="5A709F0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8.04</w:t>
            </w:r>
          </w:p>
        </w:tc>
        <w:tc>
          <w:tcPr>
            <w:tcW w:w="423" w:type="pct"/>
          </w:tcPr>
          <w:p w14:paraId="2D90D27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w:t>
            </w:r>
          </w:p>
        </w:tc>
        <w:tc>
          <w:tcPr>
            <w:tcW w:w="664" w:type="pct"/>
          </w:tcPr>
          <w:p w14:paraId="27E7D92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-1.75</w:t>
            </w:r>
          </w:p>
        </w:tc>
      </w:tr>
      <w:tr w:rsidR="00310D30" w:rsidRPr="00310D30" w14:paraId="33D80EF7" w14:textId="77777777" w:rsidTr="008E1CDC">
        <w:trPr>
          <w:trHeight w:val="74"/>
          <w:jc w:val="center"/>
        </w:trPr>
        <w:tc>
          <w:tcPr>
            <w:tcW w:w="844" w:type="pct"/>
            <w:vMerge/>
            <w:tcBorders>
              <w:bottom w:val="single" w:sz="4" w:space="0" w:color="auto"/>
            </w:tcBorders>
          </w:tcPr>
          <w:p w14:paraId="472D94FB"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Borders>
              <w:bottom w:val="single" w:sz="4" w:space="0" w:color="auto"/>
            </w:tcBorders>
          </w:tcPr>
          <w:p w14:paraId="3AB9376D"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Mean</w:t>
            </w:r>
          </w:p>
        </w:tc>
        <w:tc>
          <w:tcPr>
            <w:tcW w:w="451" w:type="pct"/>
            <w:tcBorders>
              <w:bottom w:val="single" w:sz="4" w:space="0" w:color="auto"/>
            </w:tcBorders>
          </w:tcPr>
          <w:p w14:paraId="6E902D0F"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46.29</w:t>
            </w:r>
          </w:p>
        </w:tc>
        <w:tc>
          <w:tcPr>
            <w:tcW w:w="451" w:type="pct"/>
            <w:tcBorders>
              <w:bottom w:val="single" w:sz="4" w:space="0" w:color="auto"/>
            </w:tcBorders>
          </w:tcPr>
          <w:p w14:paraId="2C1D77D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26.5</w:t>
            </w:r>
          </w:p>
        </w:tc>
        <w:tc>
          <w:tcPr>
            <w:tcW w:w="432" w:type="pct"/>
            <w:tcBorders>
              <w:bottom w:val="single" w:sz="4" w:space="0" w:color="auto"/>
            </w:tcBorders>
          </w:tcPr>
          <w:p w14:paraId="018B0910"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38.5</w:t>
            </w:r>
          </w:p>
        </w:tc>
        <w:tc>
          <w:tcPr>
            <w:tcW w:w="435" w:type="pct"/>
            <w:tcBorders>
              <w:bottom w:val="single" w:sz="4" w:space="0" w:color="auto"/>
            </w:tcBorders>
          </w:tcPr>
          <w:p w14:paraId="4DE766C1"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12.73</w:t>
            </w:r>
          </w:p>
        </w:tc>
        <w:tc>
          <w:tcPr>
            <w:tcW w:w="435" w:type="pct"/>
            <w:tcBorders>
              <w:bottom w:val="single" w:sz="4" w:space="0" w:color="auto"/>
            </w:tcBorders>
          </w:tcPr>
          <w:p w14:paraId="415DDFF1"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8.335</w:t>
            </w:r>
          </w:p>
        </w:tc>
        <w:tc>
          <w:tcPr>
            <w:tcW w:w="435" w:type="pct"/>
            <w:tcBorders>
              <w:bottom w:val="single" w:sz="4" w:space="0" w:color="auto"/>
            </w:tcBorders>
          </w:tcPr>
          <w:p w14:paraId="4965001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10.61</w:t>
            </w:r>
          </w:p>
        </w:tc>
        <w:tc>
          <w:tcPr>
            <w:tcW w:w="423" w:type="pct"/>
            <w:tcBorders>
              <w:bottom w:val="single" w:sz="4" w:space="0" w:color="auto"/>
            </w:tcBorders>
          </w:tcPr>
          <w:p w14:paraId="42C1162C"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2.5</w:t>
            </w:r>
          </w:p>
        </w:tc>
        <w:tc>
          <w:tcPr>
            <w:tcW w:w="664" w:type="pct"/>
            <w:tcBorders>
              <w:bottom w:val="single" w:sz="4" w:space="0" w:color="auto"/>
            </w:tcBorders>
          </w:tcPr>
          <w:p w14:paraId="047C6915"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-1.75</w:t>
            </w:r>
          </w:p>
        </w:tc>
      </w:tr>
      <w:tr w:rsidR="00310D30" w:rsidRPr="00310D30" w14:paraId="29CA9A56" w14:textId="77777777" w:rsidTr="008E1CDC">
        <w:trPr>
          <w:trHeight w:val="224"/>
          <w:jc w:val="center"/>
        </w:trPr>
        <w:tc>
          <w:tcPr>
            <w:tcW w:w="844" w:type="pct"/>
            <w:vMerge w:val="restart"/>
          </w:tcPr>
          <w:p w14:paraId="02C2E663" w14:textId="77777777" w:rsidR="00310D30" w:rsidRPr="00310D30" w:rsidRDefault="00310D30" w:rsidP="00310D30">
            <w:pPr>
              <w:spacing w:line="480" w:lineRule="auto"/>
              <w:jc w:val="center"/>
              <w:rPr>
                <w:rFonts w:ascii="Times New Roman" w:hAnsi="Times New Roman" w:cs="Times New Roman"/>
                <w:sz w:val="20"/>
                <w:szCs w:val="20"/>
              </w:rPr>
            </w:pPr>
          </w:p>
          <w:p w14:paraId="0A0D107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30/70TR</w:t>
            </w:r>
          </w:p>
        </w:tc>
        <w:tc>
          <w:tcPr>
            <w:tcW w:w="429" w:type="pct"/>
          </w:tcPr>
          <w:p w14:paraId="323DC7C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3.1</w:t>
            </w:r>
          </w:p>
        </w:tc>
        <w:tc>
          <w:tcPr>
            <w:tcW w:w="451" w:type="pct"/>
          </w:tcPr>
          <w:p w14:paraId="072500C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56.1</w:t>
            </w:r>
          </w:p>
        </w:tc>
        <w:tc>
          <w:tcPr>
            <w:tcW w:w="451" w:type="pct"/>
          </w:tcPr>
          <w:p w14:paraId="319AF24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55</w:t>
            </w:r>
          </w:p>
        </w:tc>
        <w:tc>
          <w:tcPr>
            <w:tcW w:w="432" w:type="pct"/>
          </w:tcPr>
          <w:p w14:paraId="204D36D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56</w:t>
            </w:r>
          </w:p>
        </w:tc>
        <w:tc>
          <w:tcPr>
            <w:tcW w:w="435" w:type="pct"/>
          </w:tcPr>
          <w:p w14:paraId="4D3CC7C7"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16.83</w:t>
            </w:r>
          </w:p>
        </w:tc>
        <w:tc>
          <w:tcPr>
            <w:tcW w:w="435" w:type="pct"/>
          </w:tcPr>
          <w:p w14:paraId="2FC9094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16.47</w:t>
            </w:r>
          </w:p>
        </w:tc>
        <w:tc>
          <w:tcPr>
            <w:tcW w:w="435" w:type="pct"/>
          </w:tcPr>
          <w:p w14:paraId="4E76B5A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16.70</w:t>
            </w:r>
          </w:p>
        </w:tc>
        <w:tc>
          <w:tcPr>
            <w:tcW w:w="423" w:type="pct"/>
          </w:tcPr>
          <w:p w14:paraId="3B228F1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w:t>
            </w:r>
          </w:p>
        </w:tc>
        <w:tc>
          <w:tcPr>
            <w:tcW w:w="664" w:type="pct"/>
          </w:tcPr>
          <w:p w14:paraId="37D9637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w:t>
            </w:r>
          </w:p>
        </w:tc>
      </w:tr>
      <w:tr w:rsidR="00310D30" w:rsidRPr="00310D30" w14:paraId="209CA741" w14:textId="77777777" w:rsidTr="008E1CDC">
        <w:trPr>
          <w:trHeight w:val="224"/>
          <w:jc w:val="center"/>
        </w:trPr>
        <w:tc>
          <w:tcPr>
            <w:tcW w:w="844" w:type="pct"/>
            <w:vMerge/>
          </w:tcPr>
          <w:p w14:paraId="5C8FAC9B"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Pr>
          <w:p w14:paraId="0EDDAE9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3.2</w:t>
            </w:r>
          </w:p>
        </w:tc>
        <w:tc>
          <w:tcPr>
            <w:tcW w:w="451" w:type="pct"/>
          </w:tcPr>
          <w:p w14:paraId="697EDEF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57.17</w:t>
            </w:r>
          </w:p>
        </w:tc>
        <w:tc>
          <w:tcPr>
            <w:tcW w:w="451" w:type="pct"/>
          </w:tcPr>
          <w:p w14:paraId="433CB85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w:t>
            </w:r>
          </w:p>
        </w:tc>
        <w:tc>
          <w:tcPr>
            <w:tcW w:w="432" w:type="pct"/>
          </w:tcPr>
          <w:p w14:paraId="0B77EEA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44</w:t>
            </w:r>
          </w:p>
        </w:tc>
        <w:tc>
          <w:tcPr>
            <w:tcW w:w="435" w:type="pct"/>
          </w:tcPr>
          <w:p w14:paraId="130BD78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17.13</w:t>
            </w:r>
          </w:p>
        </w:tc>
        <w:tc>
          <w:tcPr>
            <w:tcW w:w="435" w:type="pct"/>
          </w:tcPr>
          <w:p w14:paraId="48586C3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17.1</w:t>
            </w:r>
          </w:p>
        </w:tc>
        <w:tc>
          <w:tcPr>
            <w:tcW w:w="435" w:type="pct"/>
          </w:tcPr>
          <w:p w14:paraId="033BBAA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13.3</w:t>
            </w:r>
          </w:p>
        </w:tc>
        <w:tc>
          <w:tcPr>
            <w:tcW w:w="423" w:type="pct"/>
          </w:tcPr>
          <w:p w14:paraId="2574F94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w:t>
            </w:r>
          </w:p>
        </w:tc>
        <w:tc>
          <w:tcPr>
            <w:tcW w:w="664" w:type="pct"/>
          </w:tcPr>
          <w:p w14:paraId="138CEE3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-2.5</w:t>
            </w:r>
          </w:p>
        </w:tc>
      </w:tr>
      <w:tr w:rsidR="00310D30" w:rsidRPr="00310D30" w14:paraId="5373DC5D" w14:textId="77777777" w:rsidTr="008E1CDC">
        <w:trPr>
          <w:trHeight w:val="74"/>
          <w:jc w:val="center"/>
        </w:trPr>
        <w:tc>
          <w:tcPr>
            <w:tcW w:w="844" w:type="pct"/>
            <w:vMerge/>
            <w:tcBorders>
              <w:bottom w:val="single" w:sz="4" w:space="0" w:color="auto"/>
            </w:tcBorders>
          </w:tcPr>
          <w:p w14:paraId="34C91D37"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Borders>
              <w:bottom w:val="single" w:sz="4" w:space="0" w:color="auto"/>
            </w:tcBorders>
          </w:tcPr>
          <w:p w14:paraId="22728E17"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Mean</w:t>
            </w:r>
          </w:p>
        </w:tc>
        <w:tc>
          <w:tcPr>
            <w:tcW w:w="451" w:type="pct"/>
            <w:tcBorders>
              <w:bottom w:val="single" w:sz="4" w:space="0" w:color="auto"/>
            </w:tcBorders>
          </w:tcPr>
          <w:p w14:paraId="1FC1CA4B"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56.635</w:t>
            </w:r>
          </w:p>
        </w:tc>
        <w:tc>
          <w:tcPr>
            <w:tcW w:w="451" w:type="pct"/>
            <w:tcBorders>
              <w:bottom w:val="single" w:sz="4" w:space="0" w:color="auto"/>
            </w:tcBorders>
          </w:tcPr>
          <w:p w14:paraId="687A7317"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56</w:t>
            </w:r>
          </w:p>
        </w:tc>
        <w:tc>
          <w:tcPr>
            <w:tcW w:w="432" w:type="pct"/>
            <w:tcBorders>
              <w:bottom w:val="single" w:sz="4" w:space="0" w:color="auto"/>
            </w:tcBorders>
          </w:tcPr>
          <w:p w14:paraId="3C9E1D03"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50</w:t>
            </w:r>
          </w:p>
        </w:tc>
        <w:tc>
          <w:tcPr>
            <w:tcW w:w="435" w:type="pct"/>
            <w:tcBorders>
              <w:bottom w:val="single" w:sz="4" w:space="0" w:color="auto"/>
            </w:tcBorders>
          </w:tcPr>
          <w:p w14:paraId="18CBC5E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16.98</w:t>
            </w:r>
          </w:p>
        </w:tc>
        <w:tc>
          <w:tcPr>
            <w:tcW w:w="435" w:type="pct"/>
            <w:tcBorders>
              <w:bottom w:val="single" w:sz="4" w:space="0" w:color="auto"/>
            </w:tcBorders>
          </w:tcPr>
          <w:p w14:paraId="5C73B8CF"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16.785</w:t>
            </w:r>
          </w:p>
        </w:tc>
        <w:tc>
          <w:tcPr>
            <w:tcW w:w="435" w:type="pct"/>
            <w:tcBorders>
              <w:bottom w:val="single" w:sz="4" w:space="0" w:color="auto"/>
            </w:tcBorders>
          </w:tcPr>
          <w:p w14:paraId="5E85B623"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15</w:t>
            </w:r>
          </w:p>
        </w:tc>
        <w:tc>
          <w:tcPr>
            <w:tcW w:w="423" w:type="pct"/>
            <w:tcBorders>
              <w:bottom w:val="single" w:sz="4" w:space="0" w:color="auto"/>
            </w:tcBorders>
          </w:tcPr>
          <w:p w14:paraId="4AA94DDB"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w:t>
            </w:r>
          </w:p>
        </w:tc>
        <w:tc>
          <w:tcPr>
            <w:tcW w:w="664" w:type="pct"/>
            <w:tcBorders>
              <w:bottom w:val="single" w:sz="4" w:space="0" w:color="auto"/>
            </w:tcBorders>
          </w:tcPr>
          <w:p w14:paraId="5C1CAF09"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-2.25</w:t>
            </w:r>
          </w:p>
        </w:tc>
      </w:tr>
      <w:tr w:rsidR="00310D30" w:rsidRPr="00310D30" w14:paraId="30B2807C" w14:textId="77777777" w:rsidTr="008E1CDC">
        <w:trPr>
          <w:trHeight w:val="224"/>
          <w:jc w:val="center"/>
        </w:trPr>
        <w:tc>
          <w:tcPr>
            <w:tcW w:w="844" w:type="pct"/>
            <w:vMerge w:val="restart"/>
          </w:tcPr>
          <w:p w14:paraId="1ED9AB70" w14:textId="77777777" w:rsidR="00310D30" w:rsidRPr="00310D30" w:rsidRDefault="00310D30" w:rsidP="00310D30">
            <w:pPr>
              <w:spacing w:line="480" w:lineRule="auto"/>
              <w:jc w:val="center"/>
              <w:rPr>
                <w:rFonts w:ascii="Times New Roman" w:hAnsi="Times New Roman" w:cs="Times New Roman"/>
                <w:sz w:val="20"/>
                <w:szCs w:val="20"/>
              </w:rPr>
            </w:pPr>
          </w:p>
          <w:p w14:paraId="1F929E6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color w:val="FF0000"/>
                <w:sz w:val="20"/>
                <w:szCs w:val="20"/>
              </w:rPr>
              <w:t>30/70UTR</w:t>
            </w:r>
          </w:p>
        </w:tc>
        <w:tc>
          <w:tcPr>
            <w:tcW w:w="429" w:type="pct"/>
          </w:tcPr>
          <w:p w14:paraId="56D3065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4.1</w:t>
            </w:r>
          </w:p>
        </w:tc>
        <w:tc>
          <w:tcPr>
            <w:tcW w:w="451" w:type="pct"/>
          </w:tcPr>
          <w:p w14:paraId="78A82C25"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54</w:t>
            </w:r>
          </w:p>
        </w:tc>
        <w:tc>
          <w:tcPr>
            <w:tcW w:w="451" w:type="pct"/>
          </w:tcPr>
          <w:p w14:paraId="66B28C2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28</w:t>
            </w:r>
          </w:p>
        </w:tc>
        <w:tc>
          <w:tcPr>
            <w:tcW w:w="432" w:type="pct"/>
          </w:tcPr>
          <w:p w14:paraId="6AB70EE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35</w:t>
            </w:r>
          </w:p>
        </w:tc>
        <w:tc>
          <w:tcPr>
            <w:tcW w:w="435" w:type="pct"/>
          </w:tcPr>
          <w:p w14:paraId="0BC48FB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17.46</w:t>
            </w:r>
          </w:p>
        </w:tc>
        <w:tc>
          <w:tcPr>
            <w:tcW w:w="435" w:type="pct"/>
          </w:tcPr>
          <w:p w14:paraId="0ECAFFE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9.06</w:t>
            </w:r>
          </w:p>
        </w:tc>
        <w:tc>
          <w:tcPr>
            <w:tcW w:w="435" w:type="pct"/>
          </w:tcPr>
          <w:p w14:paraId="1CC739C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11.32</w:t>
            </w:r>
          </w:p>
        </w:tc>
        <w:tc>
          <w:tcPr>
            <w:tcW w:w="423" w:type="pct"/>
          </w:tcPr>
          <w:p w14:paraId="21FF3A8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8</w:t>
            </w:r>
          </w:p>
        </w:tc>
        <w:tc>
          <w:tcPr>
            <w:tcW w:w="664" w:type="pct"/>
          </w:tcPr>
          <w:p w14:paraId="5774A38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-1.5</w:t>
            </w:r>
          </w:p>
        </w:tc>
      </w:tr>
      <w:tr w:rsidR="00310D30" w:rsidRPr="00310D30" w14:paraId="16DBEDBD" w14:textId="77777777" w:rsidTr="008E1CDC">
        <w:trPr>
          <w:trHeight w:val="224"/>
          <w:jc w:val="center"/>
        </w:trPr>
        <w:tc>
          <w:tcPr>
            <w:tcW w:w="844" w:type="pct"/>
            <w:vMerge/>
          </w:tcPr>
          <w:p w14:paraId="4AF7D3FC"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Pr>
          <w:p w14:paraId="208C5A9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4.2</w:t>
            </w:r>
          </w:p>
        </w:tc>
        <w:tc>
          <w:tcPr>
            <w:tcW w:w="451" w:type="pct"/>
          </w:tcPr>
          <w:p w14:paraId="437B355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58</w:t>
            </w:r>
          </w:p>
        </w:tc>
        <w:tc>
          <w:tcPr>
            <w:tcW w:w="451" w:type="pct"/>
          </w:tcPr>
          <w:p w14:paraId="68BAC53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36</w:t>
            </w:r>
          </w:p>
        </w:tc>
        <w:tc>
          <w:tcPr>
            <w:tcW w:w="432" w:type="pct"/>
          </w:tcPr>
          <w:p w14:paraId="602DA58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56</w:t>
            </w:r>
          </w:p>
        </w:tc>
        <w:tc>
          <w:tcPr>
            <w:tcW w:w="435" w:type="pct"/>
          </w:tcPr>
          <w:p w14:paraId="5234FDB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18.75</w:t>
            </w:r>
          </w:p>
        </w:tc>
        <w:tc>
          <w:tcPr>
            <w:tcW w:w="435" w:type="pct"/>
          </w:tcPr>
          <w:p w14:paraId="55F754F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11.73</w:t>
            </w:r>
          </w:p>
        </w:tc>
        <w:tc>
          <w:tcPr>
            <w:tcW w:w="435" w:type="pct"/>
          </w:tcPr>
          <w:p w14:paraId="0C8353A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18.3</w:t>
            </w:r>
          </w:p>
        </w:tc>
        <w:tc>
          <w:tcPr>
            <w:tcW w:w="423" w:type="pct"/>
          </w:tcPr>
          <w:p w14:paraId="252C47C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w:t>
            </w:r>
          </w:p>
        </w:tc>
        <w:tc>
          <w:tcPr>
            <w:tcW w:w="664" w:type="pct"/>
          </w:tcPr>
          <w:p w14:paraId="2ECA02D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-1.5</w:t>
            </w:r>
          </w:p>
        </w:tc>
      </w:tr>
      <w:tr w:rsidR="00310D30" w:rsidRPr="00310D30" w14:paraId="353E256B" w14:textId="77777777" w:rsidTr="008E1CDC">
        <w:trPr>
          <w:trHeight w:val="74"/>
          <w:jc w:val="center"/>
        </w:trPr>
        <w:tc>
          <w:tcPr>
            <w:tcW w:w="844" w:type="pct"/>
            <w:vMerge/>
            <w:tcBorders>
              <w:bottom w:val="single" w:sz="4" w:space="0" w:color="auto"/>
            </w:tcBorders>
          </w:tcPr>
          <w:p w14:paraId="0E3C3A43" w14:textId="77777777" w:rsidR="00310D30" w:rsidRPr="00310D30" w:rsidRDefault="00310D30" w:rsidP="00310D30">
            <w:pPr>
              <w:spacing w:line="480" w:lineRule="auto"/>
              <w:jc w:val="center"/>
              <w:rPr>
                <w:rFonts w:ascii="Times New Roman" w:hAnsi="Times New Roman" w:cs="Times New Roman"/>
                <w:sz w:val="20"/>
                <w:szCs w:val="20"/>
              </w:rPr>
            </w:pPr>
          </w:p>
        </w:tc>
        <w:tc>
          <w:tcPr>
            <w:tcW w:w="429" w:type="pct"/>
            <w:tcBorders>
              <w:bottom w:val="single" w:sz="4" w:space="0" w:color="auto"/>
            </w:tcBorders>
          </w:tcPr>
          <w:p w14:paraId="3793E492"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Mean</w:t>
            </w:r>
          </w:p>
        </w:tc>
        <w:tc>
          <w:tcPr>
            <w:tcW w:w="451" w:type="pct"/>
            <w:tcBorders>
              <w:bottom w:val="single" w:sz="4" w:space="0" w:color="auto"/>
            </w:tcBorders>
          </w:tcPr>
          <w:p w14:paraId="3FB492C6"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56</w:t>
            </w:r>
          </w:p>
        </w:tc>
        <w:tc>
          <w:tcPr>
            <w:tcW w:w="451" w:type="pct"/>
            <w:tcBorders>
              <w:bottom w:val="single" w:sz="4" w:space="0" w:color="auto"/>
            </w:tcBorders>
          </w:tcPr>
          <w:p w14:paraId="0D6F98B0"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32</w:t>
            </w:r>
          </w:p>
        </w:tc>
        <w:tc>
          <w:tcPr>
            <w:tcW w:w="432" w:type="pct"/>
            <w:tcBorders>
              <w:bottom w:val="single" w:sz="4" w:space="0" w:color="auto"/>
            </w:tcBorders>
          </w:tcPr>
          <w:p w14:paraId="0D415ADA"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45.5</w:t>
            </w:r>
          </w:p>
        </w:tc>
        <w:tc>
          <w:tcPr>
            <w:tcW w:w="435" w:type="pct"/>
            <w:tcBorders>
              <w:bottom w:val="single" w:sz="4" w:space="0" w:color="auto"/>
            </w:tcBorders>
          </w:tcPr>
          <w:p w14:paraId="1F47188A"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18.105</w:t>
            </w:r>
          </w:p>
        </w:tc>
        <w:tc>
          <w:tcPr>
            <w:tcW w:w="435" w:type="pct"/>
            <w:tcBorders>
              <w:bottom w:val="single" w:sz="4" w:space="0" w:color="auto"/>
            </w:tcBorders>
          </w:tcPr>
          <w:p w14:paraId="05853A95"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10.395</w:t>
            </w:r>
          </w:p>
        </w:tc>
        <w:tc>
          <w:tcPr>
            <w:tcW w:w="435" w:type="pct"/>
            <w:tcBorders>
              <w:bottom w:val="single" w:sz="4" w:space="0" w:color="auto"/>
            </w:tcBorders>
          </w:tcPr>
          <w:p w14:paraId="63250E70"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14.81</w:t>
            </w:r>
          </w:p>
        </w:tc>
        <w:tc>
          <w:tcPr>
            <w:tcW w:w="423" w:type="pct"/>
            <w:tcBorders>
              <w:bottom w:val="single" w:sz="4" w:space="0" w:color="auto"/>
            </w:tcBorders>
          </w:tcPr>
          <w:p w14:paraId="1FA7D441"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4.5</w:t>
            </w:r>
          </w:p>
        </w:tc>
        <w:tc>
          <w:tcPr>
            <w:tcW w:w="664" w:type="pct"/>
            <w:tcBorders>
              <w:bottom w:val="single" w:sz="4" w:space="0" w:color="auto"/>
            </w:tcBorders>
          </w:tcPr>
          <w:p w14:paraId="048674DE" w14:textId="77777777" w:rsidR="00310D30" w:rsidRPr="00310D30" w:rsidRDefault="00310D30" w:rsidP="00310D30">
            <w:pPr>
              <w:spacing w:line="480" w:lineRule="auto"/>
              <w:jc w:val="center"/>
              <w:rPr>
                <w:rFonts w:ascii="Times New Roman" w:hAnsi="Times New Roman" w:cs="Times New Roman"/>
                <w:color w:val="00B0F0"/>
                <w:sz w:val="20"/>
                <w:szCs w:val="20"/>
              </w:rPr>
            </w:pPr>
            <w:r w:rsidRPr="00310D30">
              <w:rPr>
                <w:rFonts w:ascii="Times New Roman" w:hAnsi="Times New Roman" w:cs="Times New Roman"/>
                <w:color w:val="00B0F0"/>
                <w:sz w:val="20"/>
                <w:szCs w:val="20"/>
              </w:rPr>
              <w:t>-1.5</w:t>
            </w:r>
          </w:p>
        </w:tc>
      </w:tr>
    </w:tbl>
    <w:p w14:paraId="2C2E3943" w14:textId="77777777" w:rsidR="00310D30" w:rsidRPr="00310D30" w:rsidRDefault="00310D30" w:rsidP="00310D30">
      <w:pPr>
        <w:spacing w:after="0" w:line="480" w:lineRule="auto"/>
        <w:jc w:val="both"/>
        <w:rPr>
          <w:rFonts w:ascii="Times New Roman" w:hAnsi="Times New Roman" w:cs="Times New Roman"/>
          <w:i/>
          <w:color w:val="000000" w:themeColor="text1"/>
          <w:sz w:val="20"/>
          <w:szCs w:val="20"/>
        </w:rPr>
      </w:pPr>
      <w:r w:rsidRPr="00310D30">
        <w:rPr>
          <w:rFonts w:ascii="Times New Roman" w:hAnsi="Times New Roman" w:cs="Times New Roman"/>
          <w:b/>
          <w:sz w:val="20"/>
          <w:szCs w:val="20"/>
        </w:rPr>
        <w:t xml:space="preserve"> </w:t>
      </w:r>
      <w:r w:rsidRPr="00310D30">
        <w:rPr>
          <w:rFonts w:ascii="Times New Roman" w:hAnsi="Times New Roman" w:cs="Times New Roman"/>
          <w:color w:val="000000" w:themeColor="text1"/>
          <w:sz w:val="20"/>
          <w:szCs w:val="20"/>
        </w:rPr>
        <w:t xml:space="preserve">Table </w:t>
      </w:r>
      <w:r w:rsidRPr="00310D30">
        <w:rPr>
          <w:rFonts w:ascii="Times New Roman" w:hAnsi="Times New Roman" w:cs="Times New Roman"/>
          <w:i/>
          <w:color w:val="000000" w:themeColor="text1"/>
          <w:sz w:val="20"/>
          <w:szCs w:val="20"/>
        </w:rPr>
        <w:t>4</w:t>
      </w:r>
      <w:r w:rsidRPr="00310D30">
        <w:rPr>
          <w:rFonts w:ascii="Times New Roman" w:hAnsi="Times New Roman" w:cs="Times New Roman"/>
          <w:color w:val="000000" w:themeColor="text1"/>
          <w:sz w:val="20"/>
          <w:szCs w:val="20"/>
        </w:rPr>
        <w:t>. Comparison between compressive strength for current work to previous works</w:t>
      </w:r>
    </w:p>
    <w:tbl>
      <w:tblPr>
        <w:tblStyle w:val="TableGrid2"/>
        <w:tblW w:w="5000" w:type="pct"/>
        <w:tblLook w:val="04A0" w:firstRow="1" w:lastRow="0" w:firstColumn="1" w:lastColumn="0" w:noHBand="0" w:noVBand="1"/>
      </w:tblPr>
      <w:tblGrid>
        <w:gridCol w:w="639"/>
        <w:gridCol w:w="1106"/>
        <w:gridCol w:w="1292"/>
        <w:gridCol w:w="1292"/>
        <w:gridCol w:w="1637"/>
        <w:gridCol w:w="1598"/>
        <w:gridCol w:w="1066"/>
      </w:tblGrid>
      <w:tr w:rsidR="00310D30" w:rsidRPr="00310D30" w14:paraId="1B7AFDDD" w14:textId="77777777" w:rsidTr="008E1CDC">
        <w:trPr>
          <w:trHeight w:val="571"/>
        </w:trPr>
        <w:tc>
          <w:tcPr>
            <w:tcW w:w="355" w:type="pct"/>
          </w:tcPr>
          <w:p w14:paraId="04578C7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Fiber</w:t>
            </w:r>
          </w:p>
        </w:tc>
        <w:tc>
          <w:tcPr>
            <w:tcW w:w="643" w:type="pct"/>
          </w:tcPr>
          <w:p w14:paraId="2DB3A15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Matrix material</w:t>
            </w:r>
          </w:p>
        </w:tc>
        <w:tc>
          <w:tcPr>
            <w:tcW w:w="751" w:type="pct"/>
          </w:tcPr>
          <w:p w14:paraId="5F42769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Fiber/matrix</w:t>
            </w:r>
          </w:p>
          <w:p w14:paraId="13CBE70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ratio(w/w)</w:t>
            </w:r>
          </w:p>
        </w:tc>
        <w:tc>
          <w:tcPr>
            <w:tcW w:w="751" w:type="pct"/>
          </w:tcPr>
          <w:p w14:paraId="106ADA87"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Method of fabrication</w:t>
            </w:r>
          </w:p>
        </w:tc>
        <w:tc>
          <w:tcPr>
            <w:tcW w:w="951" w:type="pct"/>
          </w:tcPr>
          <w:p w14:paraId="6E4E1E7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Mean value of Compressive strength (MPa)</w:t>
            </w:r>
          </w:p>
        </w:tc>
        <w:tc>
          <w:tcPr>
            <w:tcW w:w="928" w:type="pct"/>
          </w:tcPr>
          <w:p w14:paraId="45F4C37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Reference</w:t>
            </w:r>
          </w:p>
          <w:p w14:paraId="59FC1B53" w14:textId="77777777" w:rsidR="00310D30" w:rsidRPr="00310D30" w:rsidRDefault="00310D30" w:rsidP="00310D30">
            <w:pPr>
              <w:spacing w:line="480" w:lineRule="auto"/>
              <w:jc w:val="center"/>
              <w:rPr>
                <w:rFonts w:ascii="Times New Roman" w:hAnsi="Times New Roman" w:cs="Times New Roman"/>
                <w:sz w:val="20"/>
                <w:szCs w:val="20"/>
              </w:rPr>
            </w:pPr>
          </w:p>
        </w:tc>
        <w:tc>
          <w:tcPr>
            <w:tcW w:w="620" w:type="pct"/>
          </w:tcPr>
          <w:p w14:paraId="37B1309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ASTM</w:t>
            </w:r>
          </w:p>
          <w:p w14:paraId="23A2113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standard</w:t>
            </w:r>
          </w:p>
        </w:tc>
      </w:tr>
      <w:tr w:rsidR="00310D30" w:rsidRPr="00310D30" w14:paraId="7A9F0151" w14:textId="77777777" w:rsidTr="008E1CDC">
        <w:trPr>
          <w:trHeight w:val="197"/>
        </w:trPr>
        <w:tc>
          <w:tcPr>
            <w:tcW w:w="355" w:type="pct"/>
          </w:tcPr>
          <w:p w14:paraId="5869D86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6FA0E94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polyester</w:t>
            </w:r>
          </w:p>
        </w:tc>
        <w:tc>
          <w:tcPr>
            <w:tcW w:w="751" w:type="pct"/>
          </w:tcPr>
          <w:p w14:paraId="0B22F3A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20/80</w:t>
            </w:r>
          </w:p>
        </w:tc>
        <w:tc>
          <w:tcPr>
            <w:tcW w:w="751" w:type="pct"/>
          </w:tcPr>
          <w:p w14:paraId="56EB49C7"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1B7A42E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57.18</w:t>
            </w:r>
          </w:p>
        </w:tc>
        <w:tc>
          <w:tcPr>
            <w:tcW w:w="928" w:type="pct"/>
          </w:tcPr>
          <w:p w14:paraId="3C64F86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Current work</w:t>
            </w:r>
          </w:p>
        </w:tc>
        <w:tc>
          <w:tcPr>
            <w:tcW w:w="620" w:type="pct"/>
          </w:tcPr>
          <w:p w14:paraId="089942A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D3410</w:t>
            </w:r>
          </w:p>
        </w:tc>
      </w:tr>
      <w:tr w:rsidR="00310D30" w:rsidRPr="00310D30" w14:paraId="157ADB76" w14:textId="77777777" w:rsidTr="008E1CDC">
        <w:trPr>
          <w:trHeight w:val="198"/>
        </w:trPr>
        <w:tc>
          <w:tcPr>
            <w:tcW w:w="355" w:type="pct"/>
          </w:tcPr>
          <w:p w14:paraId="41027BE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17585A4F"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epoxy</w:t>
            </w:r>
          </w:p>
        </w:tc>
        <w:tc>
          <w:tcPr>
            <w:tcW w:w="751" w:type="pct"/>
          </w:tcPr>
          <w:p w14:paraId="338D592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20/80</w:t>
            </w:r>
          </w:p>
        </w:tc>
        <w:tc>
          <w:tcPr>
            <w:tcW w:w="751" w:type="pct"/>
          </w:tcPr>
          <w:p w14:paraId="50A2C9F8"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102B18E5"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54.55</w:t>
            </w:r>
          </w:p>
        </w:tc>
        <w:tc>
          <w:tcPr>
            <w:tcW w:w="928" w:type="pct"/>
          </w:tcPr>
          <w:p w14:paraId="6066CEF3"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[24]</w:t>
            </w:r>
          </w:p>
        </w:tc>
        <w:tc>
          <w:tcPr>
            <w:tcW w:w="620" w:type="pct"/>
          </w:tcPr>
          <w:p w14:paraId="631E1E3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D1621</w:t>
            </w:r>
          </w:p>
        </w:tc>
      </w:tr>
      <w:tr w:rsidR="00310D30" w:rsidRPr="00310D30" w14:paraId="18978236" w14:textId="77777777" w:rsidTr="008E1CDC">
        <w:trPr>
          <w:trHeight w:val="206"/>
        </w:trPr>
        <w:tc>
          <w:tcPr>
            <w:tcW w:w="355" w:type="pct"/>
          </w:tcPr>
          <w:p w14:paraId="2541F46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6E4A695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polyester</w:t>
            </w:r>
          </w:p>
        </w:tc>
        <w:tc>
          <w:tcPr>
            <w:tcW w:w="751" w:type="pct"/>
          </w:tcPr>
          <w:p w14:paraId="37B7F87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40/60</w:t>
            </w:r>
          </w:p>
        </w:tc>
        <w:tc>
          <w:tcPr>
            <w:tcW w:w="751" w:type="pct"/>
          </w:tcPr>
          <w:p w14:paraId="27C48AC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3A0CFD6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62</w:t>
            </w:r>
          </w:p>
        </w:tc>
        <w:tc>
          <w:tcPr>
            <w:tcW w:w="928" w:type="pct"/>
          </w:tcPr>
          <w:p w14:paraId="1F628E6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Current work</w:t>
            </w:r>
          </w:p>
        </w:tc>
        <w:tc>
          <w:tcPr>
            <w:tcW w:w="620" w:type="pct"/>
          </w:tcPr>
          <w:p w14:paraId="22FE809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D3410</w:t>
            </w:r>
          </w:p>
        </w:tc>
      </w:tr>
      <w:tr w:rsidR="00310D30" w:rsidRPr="00310D30" w14:paraId="4F843376" w14:textId="77777777" w:rsidTr="008E1CDC">
        <w:trPr>
          <w:trHeight w:val="217"/>
        </w:trPr>
        <w:tc>
          <w:tcPr>
            <w:tcW w:w="355" w:type="pct"/>
          </w:tcPr>
          <w:p w14:paraId="076B204C"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33C2AC7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epoxy</w:t>
            </w:r>
          </w:p>
        </w:tc>
        <w:tc>
          <w:tcPr>
            <w:tcW w:w="751" w:type="pct"/>
          </w:tcPr>
          <w:p w14:paraId="4E5E6B07"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30/70</w:t>
            </w:r>
          </w:p>
        </w:tc>
        <w:tc>
          <w:tcPr>
            <w:tcW w:w="751" w:type="pct"/>
          </w:tcPr>
          <w:p w14:paraId="173CCEA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12D1823D"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63.55</w:t>
            </w:r>
          </w:p>
        </w:tc>
        <w:tc>
          <w:tcPr>
            <w:tcW w:w="928" w:type="pct"/>
          </w:tcPr>
          <w:p w14:paraId="0A7E2B44" w14:textId="77777777" w:rsidR="00310D30" w:rsidRPr="00310D30" w:rsidRDefault="00310D30" w:rsidP="00310D30">
            <w:pPr>
              <w:spacing w:line="480" w:lineRule="auto"/>
              <w:rPr>
                <w:rFonts w:ascii="Times New Roman" w:hAnsi="Times New Roman" w:cs="Times New Roman"/>
                <w:sz w:val="20"/>
                <w:szCs w:val="20"/>
              </w:rPr>
            </w:pPr>
            <w:r w:rsidRPr="00310D30">
              <w:rPr>
                <w:rFonts w:ascii="Times New Roman" w:hAnsi="Times New Roman" w:cs="Times New Roman"/>
                <w:sz w:val="20"/>
                <w:szCs w:val="20"/>
              </w:rPr>
              <w:t>[24]</w:t>
            </w:r>
          </w:p>
        </w:tc>
        <w:tc>
          <w:tcPr>
            <w:tcW w:w="620" w:type="pct"/>
          </w:tcPr>
          <w:p w14:paraId="254E7FA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D1621</w:t>
            </w:r>
          </w:p>
        </w:tc>
      </w:tr>
      <w:tr w:rsidR="00310D30" w:rsidRPr="00310D30" w14:paraId="317727CB" w14:textId="77777777" w:rsidTr="008E1CDC">
        <w:trPr>
          <w:trHeight w:val="404"/>
        </w:trPr>
        <w:tc>
          <w:tcPr>
            <w:tcW w:w="355" w:type="pct"/>
          </w:tcPr>
          <w:p w14:paraId="1DB71122"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131901F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polyester</w:t>
            </w:r>
          </w:p>
        </w:tc>
        <w:tc>
          <w:tcPr>
            <w:tcW w:w="751" w:type="pct"/>
          </w:tcPr>
          <w:p w14:paraId="416D5EE9"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30/70</w:t>
            </w:r>
          </w:p>
        </w:tc>
        <w:tc>
          <w:tcPr>
            <w:tcW w:w="751" w:type="pct"/>
          </w:tcPr>
          <w:p w14:paraId="1BDEE5FE"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5129F07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56.635</w:t>
            </w:r>
          </w:p>
        </w:tc>
        <w:tc>
          <w:tcPr>
            <w:tcW w:w="928" w:type="pct"/>
          </w:tcPr>
          <w:p w14:paraId="50FB62C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Current work</w:t>
            </w:r>
          </w:p>
        </w:tc>
        <w:tc>
          <w:tcPr>
            <w:tcW w:w="620" w:type="pct"/>
          </w:tcPr>
          <w:p w14:paraId="5709E3DB"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D3410</w:t>
            </w:r>
          </w:p>
        </w:tc>
      </w:tr>
      <w:tr w:rsidR="00310D30" w:rsidRPr="00310D30" w14:paraId="3BE06838" w14:textId="77777777" w:rsidTr="008E1CDC">
        <w:trPr>
          <w:trHeight w:val="323"/>
        </w:trPr>
        <w:tc>
          <w:tcPr>
            <w:tcW w:w="355" w:type="pct"/>
          </w:tcPr>
          <w:p w14:paraId="433E6B6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Sisal</w:t>
            </w:r>
          </w:p>
        </w:tc>
        <w:tc>
          <w:tcPr>
            <w:tcW w:w="643" w:type="pct"/>
          </w:tcPr>
          <w:p w14:paraId="4CABA51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epoxy</w:t>
            </w:r>
          </w:p>
        </w:tc>
        <w:tc>
          <w:tcPr>
            <w:tcW w:w="751" w:type="pct"/>
          </w:tcPr>
          <w:p w14:paraId="6FE92630"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10/90</w:t>
            </w:r>
          </w:p>
        </w:tc>
        <w:tc>
          <w:tcPr>
            <w:tcW w:w="751" w:type="pct"/>
          </w:tcPr>
          <w:p w14:paraId="5E6B008A"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Hand layup</w:t>
            </w:r>
          </w:p>
        </w:tc>
        <w:tc>
          <w:tcPr>
            <w:tcW w:w="951" w:type="pct"/>
          </w:tcPr>
          <w:p w14:paraId="4A0086C6"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47.5</w:t>
            </w:r>
          </w:p>
        </w:tc>
        <w:tc>
          <w:tcPr>
            <w:tcW w:w="928" w:type="pct"/>
          </w:tcPr>
          <w:p w14:paraId="113F2F34"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 xml:space="preserve"> [24]</w:t>
            </w:r>
          </w:p>
        </w:tc>
        <w:tc>
          <w:tcPr>
            <w:tcW w:w="620" w:type="pct"/>
          </w:tcPr>
          <w:p w14:paraId="40028621" w14:textId="77777777" w:rsidR="00310D30" w:rsidRPr="00310D30" w:rsidRDefault="00310D30" w:rsidP="00310D30">
            <w:pPr>
              <w:spacing w:line="480" w:lineRule="auto"/>
              <w:jc w:val="center"/>
              <w:rPr>
                <w:rFonts w:ascii="Times New Roman" w:hAnsi="Times New Roman" w:cs="Times New Roman"/>
                <w:sz w:val="20"/>
                <w:szCs w:val="20"/>
              </w:rPr>
            </w:pPr>
            <w:r w:rsidRPr="00310D30">
              <w:rPr>
                <w:rFonts w:ascii="Times New Roman" w:hAnsi="Times New Roman" w:cs="Times New Roman"/>
                <w:sz w:val="20"/>
                <w:szCs w:val="20"/>
              </w:rPr>
              <w:t>D1621</w:t>
            </w:r>
          </w:p>
        </w:tc>
      </w:tr>
    </w:tbl>
    <w:p w14:paraId="2B0B0A15" w14:textId="77777777" w:rsidR="00310D30" w:rsidRPr="00310D30" w:rsidRDefault="00310D30" w:rsidP="00310D30">
      <w:pPr>
        <w:spacing w:line="480" w:lineRule="auto"/>
        <w:jc w:val="center"/>
        <w:rPr>
          <w:rFonts w:ascii="Times New Roman" w:hAnsi="Times New Roman" w:cs="Times New Roman"/>
          <w:color w:val="FF0000"/>
          <w:sz w:val="20"/>
          <w:szCs w:val="20"/>
        </w:rPr>
      </w:pPr>
    </w:p>
    <w:p w14:paraId="715B3224" w14:textId="3CB21804" w:rsidR="00545B0B" w:rsidRPr="00310D30" w:rsidRDefault="00545B0B" w:rsidP="00310D30">
      <w:pPr>
        <w:spacing w:line="480" w:lineRule="auto"/>
        <w:rPr>
          <w:rFonts w:ascii="Times New Roman" w:hAnsi="Times New Roman" w:cs="Times New Roman"/>
          <w:color w:val="000000" w:themeColor="text1"/>
          <w:sz w:val="20"/>
          <w:szCs w:val="20"/>
        </w:rPr>
      </w:pPr>
    </w:p>
    <w:p w14:paraId="3D2A6D99" w14:textId="7B4EC1A2" w:rsidR="006E4B0D" w:rsidRPr="00310D30" w:rsidRDefault="00D662E2" w:rsidP="00310D30">
      <w:pPr>
        <w:pStyle w:val="Heading1"/>
        <w:spacing w:after="160" w:line="480" w:lineRule="auto"/>
        <w:rPr>
          <w:rFonts w:ascii="Times New Roman" w:hAnsi="Times New Roman" w:cs="Times New Roman"/>
          <w:b/>
          <w:bCs/>
          <w:color w:val="000000" w:themeColor="text1"/>
          <w:sz w:val="20"/>
          <w:szCs w:val="20"/>
        </w:rPr>
      </w:pPr>
      <w:bookmarkStart w:id="20" w:name="_Toc472300003"/>
      <w:bookmarkStart w:id="21" w:name="_Toc472304302"/>
      <w:bookmarkStart w:id="22" w:name="_Toc484134260"/>
      <w:bookmarkStart w:id="23" w:name="_Toc484397677"/>
      <w:bookmarkStart w:id="24" w:name="_Toc489250782"/>
      <w:r w:rsidRPr="00310D30">
        <w:rPr>
          <w:rFonts w:ascii="Times New Roman" w:hAnsi="Times New Roman" w:cs="Times New Roman"/>
          <w:b/>
          <w:bCs/>
          <w:color w:val="000000" w:themeColor="text1"/>
          <w:sz w:val="20"/>
          <w:szCs w:val="20"/>
        </w:rPr>
        <w:lastRenderedPageBreak/>
        <w:t>R</w:t>
      </w:r>
      <w:bookmarkEnd w:id="20"/>
      <w:bookmarkEnd w:id="21"/>
      <w:r w:rsidRPr="00310D30">
        <w:rPr>
          <w:rFonts w:ascii="Times New Roman" w:hAnsi="Times New Roman" w:cs="Times New Roman"/>
          <w:b/>
          <w:bCs/>
          <w:color w:val="000000" w:themeColor="text1"/>
          <w:sz w:val="20"/>
          <w:szCs w:val="20"/>
        </w:rPr>
        <w:t>eference</w:t>
      </w:r>
      <w:bookmarkEnd w:id="22"/>
      <w:bookmarkEnd w:id="23"/>
      <w:bookmarkEnd w:id="24"/>
      <w:r w:rsidRPr="00310D30">
        <w:rPr>
          <w:rFonts w:ascii="Times New Roman" w:hAnsi="Times New Roman" w:cs="Times New Roman"/>
          <w:b/>
          <w:bCs/>
          <w:color w:val="000000" w:themeColor="text1"/>
          <w:sz w:val="20"/>
          <w:szCs w:val="20"/>
        </w:rPr>
        <w:t>s</w:t>
      </w:r>
    </w:p>
    <w:p w14:paraId="00705928"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Dinesh, K. R. (2018). "Mechanical Properties of Natural Fiber Reinforced Polymer Composites: A Review." Journal of Reinforced Plastics and Composites, 37(24), 1447-1459.</w:t>
      </w:r>
    </w:p>
    <w:p w14:paraId="71190222"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Getachew</w:t>
      </w:r>
      <w:proofErr w:type="spellEnd"/>
      <w:r w:rsidRPr="00310D30">
        <w:rPr>
          <w:rFonts w:ascii="Times New Roman" w:hAnsi="Times New Roman" w:cs="Times New Roman"/>
          <w:color w:val="000000" w:themeColor="text1"/>
          <w:sz w:val="20"/>
          <w:szCs w:val="20"/>
        </w:rPr>
        <w:t>, D., et al. (2021). "Effect of Fiber Treatment on the Mechanical Properties of Sisal Fiber Reinforced Polymer Composites." Composites Part B: Engineering, 207, 108546.</w:t>
      </w:r>
    </w:p>
    <w:p w14:paraId="6773D1CE"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Getachew</w:t>
      </w:r>
      <w:proofErr w:type="spellEnd"/>
      <w:r w:rsidRPr="00310D30">
        <w:rPr>
          <w:rFonts w:ascii="Times New Roman" w:hAnsi="Times New Roman" w:cs="Times New Roman"/>
          <w:color w:val="000000" w:themeColor="text1"/>
          <w:sz w:val="20"/>
          <w:szCs w:val="20"/>
        </w:rPr>
        <w:t>, D., et al. (2021). "Effect of Fiber Treatment on the Mechanical Properties of Sisal Fiber Reinforced Polymer Composites." Composites Part B: Engineering, 207, 108546.</w:t>
      </w:r>
    </w:p>
    <w:p w14:paraId="6144B02A"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Ghirmay</w:t>
      </w:r>
      <w:proofErr w:type="spellEnd"/>
      <w:r w:rsidRPr="00310D30">
        <w:rPr>
          <w:rFonts w:ascii="Times New Roman" w:hAnsi="Times New Roman" w:cs="Times New Roman"/>
          <w:color w:val="000000" w:themeColor="text1"/>
          <w:sz w:val="20"/>
          <w:szCs w:val="20"/>
        </w:rPr>
        <w:t>, Y., et al. (2023). "Compressive Behavior of Natural Fiber Reinforced Polymer Composites: A Review." Construction and Building Materials, 333, 126795.</w:t>
      </w:r>
    </w:p>
    <w:p w14:paraId="23271D6A"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Girma</w:t>
      </w:r>
      <w:proofErr w:type="spellEnd"/>
      <w:r w:rsidRPr="00310D30">
        <w:rPr>
          <w:rFonts w:ascii="Times New Roman" w:hAnsi="Times New Roman" w:cs="Times New Roman"/>
          <w:color w:val="000000" w:themeColor="text1"/>
          <w:sz w:val="20"/>
          <w:szCs w:val="20"/>
        </w:rPr>
        <w:t>, T., et al. (2023). "Experimental Investigation of Mechanical Properties of Sisal Fiber Reinforced Polyester Composites." Materials Science Forum, 1021, 345-353.</w:t>
      </w:r>
    </w:p>
    <w:p w14:paraId="2EA04366"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Habte, T. G., et al. (2022). "Effect of Fiber Orientation on the Mechanical Properties of Sisal Fiber Reinforced Polyester Composites." Journal of Composite Materials, 54(10), 1383-1395.</w:t>
      </w:r>
    </w:p>
    <w:p w14:paraId="55467C5E"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Liu, X., et al. (2021). "Processing and Characterization of Natural Fiber-Reinforced Polymer Composites." Polymers, 13(11), 1849.</w:t>
      </w:r>
    </w:p>
    <w:p w14:paraId="0C1DF399"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Liu, X., et al. (2021). "Processing and Characterization of Natural Fiber-Reinforced Polymer Composites." Polymers, 13(11), 1849.</w:t>
      </w:r>
    </w:p>
    <w:p w14:paraId="7416F910"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Mengistu</w:t>
      </w:r>
      <w:proofErr w:type="spellEnd"/>
      <w:r w:rsidRPr="00310D30">
        <w:rPr>
          <w:rFonts w:ascii="Times New Roman" w:hAnsi="Times New Roman" w:cs="Times New Roman"/>
          <w:color w:val="000000" w:themeColor="text1"/>
          <w:sz w:val="20"/>
          <w:szCs w:val="20"/>
        </w:rPr>
        <w:t>, A. A., et al. (2021). "Mechanical Characterization of Sisal Fiber Reinforced Polyester Composites." Journal of Reinforced Plastics and Composites, 40(9), 387-399.</w:t>
      </w:r>
    </w:p>
    <w:p w14:paraId="305DDBC4"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Mengistu</w:t>
      </w:r>
      <w:proofErr w:type="spellEnd"/>
      <w:r w:rsidRPr="00310D30">
        <w:rPr>
          <w:rFonts w:ascii="Times New Roman" w:hAnsi="Times New Roman" w:cs="Times New Roman"/>
          <w:color w:val="000000" w:themeColor="text1"/>
          <w:sz w:val="20"/>
          <w:szCs w:val="20"/>
        </w:rPr>
        <w:t>, A. A., et al. (2021). "Mechanical Characterization of Sisal Fiber Reinforced Polyester Composites." Journal of Reinforced Plastics and Composites, 40(9), 387-399.</w:t>
      </w:r>
    </w:p>
    <w:p w14:paraId="1BC4B8E9"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t>Reddy, K. O., et al. (2022). "Sisal Fiber Reinforced Composites: Mechanical Properties and Applications." Materials Today: Proceedings, 55, 781-788.</w:t>
      </w:r>
    </w:p>
    <w:p w14:paraId="64F679CA" w14:textId="77777777" w:rsidR="00180686" w:rsidRPr="00310D30" w:rsidRDefault="00180686" w:rsidP="00310D30">
      <w:pPr>
        <w:spacing w:line="480" w:lineRule="auto"/>
        <w:rPr>
          <w:rFonts w:ascii="Times New Roman" w:hAnsi="Times New Roman" w:cs="Times New Roman"/>
          <w:color w:val="000000" w:themeColor="text1"/>
          <w:sz w:val="20"/>
          <w:szCs w:val="20"/>
        </w:rPr>
      </w:pPr>
      <w:r w:rsidRPr="00310D30">
        <w:rPr>
          <w:rFonts w:ascii="Times New Roman" w:hAnsi="Times New Roman" w:cs="Times New Roman"/>
          <w:color w:val="000000" w:themeColor="text1"/>
          <w:sz w:val="20"/>
          <w:szCs w:val="20"/>
        </w:rPr>
        <w:lastRenderedPageBreak/>
        <w:t>Reddy, K. O., et al. (2022). "Sisal Fiber Reinforced Composites: Mechanical Properties and Applications." Materials Today: Proceedings, 55, 781-788.</w:t>
      </w:r>
    </w:p>
    <w:p w14:paraId="5EAB2E98"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Sisay</w:t>
      </w:r>
      <w:proofErr w:type="spellEnd"/>
      <w:r w:rsidRPr="00310D30">
        <w:rPr>
          <w:rFonts w:ascii="Times New Roman" w:hAnsi="Times New Roman" w:cs="Times New Roman"/>
          <w:color w:val="000000" w:themeColor="text1"/>
          <w:sz w:val="20"/>
          <w:szCs w:val="20"/>
        </w:rPr>
        <w:t>, T., et al. (2020). "Mechanical Properties of Natural Fiber Reinforced Composites: A Review." Journal of Materials Research and Technology, 9(2), 2356-2369.</w:t>
      </w:r>
    </w:p>
    <w:p w14:paraId="682772DB" w14:textId="77777777" w:rsidR="00180686" w:rsidRPr="00310D30" w:rsidRDefault="00180686" w:rsidP="00310D30">
      <w:pPr>
        <w:spacing w:line="480" w:lineRule="auto"/>
        <w:rPr>
          <w:rFonts w:ascii="Times New Roman" w:hAnsi="Times New Roman" w:cs="Times New Roman"/>
          <w:color w:val="000000" w:themeColor="text1"/>
          <w:sz w:val="20"/>
          <w:szCs w:val="20"/>
        </w:rPr>
      </w:pPr>
      <w:proofErr w:type="spellStart"/>
      <w:r w:rsidRPr="00310D30">
        <w:rPr>
          <w:rFonts w:ascii="Times New Roman" w:hAnsi="Times New Roman" w:cs="Times New Roman"/>
          <w:color w:val="000000" w:themeColor="text1"/>
          <w:sz w:val="20"/>
          <w:szCs w:val="20"/>
        </w:rPr>
        <w:t>Sisay</w:t>
      </w:r>
      <w:proofErr w:type="spellEnd"/>
      <w:r w:rsidRPr="00310D30">
        <w:rPr>
          <w:rFonts w:ascii="Times New Roman" w:hAnsi="Times New Roman" w:cs="Times New Roman"/>
          <w:color w:val="000000" w:themeColor="text1"/>
          <w:sz w:val="20"/>
          <w:szCs w:val="20"/>
        </w:rPr>
        <w:t>, T., et al. (2020). "Mechanical Properties of Natural Fiber Reinforced Composites: A Review." Journal of Materials Research and Technology, 9(2), 2356-2369.</w:t>
      </w:r>
    </w:p>
    <w:p w14:paraId="4C6E1C24" w14:textId="768F2786" w:rsidR="00180686" w:rsidRPr="00310D30" w:rsidRDefault="00180686" w:rsidP="00310D30">
      <w:pPr>
        <w:spacing w:line="480" w:lineRule="auto"/>
        <w:rPr>
          <w:rFonts w:ascii="Times New Roman" w:hAnsi="Times New Roman" w:cs="Times New Roman"/>
          <w:color w:val="000000" w:themeColor="text1"/>
        </w:rPr>
      </w:pPr>
      <w:proofErr w:type="spellStart"/>
      <w:r w:rsidRPr="00310D30">
        <w:rPr>
          <w:rFonts w:ascii="Times New Roman" w:hAnsi="Times New Roman" w:cs="Times New Roman"/>
          <w:color w:val="000000" w:themeColor="text1"/>
          <w:sz w:val="20"/>
          <w:szCs w:val="20"/>
        </w:rPr>
        <w:t>Tadesse</w:t>
      </w:r>
      <w:proofErr w:type="spellEnd"/>
      <w:r w:rsidRPr="00310D30">
        <w:rPr>
          <w:rFonts w:ascii="Times New Roman" w:hAnsi="Times New Roman" w:cs="Times New Roman"/>
          <w:color w:val="000000" w:themeColor="text1"/>
          <w:sz w:val="20"/>
          <w:szCs w:val="20"/>
        </w:rPr>
        <w:t>, M., et al. (2020). "Mechanical Properties of Sisal Fiber Reinforced Epoxy Composites." Journal of Composite Materials, 54(8), 1071-1083.</w:t>
      </w:r>
    </w:p>
    <w:sectPr w:rsidR="00180686" w:rsidRPr="00310D30" w:rsidSect="00310D30">
      <w:footerReference w:type="default" r:id="rId26"/>
      <w:footerReference w:type="first" r:id="rId27"/>
      <w:type w:val="continuous"/>
      <w:pgSz w:w="12240" w:h="15840"/>
      <w:pgMar w:top="1440" w:right="1440" w:bottom="1440" w:left="2160" w:header="720" w:footer="720" w:gutter="0"/>
      <w:lnNumType w:countBy="1" w:restart="continuous"/>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FD843" w14:textId="77777777" w:rsidR="00AB0035" w:rsidRDefault="00AB0035">
      <w:pPr>
        <w:spacing w:after="0" w:line="240" w:lineRule="auto"/>
      </w:pPr>
      <w:r>
        <w:separator/>
      </w:r>
    </w:p>
  </w:endnote>
  <w:endnote w:type="continuationSeparator" w:id="0">
    <w:p w14:paraId="30354DE5" w14:textId="77777777" w:rsidR="00AB0035" w:rsidRDefault="00AB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2D6FF" w14:textId="77777777" w:rsidR="00310D30" w:rsidRDefault="00310D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4230139"/>
      <w:docPartObj>
        <w:docPartGallery w:val="Page Numbers (Bottom of Page)"/>
        <w:docPartUnique/>
      </w:docPartObj>
    </w:sdtPr>
    <w:sdtEndPr>
      <w:rPr>
        <w:noProof/>
      </w:rPr>
    </w:sdtEndPr>
    <w:sdtContent>
      <w:p w14:paraId="5203B006" w14:textId="77777777" w:rsidR="00310D30" w:rsidRDefault="00310D30">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7284BA5B" w14:textId="77777777" w:rsidR="00310D30" w:rsidRPr="0035468C" w:rsidRDefault="00310D30" w:rsidP="00367171">
    <w:pPr>
      <w:tabs>
        <w:tab w:val="center" w:pos="4550"/>
        <w:tab w:val="left" w:pos="5818"/>
      </w:tabs>
      <w:ind w:right="260"/>
      <w:jc w:val="center"/>
      <w:rPr>
        <w:color w:val="222A35" w:themeColor="text2" w:themeShade="80"/>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686B7" w14:textId="77777777" w:rsidR="00310D30" w:rsidRDefault="00310D30" w:rsidP="00367171">
    <w:pPr>
      <w:tabs>
        <w:tab w:val="center" w:pos="4550"/>
        <w:tab w:val="left" w:pos="5818"/>
      </w:tabs>
      <w:ind w:right="260"/>
      <w:rPr>
        <w:color w:val="222A35" w:themeColor="text2" w:themeShade="80"/>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25" w:name="_GoBack" w:displacedByCustomXml="next"/>
  <w:bookmarkEnd w:id="25" w:displacedByCustomXml="next"/>
  <w:sdt>
    <w:sdtPr>
      <w:id w:val="596601357"/>
      <w:docPartObj>
        <w:docPartGallery w:val="Page Numbers (Bottom of Page)"/>
        <w:docPartUnique/>
      </w:docPartObj>
    </w:sdtPr>
    <w:sdtEndPr>
      <w:rPr>
        <w:noProof/>
      </w:rPr>
    </w:sdtEndPr>
    <w:sdtContent>
      <w:p w14:paraId="1CBC55AB" w14:textId="2E691E99" w:rsidR="00310D30" w:rsidRDefault="00310D3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2AB513C1" w14:textId="77777777" w:rsidR="00102A8A" w:rsidRPr="0035468C" w:rsidRDefault="00102A8A" w:rsidP="00367171">
    <w:pPr>
      <w:tabs>
        <w:tab w:val="center" w:pos="4550"/>
        <w:tab w:val="left" w:pos="5818"/>
      </w:tabs>
      <w:ind w:right="260"/>
      <w:jc w:val="center"/>
      <w:rPr>
        <w:color w:val="222A35" w:themeColor="text2" w:themeShade="80"/>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CC14A" w14:textId="77777777" w:rsidR="00102A8A" w:rsidRDefault="00102A8A" w:rsidP="00367171">
    <w:pPr>
      <w:tabs>
        <w:tab w:val="center" w:pos="4550"/>
        <w:tab w:val="left" w:pos="5818"/>
      </w:tabs>
      <w:ind w:right="260"/>
      <w:rPr>
        <w:color w:val="222A35" w:themeColor="text2" w:themeShade="8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7D08E" w14:textId="77777777" w:rsidR="00AB0035" w:rsidRDefault="00AB0035">
      <w:pPr>
        <w:spacing w:after="0" w:line="240" w:lineRule="auto"/>
      </w:pPr>
      <w:r>
        <w:separator/>
      </w:r>
    </w:p>
  </w:footnote>
  <w:footnote w:type="continuationSeparator" w:id="0">
    <w:p w14:paraId="6B4E5E46" w14:textId="77777777" w:rsidR="00AB0035" w:rsidRDefault="00AB00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5036B" w14:textId="77777777" w:rsidR="00310D30" w:rsidRDefault="00310D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6DB97" w14:textId="77777777" w:rsidR="00310D30" w:rsidRDefault="00310D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5DD41" w14:textId="77777777" w:rsidR="00310D30" w:rsidRDefault="00310D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clip_image001"/>
      </v:shape>
    </w:pict>
  </w:numPicBullet>
  <w:abstractNum w:abstractNumId="0" w15:restartNumberingAfterBreak="0">
    <w:nsid w:val="0B3352A4"/>
    <w:multiLevelType w:val="hybridMultilevel"/>
    <w:tmpl w:val="3CEEC0D8"/>
    <w:lvl w:ilvl="0" w:tplc="A4ACCA46">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D22099"/>
    <w:multiLevelType w:val="hybridMultilevel"/>
    <w:tmpl w:val="A0902B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35097"/>
    <w:multiLevelType w:val="multilevel"/>
    <w:tmpl w:val="CD06077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7209FE"/>
    <w:multiLevelType w:val="hybridMultilevel"/>
    <w:tmpl w:val="FBC2DF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F04279"/>
    <w:multiLevelType w:val="multilevel"/>
    <w:tmpl w:val="C248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A2137C"/>
    <w:multiLevelType w:val="hybridMultilevel"/>
    <w:tmpl w:val="6396E206"/>
    <w:lvl w:ilvl="0" w:tplc="217869CA">
      <w:start w:val="1"/>
      <w:numFmt w:val="decimal"/>
      <w:lvlText w:val="%1."/>
      <w:lvlJc w:val="left"/>
      <w:pPr>
        <w:ind w:left="720" w:hanging="360"/>
      </w:pPr>
      <w:rPr>
        <w:rFonts w:ascii="Cambria" w:eastAsiaTheme="minorHAnsi" w:hAnsi="Cambri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BB3072"/>
    <w:multiLevelType w:val="hybridMultilevel"/>
    <w:tmpl w:val="06009B08"/>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36970BB9"/>
    <w:multiLevelType w:val="hybridMultilevel"/>
    <w:tmpl w:val="F072CE7A"/>
    <w:lvl w:ilvl="0" w:tplc="217869CA">
      <w:start w:val="1"/>
      <w:numFmt w:val="decimal"/>
      <w:lvlText w:val="%1."/>
      <w:lvlJc w:val="left"/>
      <w:pPr>
        <w:ind w:left="720" w:hanging="360"/>
      </w:pPr>
      <w:rPr>
        <w:rFonts w:ascii="Cambria" w:eastAsiaTheme="minorHAnsi" w:hAnsi="Cambri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25655"/>
    <w:multiLevelType w:val="hybridMultilevel"/>
    <w:tmpl w:val="83FA7642"/>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614D64"/>
    <w:multiLevelType w:val="multilevel"/>
    <w:tmpl w:val="0409001F"/>
    <w:lvl w:ilvl="0">
      <w:start w:val="1"/>
      <w:numFmt w:val="decimal"/>
      <w:lvlText w:val="%1."/>
      <w:lvlJc w:val="left"/>
      <w:pPr>
        <w:ind w:left="360" w:hanging="360"/>
      </w:pPr>
    </w:lvl>
    <w:lvl w:ilvl="1">
      <w:start w:val="1"/>
      <w:numFmt w:val="decimal"/>
      <w:lvlText w:val="%1.%2."/>
      <w:lvlJc w:val="left"/>
      <w:pPr>
        <w:ind w:left="52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78A17D3"/>
    <w:multiLevelType w:val="multilevel"/>
    <w:tmpl w:val="5B483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F923CD"/>
    <w:multiLevelType w:val="multilevel"/>
    <w:tmpl w:val="635649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8"/>
  </w:num>
  <w:num w:numId="4">
    <w:abstractNumId w:val="1"/>
  </w:num>
  <w:num w:numId="5">
    <w:abstractNumId w:val="2"/>
  </w:num>
  <w:num w:numId="6">
    <w:abstractNumId w:val="3"/>
  </w:num>
  <w:num w:numId="7">
    <w:abstractNumId w:val="0"/>
  </w:num>
  <w:num w:numId="8">
    <w:abstractNumId w:val="10"/>
  </w:num>
  <w:num w:numId="9">
    <w:abstractNumId w:val="7"/>
  </w:num>
  <w:num w:numId="10">
    <w:abstractNumId w:val="11"/>
  </w:num>
  <w:num w:numId="11">
    <w:abstractNumId w:val="4"/>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D96"/>
    <w:rsid w:val="00006672"/>
    <w:rsid w:val="00007825"/>
    <w:rsid w:val="000144C9"/>
    <w:rsid w:val="000145EB"/>
    <w:rsid w:val="0002521E"/>
    <w:rsid w:val="0003205D"/>
    <w:rsid w:val="00036DCE"/>
    <w:rsid w:val="0005021B"/>
    <w:rsid w:val="00050CD5"/>
    <w:rsid w:val="000534B7"/>
    <w:rsid w:val="00053FE9"/>
    <w:rsid w:val="00060BFA"/>
    <w:rsid w:val="00061A6C"/>
    <w:rsid w:val="000730B7"/>
    <w:rsid w:val="00073BDB"/>
    <w:rsid w:val="000849EF"/>
    <w:rsid w:val="00086A22"/>
    <w:rsid w:val="00090A6D"/>
    <w:rsid w:val="000927B9"/>
    <w:rsid w:val="00095A4F"/>
    <w:rsid w:val="000A4075"/>
    <w:rsid w:val="000A7A0E"/>
    <w:rsid w:val="000B340A"/>
    <w:rsid w:val="000B35A8"/>
    <w:rsid w:val="000B3892"/>
    <w:rsid w:val="000B43C3"/>
    <w:rsid w:val="000D3FB3"/>
    <w:rsid w:val="000D42C2"/>
    <w:rsid w:val="000D441E"/>
    <w:rsid w:val="000D5484"/>
    <w:rsid w:val="000E14B1"/>
    <w:rsid w:val="000E4657"/>
    <w:rsid w:val="000E5D02"/>
    <w:rsid w:val="000F4856"/>
    <w:rsid w:val="000F567E"/>
    <w:rsid w:val="00100EC1"/>
    <w:rsid w:val="00102A8A"/>
    <w:rsid w:val="0011003F"/>
    <w:rsid w:val="00116424"/>
    <w:rsid w:val="001307B3"/>
    <w:rsid w:val="0013614C"/>
    <w:rsid w:val="00140065"/>
    <w:rsid w:val="00143E2F"/>
    <w:rsid w:val="00144FC0"/>
    <w:rsid w:val="001455A5"/>
    <w:rsid w:val="00146906"/>
    <w:rsid w:val="00147ACE"/>
    <w:rsid w:val="00150A5F"/>
    <w:rsid w:val="001512E8"/>
    <w:rsid w:val="00160BE3"/>
    <w:rsid w:val="0017498F"/>
    <w:rsid w:val="00175C08"/>
    <w:rsid w:val="00180686"/>
    <w:rsid w:val="00186B5E"/>
    <w:rsid w:val="00192D9D"/>
    <w:rsid w:val="00195AA9"/>
    <w:rsid w:val="001A2C71"/>
    <w:rsid w:val="001A40B9"/>
    <w:rsid w:val="001A55E5"/>
    <w:rsid w:val="001A69CB"/>
    <w:rsid w:val="001B0CE9"/>
    <w:rsid w:val="001B2D4C"/>
    <w:rsid w:val="001B368B"/>
    <w:rsid w:val="001C1CBC"/>
    <w:rsid w:val="001E14A4"/>
    <w:rsid w:val="001E5921"/>
    <w:rsid w:val="001F1C6E"/>
    <w:rsid w:val="001F49B2"/>
    <w:rsid w:val="001F7008"/>
    <w:rsid w:val="00200584"/>
    <w:rsid w:val="00200DA3"/>
    <w:rsid w:val="002015F4"/>
    <w:rsid w:val="00202358"/>
    <w:rsid w:val="00202EFD"/>
    <w:rsid w:val="00204736"/>
    <w:rsid w:val="00204904"/>
    <w:rsid w:val="00205B19"/>
    <w:rsid w:val="00206982"/>
    <w:rsid w:val="002106B4"/>
    <w:rsid w:val="00211EE0"/>
    <w:rsid w:val="0021261D"/>
    <w:rsid w:val="0022079F"/>
    <w:rsid w:val="002260CE"/>
    <w:rsid w:val="0022635F"/>
    <w:rsid w:val="002304DA"/>
    <w:rsid w:val="00242A93"/>
    <w:rsid w:val="00246093"/>
    <w:rsid w:val="002544CB"/>
    <w:rsid w:val="0025510F"/>
    <w:rsid w:val="00261BD1"/>
    <w:rsid w:val="002647E9"/>
    <w:rsid w:val="002655FC"/>
    <w:rsid w:val="00266C15"/>
    <w:rsid w:val="002815FC"/>
    <w:rsid w:val="002868BE"/>
    <w:rsid w:val="00290D03"/>
    <w:rsid w:val="00294702"/>
    <w:rsid w:val="00295CC4"/>
    <w:rsid w:val="002A14B2"/>
    <w:rsid w:val="002A528B"/>
    <w:rsid w:val="002B5FFD"/>
    <w:rsid w:val="002B609A"/>
    <w:rsid w:val="002B62FE"/>
    <w:rsid w:val="002C5F31"/>
    <w:rsid w:val="002D3838"/>
    <w:rsid w:val="002D55F7"/>
    <w:rsid w:val="002D5A15"/>
    <w:rsid w:val="002E2601"/>
    <w:rsid w:val="002F3033"/>
    <w:rsid w:val="002F31A7"/>
    <w:rsid w:val="002F4BE5"/>
    <w:rsid w:val="00301994"/>
    <w:rsid w:val="00302723"/>
    <w:rsid w:val="00302FA8"/>
    <w:rsid w:val="00306654"/>
    <w:rsid w:val="003100DF"/>
    <w:rsid w:val="00310D30"/>
    <w:rsid w:val="003124D8"/>
    <w:rsid w:val="0031343F"/>
    <w:rsid w:val="00316AB2"/>
    <w:rsid w:val="003215D5"/>
    <w:rsid w:val="00325EB8"/>
    <w:rsid w:val="0032697C"/>
    <w:rsid w:val="003303F3"/>
    <w:rsid w:val="00330A93"/>
    <w:rsid w:val="00333969"/>
    <w:rsid w:val="00334AEA"/>
    <w:rsid w:val="0033625C"/>
    <w:rsid w:val="003410EA"/>
    <w:rsid w:val="0034523A"/>
    <w:rsid w:val="00346C88"/>
    <w:rsid w:val="0034720B"/>
    <w:rsid w:val="003533D2"/>
    <w:rsid w:val="00354578"/>
    <w:rsid w:val="0035468C"/>
    <w:rsid w:val="003614E6"/>
    <w:rsid w:val="00366605"/>
    <w:rsid w:val="00367171"/>
    <w:rsid w:val="0037093D"/>
    <w:rsid w:val="00377E49"/>
    <w:rsid w:val="00382186"/>
    <w:rsid w:val="00383510"/>
    <w:rsid w:val="003940E3"/>
    <w:rsid w:val="0039605B"/>
    <w:rsid w:val="003B0CD3"/>
    <w:rsid w:val="003B7D87"/>
    <w:rsid w:val="003C20C1"/>
    <w:rsid w:val="003C4E3D"/>
    <w:rsid w:val="003C5AB5"/>
    <w:rsid w:val="003C5C4A"/>
    <w:rsid w:val="003C72A3"/>
    <w:rsid w:val="003D11A3"/>
    <w:rsid w:val="003D26DF"/>
    <w:rsid w:val="003D5692"/>
    <w:rsid w:val="003D589C"/>
    <w:rsid w:val="003E06A6"/>
    <w:rsid w:val="003E43E9"/>
    <w:rsid w:val="003E6A35"/>
    <w:rsid w:val="003E7FCB"/>
    <w:rsid w:val="003F40B7"/>
    <w:rsid w:val="003F4AAA"/>
    <w:rsid w:val="003F4AEC"/>
    <w:rsid w:val="00405382"/>
    <w:rsid w:val="0040679C"/>
    <w:rsid w:val="00417021"/>
    <w:rsid w:val="004220FD"/>
    <w:rsid w:val="0042222A"/>
    <w:rsid w:val="004237F0"/>
    <w:rsid w:val="00426964"/>
    <w:rsid w:val="00430C99"/>
    <w:rsid w:val="004322AB"/>
    <w:rsid w:val="00435ED8"/>
    <w:rsid w:val="00437E76"/>
    <w:rsid w:val="00444523"/>
    <w:rsid w:val="00454820"/>
    <w:rsid w:val="00465B67"/>
    <w:rsid w:val="00465E97"/>
    <w:rsid w:val="00471D84"/>
    <w:rsid w:val="004728FE"/>
    <w:rsid w:val="0047689D"/>
    <w:rsid w:val="004900A4"/>
    <w:rsid w:val="00492164"/>
    <w:rsid w:val="004A3A8E"/>
    <w:rsid w:val="004A45F6"/>
    <w:rsid w:val="004A4A7F"/>
    <w:rsid w:val="004A4FCD"/>
    <w:rsid w:val="004B22B1"/>
    <w:rsid w:val="004B6C5E"/>
    <w:rsid w:val="004C13FA"/>
    <w:rsid w:val="004C7970"/>
    <w:rsid w:val="004E1573"/>
    <w:rsid w:val="004E3872"/>
    <w:rsid w:val="004E4969"/>
    <w:rsid w:val="004E5C32"/>
    <w:rsid w:val="004F3DB7"/>
    <w:rsid w:val="004F7F2E"/>
    <w:rsid w:val="0050695D"/>
    <w:rsid w:val="00506BF8"/>
    <w:rsid w:val="00510BBA"/>
    <w:rsid w:val="00514475"/>
    <w:rsid w:val="00514A64"/>
    <w:rsid w:val="00516373"/>
    <w:rsid w:val="0051645A"/>
    <w:rsid w:val="00521C72"/>
    <w:rsid w:val="00523459"/>
    <w:rsid w:val="00525865"/>
    <w:rsid w:val="00541725"/>
    <w:rsid w:val="00545B0B"/>
    <w:rsid w:val="005513D1"/>
    <w:rsid w:val="00551BA3"/>
    <w:rsid w:val="00563513"/>
    <w:rsid w:val="00565E1D"/>
    <w:rsid w:val="005661B5"/>
    <w:rsid w:val="00575AFC"/>
    <w:rsid w:val="005857EC"/>
    <w:rsid w:val="00592902"/>
    <w:rsid w:val="005959F0"/>
    <w:rsid w:val="0059699F"/>
    <w:rsid w:val="005A0CC3"/>
    <w:rsid w:val="005A1CF2"/>
    <w:rsid w:val="005A3DB9"/>
    <w:rsid w:val="005A69C0"/>
    <w:rsid w:val="005C41E9"/>
    <w:rsid w:val="005C46D7"/>
    <w:rsid w:val="005C4F26"/>
    <w:rsid w:val="005C7570"/>
    <w:rsid w:val="005D3D3D"/>
    <w:rsid w:val="005D4D96"/>
    <w:rsid w:val="005E29BD"/>
    <w:rsid w:val="005E5EEC"/>
    <w:rsid w:val="006008E6"/>
    <w:rsid w:val="00602197"/>
    <w:rsid w:val="00606C78"/>
    <w:rsid w:val="00607013"/>
    <w:rsid w:val="00611021"/>
    <w:rsid w:val="006164B4"/>
    <w:rsid w:val="006222B1"/>
    <w:rsid w:val="00645B12"/>
    <w:rsid w:val="00646BBB"/>
    <w:rsid w:val="006470F6"/>
    <w:rsid w:val="00652D5F"/>
    <w:rsid w:val="0066247A"/>
    <w:rsid w:val="00670336"/>
    <w:rsid w:val="00671CD5"/>
    <w:rsid w:val="00674001"/>
    <w:rsid w:val="006741FA"/>
    <w:rsid w:val="00680C1B"/>
    <w:rsid w:val="00687E11"/>
    <w:rsid w:val="0069532D"/>
    <w:rsid w:val="00696587"/>
    <w:rsid w:val="006971BD"/>
    <w:rsid w:val="00697931"/>
    <w:rsid w:val="006B094D"/>
    <w:rsid w:val="006B1202"/>
    <w:rsid w:val="006C303B"/>
    <w:rsid w:val="006C435A"/>
    <w:rsid w:val="006D1370"/>
    <w:rsid w:val="006E4B0D"/>
    <w:rsid w:val="006F51D1"/>
    <w:rsid w:val="006F5986"/>
    <w:rsid w:val="006F5D48"/>
    <w:rsid w:val="006F6203"/>
    <w:rsid w:val="006F7D16"/>
    <w:rsid w:val="007037BA"/>
    <w:rsid w:val="0071173A"/>
    <w:rsid w:val="0071334F"/>
    <w:rsid w:val="00716A79"/>
    <w:rsid w:val="00721B43"/>
    <w:rsid w:val="00722219"/>
    <w:rsid w:val="00723D42"/>
    <w:rsid w:val="007245E8"/>
    <w:rsid w:val="00725FDB"/>
    <w:rsid w:val="00731768"/>
    <w:rsid w:val="007324EA"/>
    <w:rsid w:val="00733F1F"/>
    <w:rsid w:val="007443A4"/>
    <w:rsid w:val="007469AA"/>
    <w:rsid w:val="00750C8C"/>
    <w:rsid w:val="00751989"/>
    <w:rsid w:val="007532C8"/>
    <w:rsid w:val="00762C69"/>
    <w:rsid w:val="00763B56"/>
    <w:rsid w:val="00763D2B"/>
    <w:rsid w:val="007657F5"/>
    <w:rsid w:val="00765A55"/>
    <w:rsid w:val="00766610"/>
    <w:rsid w:val="00766EAC"/>
    <w:rsid w:val="007676CF"/>
    <w:rsid w:val="00774E97"/>
    <w:rsid w:val="00777F92"/>
    <w:rsid w:val="00780132"/>
    <w:rsid w:val="00783431"/>
    <w:rsid w:val="0078717A"/>
    <w:rsid w:val="00787B13"/>
    <w:rsid w:val="0079346C"/>
    <w:rsid w:val="007949CA"/>
    <w:rsid w:val="007964BA"/>
    <w:rsid w:val="007A1E6F"/>
    <w:rsid w:val="007A74C8"/>
    <w:rsid w:val="007D19D9"/>
    <w:rsid w:val="007E6A36"/>
    <w:rsid w:val="007E6ACE"/>
    <w:rsid w:val="0080287C"/>
    <w:rsid w:val="00807F7C"/>
    <w:rsid w:val="008104FB"/>
    <w:rsid w:val="008304E3"/>
    <w:rsid w:val="008450B0"/>
    <w:rsid w:val="008455B1"/>
    <w:rsid w:val="00845B5F"/>
    <w:rsid w:val="00845EF3"/>
    <w:rsid w:val="00850CE6"/>
    <w:rsid w:val="00853D45"/>
    <w:rsid w:val="00857BEA"/>
    <w:rsid w:val="00861E31"/>
    <w:rsid w:val="008659AA"/>
    <w:rsid w:val="008715AD"/>
    <w:rsid w:val="00883AE0"/>
    <w:rsid w:val="00885D60"/>
    <w:rsid w:val="008933A7"/>
    <w:rsid w:val="00894F93"/>
    <w:rsid w:val="00895AEF"/>
    <w:rsid w:val="008A4A2E"/>
    <w:rsid w:val="008A6D77"/>
    <w:rsid w:val="008A7CB2"/>
    <w:rsid w:val="008B46EE"/>
    <w:rsid w:val="008B4726"/>
    <w:rsid w:val="008B4EA6"/>
    <w:rsid w:val="008B562F"/>
    <w:rsid w:val="008C020E"/>
    <w:rsid w:val="008C0DD3"/>
    <w:rsid w:val="008C40C8"/>
    <w:rsid w:val="008C47BB"/>
    <w:rsid w:val="008D03E6"/>
    <w:rsid w:val="008D0B62"/>
    <w:rsid w:val="008D2612"/>
    <w:rsid w:val="008D7F9F"/>
    <w:rsid w:val="008E10B7"/>
    <w:rsid w:val="008E1A6E"/>
    <w:rsid w:val="008E6380"/>
    <w:rsid w:val="008E6E35"/>
    <w:rsid w:val="008E7FE5"/>
    <w:rsid w:val="008F4482"/>
    <w:rsid w:val="009017D1"/>
    <w:rsid w:val="009023C5"/>
    <w:rsid w:val="009028D8"/>
    <w:rsid w:val="00905D08"/>
    <w:rsid w:val="009130D6"/>
    <w:rsid w:val="0092052E"/>
    <w:rsid w:val="00920E7D"/>
    <w:rsid w:val="00924792"/>
    <w:rsid w:val="009264A4"/>
    <w:rsid w:val="00927004"/>
    <w:rsid w:val="009372F9"/>
    <w:rsid w:val="00945A65"/>
    <w:rsid w:val="0095008A"/>
    <w:rsid w:val="009501BE"/>
    <w:rsid w:val="00954FC9"/>
    <w:rsid w:val="0095504F"/>
    <w:rsid w:val="00956572"/>
    <w:rsid w:val="00956DC5"/>
    <w:rsid w:val="00961A2D"/>
    <w:rsid w:val="00963F4C"/>
    <w:rsid w:val="009677C1"/>
    <w:rsid w:val="009726BA"/>
    <w:rsid w:val="009729C7"/>
    <w:rsid w:val="00981CEB"/>
    <w:rsid w:val="00993759"/>
    <w:rsid w:val="009979BB"/>
    <w:rsid w:val="009A0158"/>
    <w:rsid w:val="009B63D6"/>
    <w:rsid w:val="009B6714"/>
    <w:rsid w:val="009B6776"/>
    <w:rsid w:val="009B6A9E"/>
    <w:rsid w:val="009C53A1"/>
    <w:rsid w:val="009F4987"/>
    <w:rsid w:val="009F5119"/>
    <w:rsid w:val="009F6302"/>
    <w:rsid w:val="009F66A1"/>
    <w:rsid w:val="009F6BAF"/>
    <w:rsid w:val="00A03150"/>
    <w:rsid w:val="00A0414F"/>
    <w:rsid w:val="00A056C8"/>
    <w:rsid w:val="00A1096B"/>
    <w:rsid w:val="00A20420"/>
    <w:rsid w:val="00A233B3"/>
    <w:rsid w:val="00A266CC"/>
    <w:rsid w:val="00A400D7"/>
    <w:rsid w:val="00A4024D"/>
    <w:rsid w:val="00A430D9"/>
    <w:rsid w:val="00A46996"/>
    <w:rsid w:val="00A47E6F"/>
    <w:rsid w:val="00A60DAF"/>
    <w:rsid w:val="00A65CA0"/>
    <w:rsid w:val="00A71126"/>
    <w:rsid w:val="00A71A36"/>
    <w:rsid w:val="00A722E1"/>
    <w:rsid w:val="00A77B9B"/>
    <w:rsid w:val="00A837A8"/>
    <w:rsid w:val="00A86B28"/>
    <w:rsid w:val="00A93276"/>
    <w:rsid w:val="00A93BF1"/>
    <w:rsid w:val="00A93D04"/>
    <w:rsid w:val="00A94248"/>
    <w:rsid w:val="00A94D89"/>
    <w:rsid w:val="00AB0035"/>
    <w:rsid w:val="00AB0845"/>
    <w:rsid w:val="00AB769B"/>
    <w:rsid w:val="00AC3220"/>
    <w:rsid w:val="00AC48E2"/>
    <w:rsid w:val="00AD046B"/>
    <w:rsid w:val="00AD72EC"/>
    <w:rsid w:val="00AD73EE"/>
    <w:rsid w:val="00AE5FA0"/>
    <w:rsid w:val="00AF20B1"/>
    <w:rsid w:val="00AF295E"/>
    <w:rsid w:val="00AF5830"/>
    <w:rsid w:val="00AF7061"/>
    <w:rsid w:val="00B04A2E"/>
    <w:rsid w:val="00B2017C"/>
    <w:rsid w:val="00B20A2D"/>
    <w:rsid w:val="00B216EF"/>
    <w:rsid w:val="00B23766"/>
    <w:rsid w:val="00B250AA"/>
    <w:rsid w:val="00B267CE"/>
    <w:rsid w:val="00B27E6E"/>
    <w:rsid w:val="00B33F71"/>
    <w:rsid w:val="00B35ECD"/>
    <w:rsid w:val="00B372D1"/>
    <w:rsid w:val="00B40287"/>
    <w:rsid w:val="00B40E98"/>
    <w:rsid w:val="00B42278"/>
    <w:rsid w:val="00B46BBE"/>
    <w:rsid w:val="00B52A62"/>
    <w:rsid w:val="00B52DCA"/>
    <w:rsid w:val="00B545AC"/>
    <w:rsid w:val="00B6046E"/>
    <w:rsid w:val="00B61C8B"/>
    <w:rsid w:val="00B62717"/>
    <w:rsid w:val="00B63470"/>
    <w:rsid w:val="00B72FE5"/>
    <w:rsid w:val="00B803D6"/>
    <w:rsid w:val="00B82114"/>
    <w:rsid w:val="00B86624"/>
    <w:rsid w:val="00B867AC"/>
    <w:rsid w:val="00B92D01"/>
    <w:rsid w:val="00B96E23"/>
    <w:rsid w:val="00BA53EE"/>
    <w:rsid w:val="00BB6E74"/>
    <w:rsid w:val="00BC386A"/>
    <w:rsid w:val="00BC68CE"/>
    <w:rsid w:val="00BD02C5"/>
    <w:rsid w:val="00BD1E13"/>
    <w:rsid w:val="00BD4070"/>
    <w:rsid w:val="00BD46E1"/>
    <w:rsid w:val="00BD500D"/>
    <w:rsid w:val="00BD5419"/>
    <w:rsid w:val="00BE1CB3"/>
    <w:rsid w:val="00BE2620"/>
    <w:rsid w:val="00BE2630"/>
    <w:rsid w:val="00BE422A"/>
    <w:rsid w:val="00BE7B35"/>
    <w:rsid w:val="00BF1BD1"/>
    <w:rsid w:val="00BF3F62"/>
    <w:rsid w:val="00C05335"/>
    <w:rsid w:val="00C1469F"/>
    <w:rsid w:val="00C205B9"/>
    <w:rsid w:val="00C24F97"/>
    <w:rsid w:val="00C25C8E"/>
    <w:rsid w:val="00C2682F"/>
    <w:rsid w:val="00C313BB"/>
    <w:rsid w:val="00C34BAC"/>
    <w:rsid w:val="00C537B4"/>
    <w:rsid w:val="00C53D63"/>
    <w:rsid w:val="00C55745"/>
    <w:rsid w:val="00C566F3"/>
    <w:rsid w:val="00C71937"/>
    <w:rsid w:val="00C81F2D"/>
    <w:rsid w:val="00C91283"/>
    <w:rsid w:val="00C93F3A"/>
    <w:rsid w:val="00C95548"/>
    <w:rsid w:val="00CA0699"/>
    <w:rsid w:val="00CA6F7B"/>
    <w:rsid w:val="00CB2352"/>
    <w:rsid w:val="00CC23D3"/>
    <w:rsid w:val="00CC3516"/>
    <w:rsid w:val="00CE271E"/>
    <w:rsid w:val="00CE27CC"/>
    <w:rsid w:val="00CE32A0"/>
    <w:rsid w:val="00CE3E10"/>
    <w:rsid w:val="00CE7631"/>
    <w:rsid w:val="00CF0FF5"/>
    <w:rsid w:val="00CF2846"/>
    <w:rsid w:val="00CF2978"/>
    <w:rsid w:val="00CF60E5"/>
    <w:rsid w:val="00D022FE"/>
    <w:rsid w:val="00D05C54"/>
    <w:rsid w:val="00D07FCE"/>
    <w:rsid w:val="00D1021C"/>
    <w:rsid w:val="00D107FF"/>
    <w:rsid w:val="00D12E76"/>
    <w:rsid w:val="00D17633"/>
    <w:rsid w:val="00D20111"/>
    <w:rsid w:val="00D24598"/>
    <w:rsid w:val="00D257CE"/>
    <w:rsid w:val="00D26C70"/>
    <w:rsid w:val="00D31462"/>
    <w:rsid w:val="00D31CD1"/>
    <w:rsid w:val="00D33E60"/>
    <w:rsid w:val="00D40D75"/>
    <w:rsid w:val="00D4572B"/>
    <w:rsid w:val="00D45EBF"/>
    <w:rsid w:val="00D530BC"/>
    <w:rsid w:val="00D54932"/>
    <w:rsid w:val="00D55F42"/>
    <w:rsid w:val="00D62EAB"/>
    <w:rsid w:val="00D6555C"/>
    <w:rsid w:val="00D662E2"/>
    <w:rsid w:val="00D70E84"/>
    <w:rsid w:val="00D840EF"/>
    <w:rsid w:val="00D84AB4"/>
    <w:rsid w:val="00D903BB"/>
    <w:rsid w:val="00D9253F"/>
    <w:rsid w:val="00D92949"/>
    <w:rsid w:val="00D94105"/>
    <w:rsid w:val="00DA3E60"/>
    <w:rsid w:val="00DA54B1"/>
    <w:rsid w:val="00DB4EAE"/>
    <w:rsid w:val="00DC0A4F"/>
    <w:rsid w:val="00DC167D"/>
    <w:rsid w:val="00DC1A39"/>
    <w:rsid w:val="00DC3D3E"/>
    <w:rsid w:val="00DC46C5"/>
    <w:rsid w:val="00DC5045"/>
    <w:rsid w:val="00DC69AB"/>
    <w:rsid w:val="00DC6C1B"/>
    <w:rsid w:val="00DD26AA"/>
    <w:rsid w:val="00DD2F90"/>
    <w:rsid w:val="00DD6E67"/>
    <w:rsid w:val="00DD70AA"/>
    <w:rsid w:val="00DE3A8B"/>
    <w:rsid w:val="00DE3CE6"/>
    <w:rsid w:val="00DF3128"/>
    <w:rsid w:val="00DF3C1F"/>
    <w:rsid w:val="00E0431A"/>
    <w:rsid w:val="00E13193"/>
    <w:rsid w:val="00E157C0"/>
    <w:rsid w:val="00E16E34"/>
    <w:rsid w:val="00E20082"/>
    <w:rsid w:val="00E22C1A"/>
    <w:rsid w:val="00E35453"/>
    <w:rsid w:val="00E400C7"/>
    <w:rsid w:val="00E4131C"/>
    <w:rsid w:val="00E4334E"/>
    <w:rsid w:val="00E47ECF"/>
    <w:rsid w:val="00E524C6"/>
    <w:rsid w:val="00E5360B"/>
    <w:rsid w:val="00E56C27"/>
    <w:rsid w:val="00E570F5"/>
    <w:rsid w:val="00E619FE"/>
    <w:rsid w:val="00E74156"/>
    <w:rsid w:val="00E77591"/>
    <w:rsid w:val="00E82C7C"/>
    <w:rsid w:val="00E84EB8"/>
    <w:rsid w:val="00E86D84"/>
    <w:rsid w:val="00E92172"/>
    <w:rsid w:val="00E96AD5"/>
    <w:rsid w:val="00E97324"/>
    <w:rsid w:val="00EA6835"/>
    <w:rsid w:val="00EA69C9"/>
    <w:rsid w:val="00EB039E"/>
    <w:rsid w:val="00EB0F1E"/>
    <w:rsid w:val="00EB25F6"/>
    <w:rsid w:val="00EB34A4"/>
    <w:rsid w:val="00ED76B1"/>
    <w:rsid w:val="00EE0155"/>
    <w:rsid w:val="00EE5AD6"/>
    <w:rsid w:val="00EE7328"/>
    <w:rsid w:val="00EF14AC"/>
    <w:rsid w:val="00EF281A"/>
    <w:rsid w:val="00F14DFA"/>
    <w:rsid w:val="00F32F58"/>
    <w:rsid w:val="00F36310"/>
    <w:rsid w:val="00F37606"/>
    <w:rsid w:val="00F40DB6"/>
    <w:rsid w:val="00F43781"/>
    <w:rsid w:val="00F440F3"/>
    <w:rsid w:val="00F531B5"/>
    <w:rsid w:val="00F544EF"/>
    <w:rsid w:val="00F5477C"/>
    <w:rsid w:val="00F611A2"/>
    <w:rsid w:val="00F71CAB"/>
    <w:rsid w:val="00F72323"/>
    <w:rsid w:val="00F7268A"/>
    <w:rsid w:val="00F77A8D"/>
    <w:rsid w:val="00F833FA"/>
    <w:rsid w:val="00F95A67"/>
    <w:rsid w:val="00F9713B"/>
    <w:rsid w:val="00FA4E18"/>
    <w:rsid w:val="00FA59F3"/>
    <w:rsid w:val="00FB0283"/>
    <w:rsid w:val="00FB1616"/>
    <w:rsid w:val="00FB2E30"/>
    <w:rsid w:val="00FC0410"/>
    <w:rsid w:val="00FC165E"/>
    <w:rsid w:val="00FD0ED4"/>
    <w:rsid w:val="00FD2426"/>
    <w:rsid w:val="00FD2EA1"/>
    <w:rsid w:val="00FD55A9"/>
    <w:rsid w:val="00FE29FB"/>
    <w:rsid w:val="00FE2CF2"/>
    <w:rsid w:val="00FE4BD2"/>
    <w:rsid w:val="00FE7C50"/>
    <w:rsid w:val="00FF3F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A8A9"/>
  <w15:docId w15:val="{8131622B-D41E-4AB2-8316-E66BF757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CE9"/>
  </w:style>
  <w:style w:type="paragraph" w:styleId="Heading1">
    <w:name w:val="heading 1"/>
    <w:basedOn w:val="Normal"/>
    <w:next w:val="Normal"/>
    <w:link w:val="Heading1Char"/>
    <w:uiPriority w:val="9"/>
    <w:qFormat/>
    <w:rsid w:val="00B35E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48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87B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6717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EC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54820"/>
    <w:rPr>
      <w:rFonts w:asciiTheme="majorHAnsi" w:eastAsiaTheme="majorEastAsia" w:hAnsiTheme="majorHAnsi" w:cstheme="majorBidi"/>
      <w:color w:val="2E74B5" w:themeColor="accent1" w:themeShade="BF"/>
      <w:sz w:val="26"/>
      <w:szCs w:val="26"/>
    </w:rPr>
  </w:style>
  <w:style w:type="character" w:customStyle="1" w:styleId="fontstyle01">
    <w:name w:val="fontstyle01"/>
    <w:basedOn w:val="DefaultParagraphFont"/>
    <w:rsid w:val="00060BFA"/>
    <w:rPr>
      <w:rFonts w:ascii="TimesNewRomanPSMT" w:hAnsi="TimesNewRomanPSMT" w:hint="default"/>
      <w:b w:val="0"/>
      <w:bCs w:val="0"/>
      <w:i w:val="0"/>
      <w:iCs w:val="0"/>
      <w:color w:val="000000"/>
      <w:sz w:val="24"/>
      <w:szCs w:val="24"/>
    </w:rPr>
  </w:style>
  <w:style w:type="character" w:customStyle="1" w:styleId="Heading3Char">
    <w:name w:val="Heading 3 Char"/>
    <w:basedOn w:val="DefaultParagraphFont"/>
    <w:link w:val="Heading3"/>
    <w:uiPriority w:val="9"/>
    <w:rsid w:val="00787B13"/>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87B13"/>
    <w:pPr>
      <w:ind w:left="720"/>
      <w:contextualSpacing/>
    </w:pPr>
  </w:style>
  <w:style w:type="paragraph" w:styleId="Header">
    <w:name w:val="header"/>
    <w:basedOn w:val="Normal"/>
    <w:link w:val="HeaderChar"/>
    <w:uiPriority w:val="99"/>
    <w:unhideWhenUsed/>
    <w:rsid w:val="008F4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482"/>
  </w:style>
  <w:style w:type="paragraph" w:styleId="Footer">
    <w:name w:val="footer"/>
    <w:basedOn w:val="Normal"/>
    <w:link w:val="FooterChar"/>
    <w:uiPriority w:val="99"/>
    <w:unhideWhenUsed/>
    <w:rsid w:val="008F4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482"/>
  </w:style>
  <w:style w:type="paragraph" w:styleId="Caption">
    <w:name w:val="caption"/>
    <w:basedOn w:val="Normal"/>
    <w:next w:val="Normal"/>
    <w:uiPriority w:val="35"/>
    <w:unhideWhenUsed/>
    <w:qFormat/>
    <w:rsid w:val="001455A5"/>
    <w:pPr>
      <w:spacing w:after="200" w:line="240" w:lineRule="auto"/>
    </w:pPr>
    <w:rPr>
      <w:i/>
      <w:iCs/>
      <w:color w:val="44546A" w:themeColor="text2"/>
      <w:sz w:val="18"/>
      <w:szCs w:val="18"/>
    </w:rPr>
  </w:style>
  <w:style w:type="table" w:styleId="TableGrid">
    <w:name w:val="Table Grid"/>
    <w:basedOn w:val="TableNormal"/>
    <w:uiPriority w:val="39"/>
    <w:rsid w:val="00845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67171"/>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BE1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06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04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106B4"/>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10BBA"/>
    <w:rPr>
      <w:color w:val="808080"/>
    </w:rPr>
  </w:style>
  <w:style w:type="paragraph" w:styleId="BalloonText">
    <w:name w:val="Balloon Text"/>
    <w:basedOn w:val="Normal"/>
    <w:link w:val="BalloonTextChar"/>
    <w:uiPriority w:val="99"/>
    <w:semiHidden/>
    <w:unhideWhenUsed/>
    <w:rsid w:val="00A65C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CA0"/>
    <w:rPr>
      <w:rFonts w:ascii="Tahoma" w:hAnsi="Tahoma" w:cs="Tahoma"/>
      <w:sz w:val="16"/>
      <w:szCs w:val="16"/>
    </w:rPr>
  </w:style>
  <w:style w:type="paragraph" w:styleId="TOCHeading">
    <w:name w:val="TOC Heading"/>
    <w:basedOn w:val="Heading1"/>
    <w:next w:val="Normal"/>
    <w:uiPriority w:val="39"/>
    <w:unhideWhenUsed/>
    <w:qFormat/>
    <w:rsid w:val="0035468C"/>
    <w:pPr>
      <w:spacing w:before="480" w:line="276" w:lineRule="auto"/>
      <w:outlineLvl w:val="9"/>
    </w:pPr>
    <w:rPr>
      <w:b/>
      <w:bCs/>
      <w:sz w:val="28"/>
      <w:szCs w:val="28"/>
    </w:rPr>
  </w:style>
  <w:style w:type="paragraph" w:styleId="TOC1">
    <w:name w:val="toc 1"/>
    <w:basedOn w:val="Normal"/>
    <w:next w:val="Normal"/>
    <w:autoRedefine/>
    <w:uiPriority w:val="39"/>
    <w:unhideWhenUsed/>
    <w:rsid w:val="0035468C"/>
    <w:pPr>
      <w:spacing w:after="100"/>
    </w:pPr>
  </w:style>
  <w:style w:type="paragraph" w:styleId="TOC2">
    <w:name w:val="toc 2"/>
    <w:basedOn w:val="Normal"/>
    <w:next w:val="Normal"/>
    <w:autoRedefine/>
    <w:uiPriority w:val="39"/>
    <w:unhideWhenUsed/>
    <w:rsid w:val="0035468C"/>
    <w:pPr>
      <w:spacing w:after="100"/>
      <w:ind w:left="220"/>
    </w:pPr>
  </w:style>
  <w:style w:type="paragraph" w:styleId="TOC3">
    <w:name w:val="toc 3"/>
    <w:basedOn w:val="Normal"/>
    <w:next w:val="Normal"/>
    <w:autoRedefine/>
    <w:uiPriority w:val="39"/>
    <w:unhideWhenUsed/>
    <w:rsid w:val="0035468C"/>
    <w:pPr>
      <w:spacing w:after="100"/>
      <w:ind w:left="440"/>
    </w:pPr>
  </w:style>
  <w:style w:type="character" w:styleId="Hyperlink">
    <w:name w:val="Hyperlink"/>
    <w:basedOn w:val="DefaultParagraphFont"/>
    <w:uiPriority w:val="99"/>
    <w:unhideWhenUsed/>
    <w:rsid w:val="0035468C"/>
    <w:rPr>
      <w:color w:val="0563C1" w:themeColor="hyperlink"/>
      <w:u w:val="single"/>
    </w:rPr>
  </w:style>
  <w:style w:type="paragraph" w:styleId="TableofFigures">
    <w:name w:val="table of figures"/>
    <w:basedOn w:val="Normal"/>
    <w:next w:val="Normal"/>
    <w:uiPriority w:val="99"/>
    <w:unhideWhenUsed/>
    <w:rsid w:val="00150A5F"/>
    <w:pPr>
      <w:spacing w:after="0"/>
    </w:pPr>
  </w:style>
  <w:style w:type="character" w:styleId="Strong">
    <w:name w:val="Strong"/>
    <w:basedOn w:val="DefaultParagraphFont"/>
    <w:uiPriority w:val="22"/>
    <w:qFormat/>
    <w:rsid w:val="00435ED8"/>
    <w:rPr>
      <w:b/>
      <w:bCs/>
    </w:rPr>
  </w:style>
  <w:style w:type="table" w:customStyle="1" w:styleId="TableGrid21">
    <w:name w:val="Table Grid21"/>
    <w:basedOn w:val="TableNormal"/>
    <w:next w:val="TableGrid"/>
    <w:uiPriority w:val="39"/>
    <w:rsid w:val="00FD0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52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92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10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7672">
      <w:bodyDiv w:val="1"/>
      <w:marLeft w:val="0"/>
      <w:marRight w:val="0"/>
      <w:marTop w:val="0"/>
      <w:marBottom w:val="0"/>
      <w:divBdr>
        <w:top w:val="none" w:sz="0" w:space="0" w:color="auto"/>
        <w:left w:val="none" w:sz="0" w:space="0" w:color="auto"/>
        <w:bottom w:val="none" w:sz="0" w:space="0" w:color="auto"/>
        <w:right w:val="none" w:sz="0" w:space="0" w:color="auto"/>
      </w:divBdr>
    </w:div>
    <w:div w:id="890926320">
      <w:bodyDiv w:val="1"/>
      <w:marLeft w:val="0"/>
      <w:marRight w:val="0"/>
      <w:marTop w:val="0"/>
      <w:marBottom w:val="0"/>
      <w:divBdr>
        <w:top w:val="none" w:sz="0" w:space="0" w:color="auto"/>
        <w:left w:val="none" w:sz="0" w:space="0" w:color="auto"/>
        <w:bottom w:val="none" w:sz="0" w:space="0" w:color="auto"/>
        <w:right w:val="none" w:sz="0" w:space="0" w:color="auto"/>
      </w:divBdr>
    </w:div>
    <w:div w:id="1362784090">
      <w:bodyDiv w:val="1"/>
      <w:marLeft w:val="0"/>
      <w:marRight w:val="0"/>
      <w:marTop w:val="0"/>
      <w:marBottom w:val="0"/>
      <w:divBdr>
        <w:top w:val="none" w:sz="0" w:space="0" w:color="auto"/>
        <w:left w:val="none" w:sz="0" w:space="0" w:color="auto"/>
        <w:bottom w:val="none" w:sz="0" w:space="0" w:color="auto"/>
        <w:right w:val="none" w:sz="0" w:space="0" w:color="auto"/>
      </w:divBdr>
    </w:div>
    <w:div w:id="1386222516">
      <w:bodyDiv w:val="1"/>
      <w:marLeft w:val="0"/>
      <w:marRight w:val="0"/>
      <w:marTop w:val="0"/>
      <w:marBottom w:val="0"/>
      <w:divBdr>
        <w:top w:val="none" w:sz="0" w:space="0" w:color="auto"/>
        <w:left w:val="none" w:sz="0" w:space="0" w:color="auto"/>
        <w:bottom w:val="none" w:sz="0" w:space="0" w:color="auto"/>
        <w:right w:val="none" w:sz="0" w:space="0" w:color="auto"/>
      </w:divBdr>
    </w:div>
    <w:div w:id="1586648320">
      <w:bodyDiv w:val="1"/>
      <w:marLeft w:val="0"/>
      <w:marRight w:val="0"/>
      <w:marTop w:val="0"/>
      <w:marBottom w:val="0"/>
      <w:divBdr>
        <w:top w:val="none" w:sz="0" w:space="0" w:color="auto"/>
        <w:left w:val="none" w:sz="0" w:space="0" w:color="auto"/>
        <w:bottom w:val="none" w:sz="0" w:space="0" w:color="auto"/>
        <w:right w:val="none" w:sz="0" w:space="0" w:color="auto"/>
      </w:divBdr>
    </w:div>
    <w:div w:id="1896692991">
      <w:bodyDiv w:val="1"/>
      <w:marLeft w:val="0"/>
      <w:marRight w:val="0"/>
      <w:marTop w:val="0"/>
      <w:marBottom w:val="0"/>
      <w:divBdr>
        <w:top w:val="none" w:sz="0" w:space="0" w:color="auto"/>
        <w:left w:val="none" w:sz="0" w:space="0" w:color="auto"/>
        <w:bottom w:val="none" w:sz="0" w:space="0" w:color="auto"/>
        <w:right w:val="none" w:sz="0" w:space="0" w:color="auto"/>
      </w:divBdr>
      <w:divsChild>
        <w:div w:id="530074575">
          <w:marLeft w:val="547"/>
          <w:marRight w:val="0"/>
          <w:marTop w:val="115"/>
          <w:marBottom w:val="120"/>
          <w:divBdr>
            <w:top w:val="none" w:sz="0" w:space="0" w:color="auto"/>
            <w:left w:val="none" w:sz="0" w:space="0" w:color="auto"/>
            <w:bottom w:val="none" w:sz="0" w:space="0" w:color="auto"/>
            <w:right w:val="none" w:sz="0" w:space="0" w:color="auto"/>
          </w:divBdr>
        </w:div>
      </w:divsChild>
    </w:div>
    <w:div w:id="1990280242">
      <w:bodyDiv w:val="1"/>
      <w:marLeft w:val="0"/>
      <w:marRight w:val="0"/>
      <w:marTop w:val="0"/>
      <w:marBottom w:val="0"/>
      <w:divBdr>
        <w:top w:val="none" w:sz="0" w:space="0" w:color="auto"/>
        <w:left w:val="none" w:sz="0" w:space="0" w:color="auto"/>
        <w:bottom w:val="none" w:sz="0" w:space="0" w:color="auto"/>
        <w:right w:val="none" w:sz="0" w:space="0" w:color="auto"/>
      </w:divBdr>
    </w:div>
    <w:div w:id="2134668429">
      <w:bodyDiv w:val="1"/>
      <w:marLeft w:val="0"/>
      <w:marRight w:val="0"/>
      <w:marTop w:val="0"/>
      <w:marBottom w:val="0"/>
      <w:divBdr>
        <w:top w:val="none" w:sz="0" w:space="0" w:color="auto"/>
        <w:left w:val="none" w:sz="0" w:space="0" w:color="auto"/>
        <w:bottom w:val="none" w:sz="0" w:space="0" w:color="auto"/>
        <w:right w:val="none" w:sz="0" w:space="0" w:color="auto"/>
      </w:divBdr>
      <w:divsChild>
        <w:div w:id="1739399029">
          <w:marLeft w:val="0"/>
          <w:marRight w:val="0"/>
          <w:marTop w:val="0"/>
          <w:marBottom w:val="0"/>
          <w:divBdr>
            <w:top w:val="none" w:sz="0" w:space="0" w:color="auto"/>
            <w:left w:val="none" w:sz="0" w:space="0" w:color="auto"/>
            <w:bottom w:val="none" w:sz="0" w:space="0" w:color="auto"/>
            <w:right w:val="none" w:sz="0" w:space="0" w:color="auto"/>
          </w:divBdr>
          <w:divsChild>
            <w:div w:id="903490963">
              <w:marLeft w:val="0"/>
              <w:marRight w:val="0"/>
              <w:marTop w:val="0"/>
              <w:marBottom w:val="0"/>
              <w:divBdr>
                <w:top w:val="none" w:sz="0" w:space="0" w:color="auto"/>
                <w:left w:val="none" w:sz="0" w:space="0" w:color="auto"/>
                <w:bottom w:val="none" w:sz="0" w:space="0" w:color="auto"/>
                <w:right w:val="none" w:sz="0" w:space="0" w:color="auto"/>
              </w:divBdr>
              <w:divsChild>
                <w:div w:id="1983729234">
                  <w:marLeft w:val="0"/>
                  <w:marRight w:val="0"/>
                  <w:marTop w:val="0"/>
                  <w:marBottom w:val="0"/>
                  <w:divBdr>
                    <w:top w:val="none" w:sz="0" w:space="0" w:color="auto"/>
                    <w:left w:val="none" w:sz="0" w:space="0" w:color="auto"/>
                    <w:bottom w:val="none" w:sz="0" w:space="0" w:color="auto"/>
                    <w:right w:val="none" w:sz="0" w:space="0" w:color="auto"/>
                  </w:divBdr>
                  <w:divsChild>
                    <w:div w:id="152393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13077">
          <w:marLeft w:val="0"/>
          <w:marRight w:val="0"/>
          <w:marTop w:val="0"/>
          <w:marBottom w:val="0"/>
          <w:divBdr>
            <w:top w:val="none" w:sz="0" w:space="0" w:color="auto"/>
            <w:left w:val="none" w:sz="0" w:space="0" w:color="auto"/>
            <w:bottom w:val="none" w:sz="0" w:space="0" w:color="auto"/>
            <w:right w:val="none" w:sz="0" w:space="0" w:color="auto"/>
          </w:divBdr>
          <w:divsChild>
            <w:div w:id="401829129">
              <w:marLeft w:val="0"/>
              <w:marRight w:val="0"/>
              <w:marTop w:val="0"/>
              <w:marBottom w:val="0"/>
              <w:divBdr>
                <w:top w:val="none" w:sz="0" w:space="0" w:color="auto"/>
                <w:left w:val="none" w:sz="0" w:space="0" w:color="auto"/>
                <w:bottom w:val="none" w:sz="0" w:space="0" w:color="auto"/>
                <w:right w:val="none" w:sz="0" w:space="0" w:color="auto"/>
              </w:divBdr>
              <w:divsChild>
                <w:div w:id="2058167509">
                  <w:marLeft w:val="0"/>
                  <w:marRight w:val="0"/>
                  <w:marTop w:val="0"/>
                  <w:marBottom w:val="0"/>
                  <w:divBdr>
                    <w:top w:val="none" w:sz="0" w:space="0" w:color="auto"/>
                    <w:left w:val="none" w:sz="0" w:space="0" w:color="auto"/>
                    <w:bottom w:val="none" w:sz="0" w:space="0" w:color="auto"/>
                    <w:right w:val="none" w:sz="0" w:space="0" w:color="auto"/>
                  </w:divBdr>
                  <w:divsChild>
                    <w:div w:id="144541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gusu99@gmail.com" TargetMode="External"/><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7.png"/><Relationship Id="rId27"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Max comp stress(MPa)</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20/80TR</c:v>
                </c:pt>
                <c:pt idx="1">
                  <c:v>20/80UTR</c:v>
                </c:pt>
                <c:pt idx="2">
                  <c:v>30/70TR</c:v>
                </c:pt>
                <c:pt idx="3">
                  <c:v>30/70UTR</c:v>
                </c:pt>
              </c:strCache>
            </c:strRef>
          </c:cat>
          <c:val>
            <c:numRef>
              <c:f>Sheet1!$B$2:$B$5</c:f>
              <c:numCache>
                <c:formatCode>General</c:formatCode>
                <c:ptCount val="4"/>
                <c:pt idx="0">
                  <c:v>57.18</c:v>
                </c:pt>
                <c:pt idx="1">
                  <c:v>46.290000000000013</c:v>
                </c:pt>
                <c:pt idx="2">
                  <c:v>56.635000000000012</c:v>
                </c:pt>
                <c:pt idx="3">
                  <c:v>56</c:v>
                </c:pt>
              </c:numCache>
            </c:numRef>
          </c:val>
          <c:extLst xmlns:c16r2="http://schemas.microsoft.com/office/drawing/2015/06/chart">
            <c:ext xmlns:c16="http://schemas.microsoft.com/office/drawing/2014/chart" uri="{C3380CC4-5D6E-409C-BE32-E72D297353CC}">
              <c16:uniqueId val="{00000000-8608-4389-BE11-C80550D01EB0}"/>
            </c:ext>
          </c:extLst>
        </c:ser>
        <c:ser>
          <c:idx val="1"/>
          <c:order val="1"/>
          <c:tx>
            <c:strRef>
              <c:f>Sheet1!$C$1</c:f>
              <c:strCache>
                <c:ptCount val="1"/>
                <c:pt idx="0">
                  <c:v>Rp(MPa)</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20/80TR</c:v>
                </c:pt>
                <c:pt idx="1">
                  <c:v>20/80UTR</c:v>
                </c:pt>
                <c:pt idx="2">
                  <c:v>30/70TR</c:v>
                </c:pt>
                <c:pt idx="3">
                  <c:v>30/70UTR</c:v>
                </c:pt>
              </c:strCache>
            </c:strRef>
          </c:cat>
          <c:val>
            <c:numRef>
              <c:f>Sheet1!$C$2:$C$5</c:f>
              <c:numCache>
                <c:formatCode>General</c:formatCode>
                <c:ptCount val="4"/>
                <c:pt idx="0">
                  <c:v>52</c:v>
                </c:pt>
                <c:pt idx="1">
                  <c:v>26.5</c:v>
                </c:pt>
                <c:pt idx="2">
                  <c:v>56</c:v>
                </c:pt>
                <c:pt idx="3">
                  <c:v>35</c:v>
                </c:pt>
              </c:numCache>
            </c:numRef>
          </c:val>
          <c:extLst xmlns:c16r2="http://schemas.microsoft.com/office/drawing/2015/06/chart">
            <c:ext xmlns:c16="http://schemas.microsoft.com/office/drawing/2014/chart" uri="{C3380CC4-5D6E-409C-BE32-E72D297353CC}">
              <c16:uniqueId val="{00000001-8608-4389-BE11-C80550D01EB0}"/>
            </c:ext>
          </c:extLst>
        </c:ser>
        <c:ser>
          <c:idx val="2"/>
          <c:order val="2"/>
          <c:tx>
            <c:strRef>
              <c:f>Sheet1!$D$1</c:f>
              <c:strCache>
                <c:ptCount val="1"/>
                <c:pt idx="0">
                  <c:v>Rt(MPa)</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20/80TR</c:v>
                </c:pt>
                <c:pt idx="1">
                  <c:v>20/80UTR</c:v>
                </c:pt>
                <c:pt idx="2">
                  <c:v>30/70TR</c:v>
                </c:pt>
                <c:pt idx="3">
                  <c:v>30/70UTR</c:v>
                </c:pt>
              </c:strCache>
            </c:strRef>
          </c:cat>
          <c:val>
            <c:numRef>
              <c:f>Sheet1!$D$2:$D$5</c:f>
              <c:numCache>
                <c:formatCode>General</c:formatCode>
                <c:ptCount val="4"/>
                <c:pt idx="0">
                  <c:v>52</c:v>
                </c:pt>
                <c:pt idx="1">
                  <c:v>38.5</c:v>
                </c:pt>
                <c:pt idx="2">
                  <c:v>50</c:v>
                </c:pt>
                <c:pt idx="3">
                  <c:v>45.5</c:v>
                </c:pt>
              </c:numCache>
            </c:numRef>
          </c:val>
          <c:extLst xmlns:c16r2="http://schemas.microsoft.com/office/drawing/2015/06/chart">
            <c:ext xmlns:c16="http://schemas.microsoft.com/office/drawing/2014/chart" uri="{C3380CC4-5D6E-409C-BE32-E72D297353CC}">
              <c16:uniqueId val="{00000002-8608-4389-BE11-C80550D01EB0}"/>
            </c:ext>
          </c:extLst>
        </c:ser>
        <c:ser>
          <c:idx val="3"/>
          <c:order val="3"/>
          <c:tx>
            <c:strRef>
              <c:f>Sheet1!$E$1</c:f>
              <c:strCache>
                <c:ptCount val="1"/>
                <c:pt idx="0">
                  <c:v>Failure strain(%)</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20/80TR</c:v>
                </c:pt>
                <c:pt idx="1">
                  <c:v>20/80UTR</c:v>
                </c:pt>
                <c:pt idx="2">
                  <c:v>30/70TR</c:v>
                </c:pt>
                <c:pt idx="3">
                  <c:v>30/70UTR</c:v>
                </c:pt>
              </c:strCache>
            </c:strRef>
          </c:cat>
          <c:val>
            <c:numRef>
              <c:f>Sheet1!$E$2:$E$5</c:f>
              <c:numCache>
                <c:formatCode>General</c:formatCode>
                <c:ptCount val="4"/>
                <c:pt idx="0">
                  <c:v>6.98</c:v>
                </c:pt>
                <c:pt idx="1">
                  <c:v>4.0279999999999916</c:v>
                </c:pt>
                <c:pt idx="2">
                  <c:v>6.22</c:v>
                </c:pt>
                <c:pt idx="3">
                  <c:v>4.53</c:v>
                </c:pt>
              </c:numCache>
            </c:numRef>
          </c:val>
          <c:extLst xmlns:c16r2="http://schemas.microsoft.com/office/drawing/2015/06/chart">
            <c:ext xmlns:c16="http://schemas.microsoft.com/office/drawing/2014/chart" uri="{C3380CC4-5D6E-409C-BE32-E72D297353CC}">
              <c16:uniqueId val="{00000003-8608-4389-BE11-C80550D01EB0}"/>
            </c:ext>
          </c:extLst>
        </c:ser>
        <c:dLbls>
          <c:showLegendKey val="0"/>
          <c:showVal val="1"/>
          <c:showCatName val="0"/>
          <c:showSerName val="0"/>
          <c:showPercent val="0"/>
          <c:showBubbleSize val="0"/>
        </c:dLbls>
        <c:gapWidth val="164"/>
        <c:overlap val="-22"/>
        <c:axId val="656913552"/>
        <c:axId val="656915184"/>
      </c:barChart>
      <c:catAx>
        <c:axId val="6569135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1000" b="1">
                    <a:latin typeface="Times New Roman" panose="02020603050405020304" pitchFamily="18" charset="0"/>
                    <a:cs typeface="Times New Roman" panose="02020603050405020304" pitchFamily="18" charset="0"/>
                  </a:rPr>
                  <a:t>Sisal/Polyester</a:t>
                </a:r>
                <a:r>
                  <a:rPr lang="en-US" sz="1000" b="1" baseline="0">
                    <a:latin typeface="Times New Roman" panose="02020603050405020304" pitchFamily="18" charset="0"/>
                    <a:cs typeface="Times New Roman" panose="02020603050405020304" pitchFamily="18" charset="0"/>
                  </a:rPr>
                  <a:t> resin weight ratio for TR and UTR IN Compressive test</a:t>
                </a:r>
                <a:endParaRPr lang="en-US" sz="1000" b="1">
                  <a:latin typeface="Times New Roman" panose="02020603050405020304" pitchFamily="18" charset="0"/>
                  <a:cs typeface="Times New Roman" panose="02020603050405020304" pitchFamily="18" charset="0"/>
                </a:endParaRPr>
              </a:p>
            </c:rich>
          </c:tx>
          <c:layout>
            <c:manualLayout>
              <c:xMode val="edge"/>
              <c:yMode val="edge"/>
              <c:x val="0.16026520122484689"/>
              <c:y val="0.85113636363636358"/>
            </c:manualLayout>
          </c:layout>
          <c:overlay val="0"/>
          <c:spPr>
            <a:noFill/>
            <a:ln>
              <a:noFill/>
            </a:ln>
            <a:effectLst/>
          </c:sp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250" b="0" i="0" u="none" strike="noStrike" kern="1200" baseline="0">
                <a:solidFill>
                  <a:schemeClr val="tx1">
                    <a:lumMod val="65000"/>
                    <a:lumOff val="35000"/>
                  </a:schemeClr>
                </a:solidFill>
                <a:latin typeface="+mn-lt"/>
                <a:ea typeface="+mn-ea"/>
                <a:cs typeface="+mn-cs"/>
              </a:defRPr>
            </a:pPr>
            <a:endParaRPr lang="en-US"/>
          </a:p>
        </c:txPr>
        <c:crossAx val="656915184"/>
        <c:crosses val="autoZero"/>
        <c:auto val="1"/>
        <c:lblAlgn val="ctr"/>
        <c:lblOffset val="100"/>
        <c:noMultiLvlLbl val="0"/>
      </c:catAx>
      <c:valAx>
        <c:axId val="656915184"/>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Max</a:t>
                </a:r>
                <a:r>
                  <a:rPr lang="en-US" sz="1000" baseline="0">
                    <a:latin typeface="Times New Roman" panose="02020603050405020304" pitchFamily="18" charset="0"/>
                    <a:cs typeface="Times New Roman" panose="02020603050405020304" pitchFamily="18" charset="0"/>
                  </a:rPr>
                  <a:t> stress value(MPa)</a:t>
                </a:r>
                <a:endParaRPr lang="en-US" sz="1000">
                  <a:latin typeface="Times New Roman" panose="02020603050405020304" pitchFamily="18" charset="0"/>
                  <a:cs typeface="Times New Roman" panose="02020603050405020304" pitchFamily="18" charset="0"/>
                </a:endParaRPr>
              </a:p>
            </c:rich>
          </c:tx>
          <c:layout>
            <c:manualLayout>
              <c:xMode val="edge"/>
              <c:yMode val="edge"/>
              <c:x val="1.8518518518518549E-2"/>
              <c:y val="0.26277350274397515"/>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50" b="0" i="0" u="none" strike="noStrike" kern="1200" baseline="0">
                <a:solidFill>
                  <a:schemeClr val="tx1">
                    <a:lumMod val="65000"/>
                    <a:lumOff val="35000"/>
                  </a:schemeClr>
                </a:solidFill>
                <a:latin typeface="+mn-lt"/>
                <a:ea typeface="+mn-ea"/>
                <a:cs typeface="+mn-cs"/>
              </a:defRPr>
            </a:pPr>
            <a:endParaRPr lang="en-US"/>
          </a:p>
        </c:txPr>
        <c:crossAx val="6569135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mean Force</a:t>
            </a:r>
            <a:r>
              <a:rPr lang="en-US" sz="1200" baseline="0">
                <a:latin typeface="Times New Roman" panose="02020603050405020304" pitchFamily="18" charset="0"/>
                <a:cs typeface="Times New Roman" panose="02020603050405020304" pitchFamily="18" charset="0"/>
              </a:rPr>
              <a:t> vs displacement</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Sheet1!$B$1</c:f>
              <c:strCache>
                <c:ptCount val="1"/>
                <c:pt idx="0">
                  <c:v>Fmax(kN)</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layout>
                <c:manualLayout>
                  <c:x val="-2.0833333333333398E-2"/>
                  <c:y val="2.7020615322092761E-17"/>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43B-4774-8FD0-7F11C94C9AC0}"/>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20/80TR</c:v>
                </c:pt>
                <c:pt idx="1">
                  <c:v>20/80UTR</c:v>
                </c:pt>
                <c:pt idx="2">
                  <c:v>30/70TR</c:v>
                </c:pt>
                <c:pt idx="3">
                  <c:v>30/70UTR</c:v>
                </c:pt>
              </c:strCache>
            </c:strRef>
          </c:cat>
          <c:val>
            <c:numRef>
              <c:f>Sheet1!$B$2:$B$5</c:f>
              <c:numCache>
                <c:formatCode>General</c:formatCode>
                <c:ptCount val="4"/>
                <c:pt idx="0">
                  <c:v>17.195</c:v>
                </c:pt>
                <c:pt idx="1">
                  <c:v>12.729999999999999</c:v>
                </c:pt>
                <c:pt idx="2">
                  <c:v>16.979999999999986</c:v>
                </c:pt>
                <c:pt idx="3">
                  <c:v>18.105</c:v>
                </c:pt>
              </c:numCache>
            </c:numRef>
          </c:val>
          <c:extLst xmlns:c16r2="http://schemas.microsoft.com/office/drawing/2015/06/chart">
            <c:ext xmlns:c16="http://schemas.microsoft.com/office/drawing/2014/chart" uri="{C3380CC4-5D6E-409C-BE32-E72D297353CC}">
              <c16:uniqueId val="{00000001-443B-4774-8FD0-7F11C94C9AC0}"/>
            </c:ext>
          </c:extLst>
        </c:ser>
        <c:ser>
          <c:idx val="1"/>
          <c:order val="1"/>
          <c:tx>
            <c:strRef>
              <c:f>Sheet1!$C$1</c:f>
              <c:strCache>
                <c:ptCount val="1"/>
                <c:pt idx="0">
                  <c:v>Fp(kN)</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dLbl>
              <c:idx val="0"/>
              <c:layout>
                <c:manualLayout>
                  <c:x val="1.8518518518518552E-2"/>
                  <c:y val="-6.190248837790650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43B-4774-8FD0-7F11C94C9AC0}"/>
                </c:ext>
                <c:ext xmlns:c15="http://schemas.microsoft.com/office/drawing/2012/chart" uri="{CE6537A1-D6FC-4f65-9D91-7224C49458BB}"/>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Sheet1!$A$2:$A$5</c:f>
              <c:strCache>
                <c:ptCount val="4"/>
                <c:pt idx="0">
                  <c:v>20/80TR</c:v>
                </c:pt>
                <c:pt idx="1">
                  <c:v>20/80UTR</c:v>
                </c:pt>
                <c:pt idx="2">
                  <c:v>30/70TR</c:v>
                </c:pt>
                <c:pt idx="3">
                  <c:v>30/70UTR</c:v>
                </c:pt>
              </c:strCache>
            </c:strRef>
          </c:cat>
          <c:val>
            <c:numRef>
              <c:f>Sheet1!$C$2:$C$5</c:f>
              <c:numCache>
                <c:formatCode>General</c:formatCode>
                <c:ptCount val="4"/>
                <c:pt idx="0">
                  <c:v>15.535</c:v>
                </c:pt>
                <c:pt idx="1">
                  <c:v>8.3350000000000026</c:v>
                </c:pt>
                <c:pt idx="2">
                  <c:v>18.784999999999989</c:v>
                </c:pt>
                <c:pt idx="3">
                  <c:v>10.395000000000024</c:v>
                </c:pt>
              </c:numCache>
            </c:numRef>
          </c:val>
          <c:extLst xmlns:c16r2="http://schemas.microsoft.com/office/drawing/2015/06/chart">
            <c:ext xmlns:c16="http://schemas.microsoft.com/office/drawing/2014/chart" uri="{C3380CC4-5D6E-409C-BE32-E72D297353CC}">
              <c16:uniqueId val="{00000003-443B-4774-8FD0-7F11C94C9AC0}"/>
            </c:ext>
          </c:extLst>
        </c:ser>
        <c:ser>
          <c:idx val="2"/>
          <c:order val="2"/>
          <c:tx>
            <c:strRef>
              <c:f>Sheet1!$D$1</c:f>
              <c:strCache>
                <c:ptCount val="1"/>
                <c:pt idx="0">
                  <c:v>Ft(kN)</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Sheet1!$A$2:$A$5</c:f>
              <c:strCache>
                <c:ptCount val="4"/>
                <c:pt idx="0">
                  <c:v>20/80TR</c:v>
                </c:pt>
                <c:pt idx="1">
                  <c:v>20/80UTR</c:v>
                </c:pt>
                <c:pt idx="2">
                  <c:v>30/70TR</c:v>
                </c:pt>
                <c:pt idx="3">
                  <c:v>30/70UTR</c:v>
                </c:pt>
              </c:strCache>
            </c:strRef>
          </c:cat>
          <c:val>
            <c:numRef>
              <c:f>Sheet1!$D$2:$D$5</c:f>
              <c:numCache>
                <c:formatCode>General</c:formatCode>
                <c:ptCount val="4"/>
                <c:pt idx="0">
                  <c:v>15.535</c:v>
                </c:pt>
                <c:pt idx="1">
                  <c:v>10.61</c:v>
                </c:pt>
                <c:pt idx="2">
                  <c:v>15</c:v>
                </c:pt>
                <c:pt idx="3">
                  <c:v>14.41</c:v>
                </c:pt>
              </c:numCache>
            </c:numRef>
          </c:val>
          <c:extLst xmlns:c16r2="http://schemas.microsoft.com/office/drawing/2015/06/chart">
            <c:ext xmlns:c16="http://schemas.microsoft.com/office/drawing/2014/chart" uri="{C3380CC4-5D6E-409C-BE32-E72D297353CC}">
              <c16:uniqueId val="{00000004-443B-4774-8FD0-7F11C94C9AC0}"/>
            </c:ext>
          </c:extLst>
        </c:ser>
        <c:ser>
          <c:idx val="3"/>
          <c:order val="3"/>
          <c:tx>
            <c:strRef>
              <c:f>Sheet1!$E$1</c:f>
              <c:strCache>
                <c:ptCount val="1"/>
                <c:pt idx="0">
                  <c:v>Displacement</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Sheet1!$A$2:$A$5</c:f>
              <c:strCache>
                <c:ptCount val="4"/>
                <c:pt idx="0">
                  <c:v>20/80TR</c:v>
                </c:pt>
                <c:pt idx="1">
                  <c:v>20/80UTR</c:v>
                </c:pt>
                <c:pt idx="2">
                  <c:v>30/70TR</c:v>
                </c:pt>
                <c:pt idx="3">
                  <c:v>30/70UTR</c:v>
                </c:pt>
              </c:strCache>
            </c:strRef>
          </c:cat>
          <c:val>
            <c:numRef>
              <c:f>Sheet1!$E$2:$E$5</c:f>
              <c:numCache>
                <c:formatCode>General</c:formatCode>
                <c:ptCount val="4"/>
                <c:pt idx="0">
                  <c:v>2.5</c:v>
                </c:pt>
                <c:pt idx="1">
                  <c:v>2.5</c:v>
                </c:pt>
                <c:pt idx="2">
                  <c:v>1.5</c:v>
                </c:pt>
                <c:pt idx="3">
                  <c:v>1.5</c:v>
                </c:pt>
              </c:numCache>
            </c:numRef>
          </c:val>
          <c:extLst xmlns:c16r2="http://schemas.microsoft.com/office/drawing/2015/06/chart">
            <c:ext xmlns:c16="http://schemas.microsoft.com/office/drawing/2014/chart" uri="{C3380CC4-5D6E-409C-BE32-E72D297353CC}">
              <c16:uniqueId val="{00000005-443B-4774-8FD0-7F11C94C9AC0}"/>
            </c:ext>
          </c:extLst>
        </c:ser>
        <c:dLbls>
          <c:showLegendKey val="0"/>
          <c:showVal val="0"/>
          <c:showCatName val="0"/>
          <c:showSerName val="0"/>
          <c:showPercent val="0"/>
          <c:showBubbleSize val="0"/>
        </c:dLbls>
        <c:gapWidth val="164"/>
        <c:overlap val="-22"/>
        <c:axId val="656905936"/>
        <c:axId val="656915728"/>
      </c:barChart>
      <c:catAx>
        <c:axId val="65690593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Displacement(mm)</a:t>
                </a:r>
              </a:p>
            </c:rich>
          </c:tx>
          <c:overlay val="0"/>
          <c:spPr>
            <a:noFill/>
            <a:ln>
              <a:noFill/>
            </a:ln>
            <a:effectLst/>
          </c:sp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915728"/>
        <c:crosses val="autoZero"/>
        <c:auto val="1"/>
        <c:lblAlgn val="ctr"/>
        <c:lblOffset val="100"/>
        <c:noMultiLvlLbl val="0"/>
      </c:catAx>
      <c:valAx>
        <c:axId val="65691572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Force value (kN)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90593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D030D8-A00A-4545-AB03-8EC71E4F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15</Pages>
  <Words>3149</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dc:creator>
  <cp:keywords/>
  <dc:description/>
  <cp:lastModifiedBy>pc</cp:lastModifiedBy>
  <cp:revision>10</cp:revision>
  <dcterms:created xsi:type="dcterms:W3CDTF">2024-06-24T21:03:00Z</dcterms:created>
  <dcterms:modified xsi:type="dcterms:W3CDTF">2024-07-20T11:52:00Z</dcterms:modified>
</cp:coreProperties>
</file>