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C6E" w:rsidRPr="001A0FC9" w:rsidRDefault="004D2C6E" w:rsidP="004D2C6E">
      <w:p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noProof/>
          <w:sz w:val="24"/>
          <w:szCs w:val="24"/>
          <w:lang w:eastAsia="en-IN"/>
        </w:rPr>
        <w:drawing>
          <wp:inline distT="0" distB="0" distL="0" distR="0" wp14:anchorId="5DDF0DA6" wp14:editId="511B8D85">
            <wp:extent cx="5731510" cy="14700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provised resul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1470025"/>
                    </a:xfrm>
                    <a:prstGeom prst="rect">
                      <a:avLst/>
                    </a:prstGeom>
                  </pic:spPr>
                </pic:pic>
              </a:graphicData>
            </a:graphic>
          </wp:inline>
        </w:drawing>
      </w:r>
    </w:p>
    <w:p w:rsidR="004D2C6E" w:rsidRPr="00DB17D2" w:rsidRDefault="004D2C6E" w:rsidP="004D2C6E">
      <w:pPr>
        <w:spacing w:before="100" w:beforeAutospacing="1" w:after="100" w:afterAutospacing="1" w:line="240" w:lineRule="auto"/>
        <w:jc w:val="both"/>
        <w:rPr>
          <w:rFonts w:ascii="Times New Roman" w:eastAsia="Times New Roman" w:hAnsi="Times New Roman" w:cs="Times New Roman"/>
          <w:sz w:val="24"/>
          <w:szCs w:val="24"/>
          <w:lang w:eastAsia="en-IN"/>
        </w:rPr>
      </w:pPr>
      <w:r w:rsidRPr="00DB17D2">
        <w:rPr>
          <w:rFonts w:ascii="Times New Roman" w:eastAsia="Times New Roman" w:hAnsi="Times New Roman" w:cs="Times New Roman"/>
          <w:sz w:val="24"/>
          <w:szCs w:val="24"/>
          <w:lang w:eastAsia="en-IN"/>
        </w:rPr>
        <w:t>The provided image sequence illustrates the step-by-step enhancement of a Diabetic Retinopathy (DR) retinal image, applying various image processing techniques to improve diagnostic quality.</w:t>
      </w:r>
    </w:p>
    <w:p w:rsidR="004D2C6E" w:rsidRPr="001A0FC9" w:rsidRDefault="004D2C6E" w:rsidP="004D2C6E">
      <w:pPr>
        <w:pStyle w:val="Heading3"/>
        <w:rPr>
          <w:sz w:val="24"/>
          <w:szCs w:val="24"/>
        </w:rPr>
      </w:pPr>
      <w:r w:rsidRPr="001A0FC9">
        <w:rPr>
          <w:sz w:val="24"/>
          <w:szCs w:val="24"/>
        </w:rPr>
        <w:t>1. Original Image:</w:t>
      </w:r>
    </w:p>
    <w:p w:rsidR="004D2C6E" w:rsidRPr="001A0FC9" w:rsidRDefault="004D2C6E" w:rsidP="004D2C6E">
      <w:pPr>
        <w:pStyle w:val="Heading3"/>
        <w:jc w:val="both"/>
        <w:rPr>
          <w:b w:val="0"/>
          <w:sz w:val="24"/>
          <w:szCs w:val="24"/>
        </w:rPr>
      </w:pPr>
      <w:r w:rsidRPr="001A0FC9">
        <w:rPr>
          <w:b w:val="0"/>
          <w:sz w:val="24"/>
          <w:szCs w:val="24"/>
        </w:rPr>
        <w:t>The original image is a colour fundus photograph of the retina, capturing all the raw data necessary for detecting DR-related abnormalities, such as micro aneurysms, haemorrhages, and exudates. This baseline image serves as the starting point for all subsequent pre-processing steps. The presence of colour information helps in distinguishing between different types of retinal lesions, but to focus on structural details, further pre-processing is required.</w:t>
      </w:r>
    </w:p>
    <w:p w:rsidR="004D2C6E" w:rsidRPr="001A0FC9" w:rsidRDefault="004D2C6E" w:rsidP="004D2C6E">
      <w:pPr>
        <w:pStyle w:val="Heading3"/>
        <w:rPr>
          <w:sz w:val="24"/>
          <w:szCs w:val="24"/>
        </w:rPr>
      </w:pPr>
      <w:r w:rsidRPr="001A0FC9">
        <w:rPr>
          <w:sz w:val="24"/>
          <w:szCs w:val="24"/>
        </w:rPr>
        <w:t xml:space="preserve">2. </w:t>
      </w:r>
      <w:proofErr w:type="spellStart"/>
      <w:r w:rsidRPr="001A0FC9">
        <w:rPr>
          <w:sz w:val="24"/>
          <w:szCs w:val="24"/>
        </w:rPr>
        <w:t>Preprocessed</w:t>
      </w:r>
      <w:proofErr w:type="spellEnd"/>
      <w:r w:rsidRPr="001A0FC9">
        <w:rPr>
          <w:sz w:val="24"/>
          <w:szCs w:val="24"/>
        </w:rPr>
        <w:t xml:space="preserve"> Image:</w:t>
      </w:r>
    </w:p>
    <w:p w:rsidR="004D2C6E" w:rsidRPr="001A0FC9" w:rsidRDefault="004D2C6E" w:rsidP="004D2C6E">
      <w:pPr>
        <w:pStyle w:val="Heading3"/>
        <w:jc w:val="both"/>
        <w:rPr>
          <w:b w:val="0"/>
          <w:sz w:val="24"/>
          <w:szCs w:val="24"/>
        </w:rPr>
      </w:pPr>
      <w:r w:rsidRPr="001A0FC9">
        <w:rPr>
          <w:b w:val="0"/>
          <w:sz w:val="24"/>
          <w:szCs w:val="24"/>
        </w:rPr>
        <w:t xml:space="preserve">The original image is converted to grayscale to simplify the analysis, focusing on the essential structural features needed for DR detection. Background noise is reduced using the </w:t>
      </w:r>
      <w:proofErr w:type="spellStart"/>
      <w:r w:rsidRPr="001A0FC9">
        <w:rPr>
          <w:b w:val="0"/>
          <w:sz w:val="24"/>
          <w:szCs w:val="24"/>
        </w:rPr>
        <w:t>GrabCut</w:t>
      </w:r>
      <w:proofErr w:type="spellEnd"/>
      <w:r w:rsidRPr="001A0FC9">
        <w:rPr>
          <w:b w:val="0"/>
          <w:sz w:val="24"/>
          <w:szCs w:val="24"/>
        </w:rPr>
        <w:t xml:space="preserve"> algorithm, which isolates the retina by masking irrelevant elements, ensuring that the region of interest is </w:t>
      </w:r>
      <w:proofErr w:type="spellStart"/>
      <w:r w:rsidRPr="001A0FC9">
        <w:rPr>
          <w:b w:val="0"/>
          <w:sz w:val="24"/>
          <w:szCs w:val="24"/>
        </w:rPr>
        <w:t>analyzed</w:t>
      </w:r>
      <w:proofErr w:type="spellEnd"/>
      <w:r w:rsidRPr="001A0FC9">
        <w:rPr>
          <w:b w:val="0"/>
          <w:sz w:val="24"/>
          <w:szCs w:val="24"/>
        </w:rPr>
        <w:t xml:space="preserve">. Further enhancement is performed through CLAHE, which improves local contrast, making subtle abnormalities like </w:t>
      </w:r>
      <w:proofErr w:type="spellStart"/>
      <w:r w:rsidRPr="001A0FC9">
        <w:rPr>
          <w:b w:val="0"/>
          <w:sz w:val="24"/>
          <w:szCs w:val="24"/>
        </w:rPr>
        <w:t>microaneurysms</w:t>
      </w:r>
      <w:proofErr w:type="spellEnd"/>
      <w:r w:rsidRPr="001A0FC9">
        <w:rPr>
          <w:b w:val="0"/>
          <w:sz w:val="24"/>
          <w:szCs w:val="24"/>
        </w:rPr>
        <w:t xml:space="preserve"> and early </w:t>
      </w:r>
      <w:proofErr w:type="spellStart"/>
      <w:r w:rsidRPr="001A0FC9">
        <w:rPr>
          <w:b w:val="0"/>
          <w:sz w:val="24"/>
          <w:szCs w:val="24"/>
        </w:rPr>
        <w:t>hemorrhages</w:t>
      </w:r>
      <w:proofErr w:type="spellEnd"/>
      <w:r w:rsidRPr="001A0FC9">
        <w:rPr>
          <w:b w:val="0"/>
          <w:sz w:val="24"/>
          <w:szCs w:val="24"/>
        </w:rPr>
        <w:t xml:space="preserve"> more visible. Non-Local Means </w:t>
      </w:r>
      <w:proofErr w:type="spellStart"/>
      <w:r w:rsidRPr="001A0FC9">
        <w:rPr>
          <w:b w:val="0"/>
          <w:sz w:val="24"/>
          <w:szCs w:val="24"/>
        </w:rPr>
        <w:t>Denoising</w:t>
      </w:r>
      <w:proofErr w:type="spellEnd"/>
      <w:r w:rsidRPr="001A0FC9">
        <w:rPr>
          <w:b w:val="0"/>
          <w:sz w:val="24"/>
          <w:szCs w:val="24"/>
        </w:rPr>
        <w:t xml:space="preserve"> is then applied to reduce noise while preserving important details, crucial for accurate DR detection.</w:t>
      </w:r>
    </w:p>
    <w:p w:rsidR="004D2C6E" w:rsidRPr="001A0FC9" w:rsidRDefault="004D2C6E" w:rsidP="004D2C6E">
      <w:pPr>
        <w:numPr>
          <w:ilvl w:val="0"/>
          <w:numId w:val="7"/>
        </w:numPr>
        <w:spacing w:before="100" w:beforeAutospacing="1" w:after="100" w:afterAutospacing="1" w:line="240" w:lineRule="auto"/>
        <w:rPr>
          <w:rFonts w:ascii="Times New Roman" w:hAnsi="Times New Roman" w:cs="Times New Roman"/>
          <w:sz w:val="24"/>
          <w:szCs w:val="24"/>
        </w:rPr>
      </w:pPr>
      <w:r w:rsidRPr="001A0FC9">
        <w:rPr>
          <w:rStyle w:val="Strong"/>
          <w:rFonts w:ascii="Times New Roman" w:hAnsi="Times New Roman" w:cs="Times New Roman"/>
          <w:sz w:val="24"/>
          <w:szCs w:val="24"/>
        </w:rPr>
        <w:t>Methods Used:</w:t>
      </w:r>
    </w:p>
    <w:p w:rsidR="004D2C6E" w:rsidRPr="001A0FC9" w:rsidRDefault="004D2C6E" w:rsidP="004D2C6E">
      <w:pPr>
        <w:numPr>
          <w:ilvl w:val="1"/>
          <w:numId w:val="7"/>
        </w:numPr>
        <w:spacing w:before="100" w:beforeAutospacing="1" w:after="100" w:afterAutospacing="1" w:line="240" w:lineRule="auto"/>
        <w:rPr>
          <w:rFonts w:ascii="Times New Roman" w:hAnsi="Times New Roman" w:cs="Times New Roman"/>
          <w:sz w:val="24"/>
          <w:szCs w:val="24"/>
        </w:rPr>
      </w:pPr>
      <w:r w:rsidRPr="001A0FC9">
        <w:rPr>
          <w:rStyle w:val="Strong"/>
          <w:rFonts w:ascii="Times New Roman" w:hAnsi="Times New Roman" w:cs="Times New Roman"/>
          <w:sz w:val="24"/>
          <w:szCs w:val="24"/>
        </w:rPr>
        <w:t>Grayscale Conversion:</w:t>
      </w:r>
      <w:r w:rsidRPr="001A0FC9">
        <w:rPr>
          <w:rFonts w:ascii="Times New Roman" w:hAnsi="Times New Roman" w:cs="Times New Roman"/>
          <w:sz w:val="24"/>
          <w:szCs w:val="24"/>
        </w:rPr>
        <w:t xml:space="preserve"> </w:t>
      </w:r>
      <w:proofErr w:type="spellStart"/>
      <w:proofErr w:type="gramStart"/>
      <w:r w:rsidRPr="001A0FC9">
        <w:rPr>
          <w:rStyle w:val="HTMLCode"/>
          <w:rFonts w:ascii="Times New Roman" w:eastAsiaTheme="minorHAnsi" w:hAnsi="Times New Roman" w:cs="Times New Roman"/>
          <w:sz w:val="24"/>
          <w:szCs w:val="24"/>
        </w:rPr>
        <w:t>cv.cvtColor</w:t>
      </w:r>
      <w:proofErr w:type="spellEnd"/>
      <w:proofErr w:type="gramEnd"/>
      <w:r w:rsidRPr="001A0FC9">
        <w:rPr>
          <w:rStyle w:val="HTMLCode"/>
          <w:rFonts w:ascii="Times New Roman" w:eastAsiaTheme="minorHAnsi" w:hAnsi="Times New Roman" w:cs="Times New Roman"/>
          <w:sz w:val="24"/>
          <w:szCs w:val="24"/>
        </w:rPr>
        <w:t>(image, cv.COLOR_BGR2GRAY)</w:t>
      </w:r>
    </w:p>
    <w:p w:rsidR="004D2C6E" w:rsidRPr="001A0FC9" w:rsidRDefault="004D2C6E" w:rsidP="004D2C6E">
      <w:pPr>
        <w:numPr>
          <w:ilvl w:val="1"/>
          <w:numId w:val="7"/>
        </w:numPr>
        <w:spacing w:before="100" w:beforeAutospacing="1" w:after="100" w:afterAutospacing="1" w:line="240" w:lineRule="auto"/>
        <w:rPr>
          <w:rFonts w:ascii="Times New Roman" w:hAnsi="Times New Roman" w:cs="Times New Roman"/>
          <w:sz w:val="24"/>
          <w:szCs w:val="24"/>
        </w:rPr>
      </w:pPr>
      <w:proofErr w:type="spellStart"/>
      <w:r w:rsidRPr="001A0FC9">
        <w:rPr>
          <w:rStyle w:val="Strong"/>
          <w:rFonts w:ascii="Times New Roman" w:hAnsi="Times New Roman" w:cs="Times New Roman"/>
          <w:sz w:val="24"/>
          <w:szCs w:val="24"/>
        </w:rPr>
        <w:t>GrabCut</w:t>
      </w:r>
      <w:proofErr w:type="spellEnd"/>
      <w:r w:rsidRPr="001A0FC9">
        <w:rPr>
          <w:rStyle w:val="Strong"/>
          <w:rFonts w:ascii="Times New Roman" w:hAnsi="Times New Roman" w:cs="Times New Roman"/>
          <w:sz w:val="24"/>
          <w:szCs w:val="24"/>
        </w:rPr>
        <w:t xml:space="preserve"> Algorithm:</w:t>
      </w:r>
      <w:r w:rsidRPr="001A0FC9">
        <w:rPr>
          <w:rFonts w:ascii="Times New Roman" w:hAnsi="Times New Roman" w:cs="Times New Roman"/>
          <w:sz w:val="24"/>
          <w:szCs w:val="24"/>
        </w:rPr>
        <w:t xml:space="preserve"> For background masking</w:t>
      </w:r>
    </w:p>
    <w:p w:rsidR="004D2C6E" w:rsidRPr="001A0FC9" w:rsidRDefault="004D2C6E" w:rsidP="004D2C6E">
      <w:pPr>
        <w:numPr>
          <w:ilvl w:val="1"/>
          <w:numId w:val="7"/>
        </w:numPr>
        <w:spacing w:before="100" w:beforeAutospacing="1" w:after="100" w:afterAutospacing="1" w:line="240" w:lineRule="auto"/>
        <w:rPr>
          <w:rFonts w:ascii="Times New Roman" w:hAnsi="Times New Roman" w:cs="Times New Roman"/>
          <w:sz w:val="24"/>
          <w:szCs w:val="24"/>
        </w:rPr>
      </w:pPr>
      <w:r w:rsidRPr="001A0FC9">
        <w:rPr>
          <w:rStyle w:val="Strong"/>
          <w:rFonts w:ascii="Times New Roman" w:hAnsi="Times New Roman" w:cs="Times New Roman"/>
          <w:sz w:val="24"/>
          <w:szCs w:val="24"/>
        </w:rPr>
        <w:t>Adaptive Histogram Equalization (CLAHE):</w:t>
      </w:r>
      <w:r w:rsidRPr="001A0FC9">
        <w:rPr>
          <w:rFonts w:ascii="Times New Roman" w:hAnsi="Times New Roman" w:cs="Times New Roman"/>
          <w:sz w:val="24"/>
          <w:szCs w:val="24"/>
        </w:rPr>
        <w:t xml:space="preserve"> </w:t>
      </w:r>
      <w:proofErr w:type="spellStart"/>
      <w:proofErr w:type="gramStart"/>
      <w:r w:rsidRPr="001A0FC9">
        <w:rPr>
          <w:rStyle w:val="HTMLCode"/>
          <w:rFonts w:ascii="Times New Roman" w:eastAsiaTheme="minorHAnsi" w:hAnsi="Times New Roman" w:cs="Times New Roman"/>
          <w:sz w:val="24"/>
          <w:szCs w:val="24"/>
        </w:rPr>
        <w:t>exposure.equalize</w:t>
      </w:r>
      <w:proofErr w:type="gramEnd"/>
      <w:r w:rsidRPr="001A0FC9">
        <w:rPr>
          <w:rStyle w:val="HTMLCode"/>
          <w:rFonts w:ascii="Times New Roman" w:eastAsiaTheme="minorHAnsi" w:hAnsi="Times New Roman" w:cs="Times New Roman"/>
          <w:sz w:val="24"/>
          <w:szCs w:val="24"/>
        </w:rPr>
        <w:t>_adapthist</w:t>
      </w:r>
      <w:proofErr w:type="spellEnd"/>
      <w:r w:rsidRPr="001A0FC9">
        <w:rPr>
          <w:rStyle w:val="HTMLCode"/>
          <w:rFonts w:ascii="Times New Roman" w:eastAsiaTheme="minorHAnsi" w:hAnsi="Times New Roman" w:cs="Times New Roman"/>
          <w:sz w:val="24"/>
          <w:szCs w:val="24"/>
        </w:rPr>
        <w:t>(</w:t>
      </w:r>
      <w:proofErr w:type="spellStart"/>
      <w:r w:rsidRPr="001A0FC9">
        <w:rPr>
          <w:rStyle w:val="HTMLCode"/>
          <w:rFonts w:ascii="Times New Roman" w:eastAsiaTheme="minorHAnsi" w:hAnsi="Times New Roman" w:cs="Times New Roman"/>
          <w:sz w:val="24"/>
          <w:szCs w:val="24"/>
        </w:rPr>
        <w:t>img_cut</w:t>
      </w:r>
      <w:proofErr w:type="spellEnd"/>
      <w:r w:rsidRPr="001A0FC9">
        <w:rPr>
          <w:rStyle w:val="HTMLCode"/>
          <w:rFonts w:ascii="Times New Roman" w:eastAsiaTheme="minorHAnsi" w:hAnsi="Times New Roman" w:cs="Times New Roman"/>
          <w:sz w:val="24"/>
          <w:szCs w:val="24"/>
        </w:rPr>
        <w:t xml:space="preserve">, </w:t>
      </w:r>
      <w:proofErr w:type="spellStart"/>
      <w:r w:rsidRPr="001A0FC9">
        <w:rPr>
          <w:rStyle w:val="HTMLCode"/>
          <w:rFonts w:ascii="Times New Roman" w:eastAsiaTheme="minorHAnsi" w:hAnsi="Times New Roman" w:cs="Times New Roman"/>
          <w:sz w:val="24"/>
          <w:szCs w:val="24"/>
        </w:rPr>
        <w:t>clip_limit</w:t>
      </w:r>
      <w:proofErr w:type="spellEnd"/>
      <w:r w:rsidRPr="001A0FC9">
        <w:rPr>
          <w:rStyle w:val="HTMLCode"/>
          <w:rFonts w:ascii="Times New Roman" w:eastAsiaTheme="minorHAnsi" w:hAnsi="Times New Roman" w:cs="Times New Roman"/>
          <w:sz w:val="24"/>
          <w:szCs w:val="24"/>
        </w:rPr>
        <w:t>=0.03)</w:t>
      </w:r>
    </w:p>
    <w:p w:rsidR="004D2C6E" w:rsidRPr="001A0FC9" w:rsidRDefault="004D2C6E" w:rsidP="004D2C6E">
      <w:pPr>
        <w:numPr>
          <w:ilvl w:val="1"/>
          <w:numId w:val="7"/>
        </w:numPr>
        <w:spacing w:before="100" w:beforeAutospacing="1" w:after="100" w:afterAutospacing="1" w:line="240" w:lineRule="auto"/>
        <w:rPr>
          <w:rFonts w:ascii="Times New Roman" w:hAnsi="Times New Roman" w:cs="Times New Roman"/>
          <w:sz w:val="24"/>
          <w:szCs w:val="24"/>
        </w:rPr>
      </w:pPr>
      <w:r w:rsidRPr="001A0FC9">
        <w:rPr>
          <w:rStyle w:val="Strong"/>
          <w:rFonts w:ascii="Times New Roman" w:hAnsi="Times New Roman" w:cs="Times New Roman"/>
          <w:sz w:val="24"/>
          <w:szCs w:val="24"/>
        </w:rPr>
        <w:t xml:space="preserve">Non-Local Means </w:t>
      </w:r>
      <w:proofErr w:type="spellStart"/>
      <w:r w:rsidRPr="001A0FC9">
        <w:rPr>
          <w:rStyle w:val="Strong"/>
          <w:rFonts w:ascii="Times New Roman" w:hAnsi="Times New Roman" w:cs="Times New Roman"/>
          <w:sz w:val="24"/>
          <w:szCs w:val="24"/>
        </w:rPr>
        <w:t>Denoising</w:t>
      </w:r>
      <w:proofErr w:type="spellEnd"/>
      <w:r w:rsidRPr="001A0FC9">
        <w:rPr>
          <w:rStyle w:val="Strong"/>
          <w:rFonts w:ascii="Times New Roman" w:hAnsi="Times New Roman" w:cs="Times New Roman"/>
          <w:sz w:val="24"/>
          <w:szCs w:val="24"/>
        </w:rPr>
        <w:t>:</w:t>
      </w:r>
      <w:r w:rsidRPr="001A0FC9">
        <w:rPr>
          <w:rFonts w:ascii="Times New Roman" w:hAnsi="Times New Roman" w:cs="Times New Roman"/>
          <w:sz w:val="24"/>
          <w:szCs w:val="24"/>
        </w:rPr>
        <w:t xml:space="preserve"> </w:t>
      </w:r>
      <w:proofErr w:type="spellStart"/>
      <w:proofErr w:type="gramStart"/>
      <w:r w:rsidRPr="001A0FC9">
        <w:rPr>
          <w:rStyle w:val="HTMLCode"/>
          <w:rFonts w:ascii="Times New Roman" w:eastAsiaTheme="minorHAnsi" w:hAnsi="Times New Roman" w:cs="Times New Roman"/>
          <w:sz w:val="24"/>
          <w:szCs w:val="24"/>
        </w:rPr>
        <w:t>cv.fastNlMeansDenoising</w:t>
      </w:r>
      <w:proofErr w:type="spellEnd"/>
      <w:proofErr w:type="gramEnd"/>
      <w:r w:rsidRPr="001A0FC9">
        <w:rPr>
          <w:rStyle w:val="HTMLCode"/>
          <w:rFonts w:ascii="Times New Roman" w:eastAsiaTheme="minorHAnsi" w:hAnsi="Times New Roman" w:cs="Times New Roman"/>
          <w:sz w:val="24"/>
          <w:szCs w:val="24"/>
        </w:rPr>
        <w:t>(</w:t>
      </w:r>
      <w:proofErr w:type="spellStart"/>
      <w:r w:rsidRPr="001A0FC9">
        <w:rPr>
          <w:rStyle w:val="HTMLCode"/>
          <w:rFonts w:ascii="Times New Roman" w:eastAsiaTheme="minorHAnsi" w:hAnsi="Times New Roman" w:cs="Times New Roman"/>
          <w:sz w:val="24"/>
          <w:szCs w:val="24"/>
        </w:rPr>
        <w:t>img_eq</w:t>
      </w:r>
      <w:proofErr w:type="spellEnd"/>
      <w:r w:rsidRPr="001A0FC9">
        <w:rPr>
          <w:rStyle w:val="HTMLCode"/>
          <w:rFonts w:ascii="Times New Roman" w:eastAsiaTheme="minorHAnsi" w:hAnsi="Times New Roman" w:cs="Times New Roman"/>
          <w:sz w:val="24"/>
          <w:szCs w:val="24"/>
        </w:rPr>
        <w:t>, None, 10, 7, 21)</w:t>
      </w:r>
    </w:p>
    <w:p w:rsidR="004D2C6E" w:rsidRPr="001A0FC9" w:rsidRDefault="004D2C6E" w:rsidP="004D2C6E">
      <w:pPr>
        <w:pStyle w:val="ListParagraph"/>
        <w:numPr>
          <w:ilvl w:val="2"/>
          <w:numId w:val="7"/>
        </w:numPr>
        <w:spacing w:before="100" w:beforeAutospacing="1" w:after="100" w:afterAutospacing="1" w:line="240" w:lineRule="auto"/>
        <w:jc w:val="both"/>
        <w:rPr>
          <w:rFonts w:ascii="Times New Roman" w:hAnsi="Times New Roman" w:cs="Times New Roman"/>
          <w:sz w:val="24"/>
          <w:szCs w:val="24"/>
        </w:rPr>
      </w:pPr>
      <w:r w:rsidRPr="001A0FC9">
        <w:rPr>
          <w:rStyle w:val="Strong"/>
          <w:rFonts w:ascii="Times New Roman" w:hAnsi="Times New Roman" w:cs="Times New Roman"/>
          <w:sz w:val="24"/>
          <w:szCs w:val="24"/>
        </w:rPr>
        <w:t>Grayscale Conversion</w:t>
      </w:r>
    </w:p>
    <w:p w:rsidR="004D2C6E" w:rsidRPr="001A0FC9" w:rsidRDefault="0060586E" w:rsidP="004D2C6E">
      <w:pPr>
        <w:spacing w:before="100" w:beforeAutospacing="1" w:after="100" w:afterAutospacing="1" w:line="240" w:lineRule="auto"/>
        <w:ind w:left="1440"/>
        <w:jc w:val="both"/>
        <w:rPr>
          <w:rStyle w:val="Strong"/>
          <w:rFonts w:ascii="Times New Roman" w:eastAsiaTheme="minorEastAsia" w:hAnsi="Times New Roman" w:cs="Times New Roman"/>
          <w:bCs w:val="0"/>
          <w:sz w:val="24"/>
          <w:szCs w:val="24"/>
        </w:rPr>
      </w:pPr>
      <m:oMathPara>
        <m:oMathParaPr>
          <m:jc m:val="left"/>
        </m:oMathParaPr>
        <m:oMath>
          <m:sSub>
            <m:sSubPr>
              <m:ctrlPr>
                <w:rPr>
                  <w:rStyle w:val="Strong"/>
                  <w:rFonts w:ascii="Cambria Math" w:hAnsi="Cambria Math" w:cs="Times New Roman"/>
                  <w:bCs w:val="0"/>
                  <w:i/>
                  <w:sz w:val="24"/>
                  <w:szCs w:val="24"/>
                </w:rPr>
              </m:ctrlPr>
            </m:sSubPr>
            <m:e>
              <m:r>
                <w:rPr>
                  <w:rStyle w:val="Strong"/>
                  <w:rFonts w:ascii="Cambria Math" w:hAnsi="Cambria Math" w:cs="Times New Roman"/>
                  <w:sz w:val="24"/>
                  <w:szCs w:val="24"/>
                </w:rPr>
                <m:t>I</m:t>
              </m:r>
            </m:e>
            <m:sub>
              <m:r>
                <w:rPr>
                  <w:rStyle w:val="Strong"/>
                  <w:rFonts w:ascii="Cambria Math" w:hAnsi="Cambria Math" w:cs="Times New Roman"/>
                  <w:sz w:val="24"/>
                  <w:szCs w:val="24"/>
                </w:rPr>
                <m:t>gray</m:t>
              </m:r>
            </m:sub>
          </m:sSub>
          <m:r>
            <w:rPr>
              <w:rStyle w:val="Strong"/>
              <w:rFonts w:ascii="Cambria Math" w:hAnsi="Cambria Math" w:cs="Times New Roman"/>
              <w:sz w:val="24"/>
              <w:szCs w:val="24"/>
            </w:rPr>
            <m:t>(x,y)=</m:t>
          </m:r>
          <m:r>
            <m:rPr>
              <m:sty m:val="bi"/>
            </m:rPr>
            <w:rPr>
              <w:rStyle w:val="Strong"/>
              <w:rFonts w:ascii="Cambria Math" w:hAnsi="Cambria Math" w:cs="Times New Roman"/>
              <w:sz w:val="24"/>
              <w:szCs w:val="24"/>
            </w:rPr>
            <m:t>0</m:t>
          </m:r>
          <m:r>
            <w:rPr>
              <w:rStyle w:val="Strong"/>
              <w:rFonts w:ascii="Cambria Math" w:hAnsi="Cambria Math" w:cs="Times New Roman"/>
              <w:sz w:val="24"/>
              <w:szCs w:val="24"/>
            </w:rPr>
            <m:t>.</m:t>
          </m:r>
          <m:r>
            <m:rPr>
              <m:sty m:val="bi"/>
            </m:rPr>
            <w:rPr>
              <w:rStyle w:val="Strong"/>
              <w:rFonts w:ascii="Cambria Math" w:hAnsi="Cambria Math" w:cs="Times New Roman"/>
              <w:sz w:val="24"/>
              <w:szCs w:val="24"/>
            </w:rPr>
            <m:t>2989</m:t>
          </m:r>
          <m:r>
            <w:rPr>
              <w:rStyle w:val="Strong"/>
              <w:rFonts w:ascii="Cambria Math" w:hAnsi="Cambria Math" w:cs="Times New Roman"/>
              <w:sz w:val="24"/>
              <w:szCs w:val="24"/>
            </w:rPr>
            <m:t>×</m:t>
          </m:r>
          <m:r>
            <m:rPr>
              <m:sty m:val="bi"/>
            </m:rPr>
            <w:rPr>
              <w:rStyle w:val="Strong"/>
              <w:rFonts w:ascii="Cambria Math" w:hAnsi="Cambria Math" w:cs="Times New Roman"/>
              <w:sz w:val="24"/>
              <w:szCs w:val="24"/>
            </w:rPr>
            <m:t>R</m:t>
          </m:r>
          <m:r>
            <w:rPr>
              <w:rStyle w:val="Strong"/>
              <w:rFonts w:ascii="Cambria Math" w:hAnsi="Cambria Math" w:cs="Times New Roman"/>
              <w:sz w:val="24"/>
              <w:szCs w:val="24"/>
            </w:rPr>
            <m:t>(x,y)</m:t>
          </m:r>
          <m:r>
            <w:rPr>
              <w:rStyle w:val="Strong"/>
              <w:rFonts w:ascii="Cambria Math" w:hAnsi="Cambria Math" w:cs="Times New Roman"/>
              <w:sz w:val="24"/>
              <w:szCs w:val="24"/>
            </w:rPr>
            <m:t>+</m:t>
          </m:r>
          <m:r>
            <m:rPr>
              <m:sty m:val="bi"/>
            </m:rPr>
            <w:rPr>
              <w:rStyle w:val="Strong"/>
              <w:rFonts w:ascii="Cambria Math" w:hAnsi="Cambria Math" w:cs="Times New Roman"/>
              <w:sz w:val="24"/>
              <w:szCs w:val="24"/>
            </w:rPr>
            <m:t>0</m:t>
          </m:r>
          <m:r>
            <w:rPr>
              <w:rStyle w:val="Strong"/>
              <w:rFonts w:ascii="Cambria Math" w:hAnsi="Cambria Math" w:cs="Times New Roman"/>
              <w:sz w:val="24"/>
              <w:szCs w:val="24"/>
            </w:rPr>
            <m:t>.</m:t>
          </m:r>
          <m:r>
            <m:rPr>
              <m:sty m:val="bi"/>
            </m:rPr>
            <w:rPr>
              <w:rStyle w:val="Strong"/>
              <w:rFonts w:ascii="Cambria Math" w:hAnsi="Cambria Math" w:cs="Times New Roman"/>
              <w:sz w:val="24"/>
              <w:szCs w:val="24"/>
            </w:rPr>
            <m:t>5870</m:t>
          </m:r>
          <m:r>
            <w:rPr>
              <w:rStyle w:val="Strong"/>
              <w:rFonts w:ascii="Cambria Math" w:hAnsi="Cambria Math" w:cs="Times New Roman"/>
              <w:sz w:val="24"/>
              <w:szCs w:val="24"/>
            </w:rPr>
            <m:t>×</m:t>
          </m:r>
          <m:r>
            <m:rPr>
              <m:sty m:val="bi"/>
            </m:rPr>
            <w:rPr>
              <w:rStyle w:val="Strong"/>
              <w:rFonts w:ascii="Cambria Math" w:hAnsi="Cambria Math" w:cs="Times New Roman"/>
              <w:sz w:val="24"/>
              <w:szCs w:val="24"/>
            </w:rPr>
            <m:t>G</m:t>
          </m:r>
          <m:r>
            <w:rPr>
              <w:rStyle w:val="Strong"/>
              <w:rFonts w:ascii="Cambria Math" w:hAnsi="Cambria Math" w:cs="Times New Roman"/>
              <w:sz w:val="24"/>
              <w:szCs w:val="24"/>
            </w:rPr>
            <m:t>(x,y)</m:t>
          </m:r>
          <m:r>
            <w:rPr>
              <w:rStyle w:val="Strong"/>
              <w:rFonts w:ascii="Cambria Math" w:hAnsi="Cambria Math" w:cs="Times New Roman"/>
              <w:sz w:val="24"/>
              <w:szCs w:val="24"/>
            </w:rPr>
            <m:t>+</m:t>
          </m:r>
          <m:r>
            <m:rPr>
              <m:sty m:val="bi"/>
            </m:rPr>
            <w:rPr>
              <w:rStyle w:val="Strong"/>
              <w:rFonts w:ascii="Cambria Math" w:hAnsi="Cambria Math" w:cs="Times New Roman"/>
              <w:sz w:val="24"/>
              <w:szCs w:val="24"/>
            </w:rPr>
            <m:t>0</m:t>
          </m:r>
          <m:r>
            <w:rPr>
              <w:rStyle w:val="Strong"/>
              <w:rFonts w:ascii="Cambria Math" w:hAnsi="Cambria Math" w:cs="Times New Roman"/>
              <w:sz w:val="24"/>
              <w:szCs w:val="24"/>
            </w:rPr>
            <m:t>.</m:t>
          </m:r>
          <m:r>
            <m:rPr>
              <m:sty m:val="bi"/>
            </m:rPr>
            <w:rPr>
              <w:rStyle w:val="Strong"/>
              <w:rFonts w:ascii="Cambria Math" w:hAnsi="Cambria Math" w:cs="Times New Roman"/>
              <w:sz w:val="24"/>
              <w:szCs w:val="24"/>
            </w:rPr>
            <m:t>1140</m:t>
          </m:r>
          <m:r>
            <w:rPr>
              <w:rStyle w:val="Strong"/>
              <w:rFonts w:ascii="Cambria Math" w:hAnsi="Cambria Math" w:cs="Times New Roman"/>
              <w:sz w:val="24"/>
              <w:szCs w:val="24"/>
            </w:rPr>
            <m:t>×</m:t>
          </m:r>
          <m:r>
            <m:rPr>
              <m:sty m:val="bi"/>
            </m:rPr>
            <w:rPr>
              <w:rStyle w:val="Strong"/>
              <w:rFonts w:ascii="Cambria Math" w:hAnsi="Cambria Math" w:cs="Times New Roman"/>
              <w:sz w:val="24"/>
              <w:szCs w:val="24"/>
            </w:rPr>
            <m:t>B</m:t>
          </m:r>
          <m:r>
            <w:rPr>
              <w:rStyle w:val="Strong"/>
              <w:rFonts w:ascii="Cambria Math" w:hAnsi="Cambria Math" w:cs="Times New Roman"/>
              <w:sz w:val="24"/>
              <w:szCs w:val="24"/>
            </w:rPr>
            <m:t>(x,y)</m:t>
          </m:r>
        </m:oMath>
      </m:oMathPara>
    </w:p>
    <w:p w:rsidR="004D2C6E" w:rsidRPr="00112502" w:rsidRDefault="004D2C6E" w:rsidP="004D2C6E">
      <w:pPr>
        <w:spacing w:after="0" w:line="240" w:lineRule="auto"/>
        <w:jc w:val="both"/>
        <w:rPr>
          <w:rFonts w:ascii="Times New Roman" w:eastAsia="Times New Roman" w:hAnsi="Times New Roman" w:cs="Times New Roman"/>
          <w:sz w:val="24"/>
          <w:szCs w:val="24"/>
          <w:lang w:eastAsia="en-IN"/>
        </w:rPr>
      </w:pPr>
      <w:proofErr w:type="gramStart"/>
      <w:r w:rsidRPr="00112502">
        <w:rPr>
          <w:rFonts w:ascii="Times New Roman" w:eastAsia="Times New Roman" w:hAnsi="Times New Roman" w:cs="Times New Roman"/>
          <w:sz w:val="24"/>
          <w:szCs w:val="24"/>
          <w:lang w:eastAsia="en-IN"/>
        </w:rPr>
        <w:t xml:space="preserve">  </w:t>
      </w:r>
      <w:r w:rsidRPr="001A0FC9">
        <w:rPr>
          <w:rFonts w:ascii="Times New Roman" w:eastAsia="Times New Roman" w:hAnsi="Times New Roman" w:cs="Times New Roman"/>
          <w:b/>
          <w:bCs/>
          <w:sz w:val="24"/>
          <w:szCs w:val="24"/>
          <w:lang w:eastAsia="en-IN"/>
        </w:rPr>
        <w:t>R</w:t>
      </w:r>
      <w:proofErr w:type="gramEnd"/>
      <w:r w:rsidRPr="001A0FC9">
        <w:rPr>
          <w:rFonts w:ascii="Times New Roman" w:eastAsia="Times New Roman" w:hAnsi="Times New Roman" w:cs="Times New Roman"/>
          <w:b/>
          <w:bCs/>
          <w:sz w:val="24"/>
          <w:szCs w:val="24"/>
          <w:lang w:eastAsia="en-IN"/>
        </w:rPr>
        <w:t>, G, B</w:t>
      </w:r>
      <w:r w:rsidRPr="00112502">
        <w:rPr>
          <w:rFonts w:ascii="Times New Roman" w:eastAsia="Times New Roman" w:hAnsi="Times New Roman" w:cs="Times New Roman"/>
          <w:sz w:val="24"/>
          <w:szCs w:val="24"/>
          <w:lang w:eastAsia="en-IN"/>
        </w:rPr>
        <w:t xml:space="preserve">: These represent the red, green, and blue </w:t>
      </w:r>
      <w:proofErr w:type="spellStart"/>
      <w:r w:rsidRPr="00112502">
        <w:rPr>
          <w:rFonts w:ascii="Times New Roman" w:eastAsia="Times New Roman" w:hAnsi="Times New Roman" w:cs="Times New Roman"/>
          <w:sz w:val="24"/>
          <w:szCs w:val="24"/>
          <w:lang w:eastAsia="en-IN"/>
        </w:rPr>
        <w:t>color</w:t>
      </w:r>
      <w:proofErr w:type="spellEnd"/>
      <w:r w:rsidRPr="00112502">
        <w:rPr>
          <w:rFonts w:ascii="Times New Roman" w:eastAsia="Times New Roman" w:hAnsi="Times New Roman" w:cs="Times New Roman"/>
          <w:sz w:val="24"/>
          <w:szCs w:val="24"/>
          <w:lang w:eastAsia="en-IN"/>
        </w:rPr>
        <w:t xml:space="preserve"> channels of the original retinal image.</w:t>
      </w:r>
    </w:p>
    <w:p w:rsidR="004D2C6E" w:rsidRPr="001A0FC9" w:rsidRDefault="004D2C6E" w:rsidP="004D2C6E">
      <w:pPr>
        <w:spacing w:after="0" w:line="240" w:lineRule="auto"/>
        <w:rPr>
          <w:rFonts w:ascii="Times New Roman" w:eastAsia="Times New Roman" w:hAnsi="Times New Roman" w:cs="Times New Roman"/>
          <w:b/>
          <w:bCs/>
          <w:sz w:val="24"/>
          <w:szCs w:val="24"/>
          <w:lang w:eastAsia="en-IN"/>
        </w:rPr>
      </w:pPr>
      <w:proofErr w:type="gramStart"/>
      <w:r w:rsidRPr="00112502">
        <w:rPr>
          <w:rFonts w:ascii="Times New Roman" w:eastAsia="Times New Roman" w:hAnsi="Times New Roman" w:cs="Times New Roman"/>
          <w:sz w:val="24"/>
          <w:szCs w:val="24"/>
          <w:lang w:eastAsia="en-IN"/>
        </w:rPr>
        <w:t xml:space="preserve">  </w:t>
      </w:r>
      <w:proofErr w:type="spellStart"/>
      <w:r w:rsidRPr="001A0FC9">
        <w:rPr>
          <w:rFonts w:ascii="Times New Roman" w:eastAsia="Times New Roman" w:hAnsi="Times New Roman" w:cs="Times New Roman"/>
          <w:b/>
          <w:bCs/>
          <w:sz w:val="24"/>
          <w:szCs w:val="24"/>
          <w:lang w:eastAsia="en-IN"/>
        </w:rPr>
        <w:t>Gray</w:t>
      </w:r>
      <w:proofErr w:type="spellEnd"/>
      <w:proofErr w:type="gramEnd"/>
      <w:r w:rsidRPr="001A0FC9">
        <w:rPr>
          <w:rFonts w:ascii="Times New Roman" w:eastAsia="Times New Roman" w:hAnsi="Times New Roman" w:cs="Times New Roman"/>
          <w:b/>
          <w:bCs/>
          <w:sz w:val="24"/>
          <w:szCs w:val="24"/>
          <w:lang w:eastAsia="en-IN"/>
        </w:rPr>
        <w:t>: The output grayscale intensity value.</w:t>
      </w:r>
    </w:p>
    <w:p w:rsidR="004D2C6E" w:rsidRPr="001A0FC9" w:rsidRDefault="004D2C6E" w:rsidP="004D2C6E">
      <w:pPr>
        <w:numPr>
          <w:ilvl w:val="0"/>
          <w:numId w:val="10"/>
        </w:numPr>
        <w:spacing w:after="0" w:line="240" w:lineRule="auto"/>
        <w:rPr>
          <w:rFonts w:ascii="Times New Roman" w:hAnsi="Times New Roman" w:cs="Times New Roman"/>
          <w:sz w:val="24"/>
          <w:szCs w:val="24"/>
        </w:rPr>
      </w:pPr>
      <w:r w:rsidRPr="001A0FC9">
        <w:rPr>
          <w:rFonts w:ascii="Times New Roman" w:hAnsi="Times New Roman" w:cs="Times New Roman"/>
          <w:sz w:val="24"/>
          <w:szCs w:val="24"/>
        </w:rPr>
        <w:t xml:space="preserve">In terms of DR: The grayscale image simplifies the visual information, allowing the algorithm to focus on intensity variations that indicate the presence of DR-related abnormalities like </w:t>
      </w:r>
      <w:proofErr w:type="spellStart"/>
      <w:r w:rsidRPr="001A0FC9">
        <w:rPr>
          <w:rFonts w:ascii="Times New Roman" w:hAnsi="Times New Roman" w:cs="Times New Roman"/>
          <w:sz w:val="24"/>
          <w:szCs w:val="24"/>
        </w:rPr>
        <w:t>microaneurysms</w:t>
      </w:r>
      <w:proofErr w:type="spellEnd"/>
      <w:r w:rsidRPr="001A0FC9">
        <w:rPr>
          <w:rFonts w:ascii="Times New Roman" w:hAnsi="Times New Roman" w:cs="Times New Roman"/>
          <w:sz w:val="24"/>
          <w:szCs w:val="24"/>
        </w:rPr>
        <w:t xml:space="preserve"> or </w:t>
      </w:r>
      <w:proofErr w:type="spellStart"/>
      <w:r w:rsidRPr="001A0FC9">
        <w:rPr>
          <w:rFonts w:ascii="Times New Roman" w:hAnsi="Times New Roman" w:cs="Times New Roman"/>
          <w:sz w:val="24"/>
          <w:szCs w:val="24"/>
        </w:rPr>
        <w:t>hemorrhages</w:t>
      </w:r>
      <w:proofErr w:type="spellEnd"/>
      <w:r w:rsidRPr="001A0FC9">
        <w:rPr>
          <w:rFonts w:ascii="Times New Roman" w:hAnsi="Times New Roman" w:cs="Times New Roman"/>
          <w:sz w:val="24"/>
          <w:szCs w:val="24"/>
        </w:rPr>
        <w:t xml:space="preserve">, which are better detected through contrast than </w:t>
      </w:r>
      <w:proofErr w:type="spellStart"/>
      <w:r w:rsidRPr="001A0FC9">
        <w:rPr>
          <w:rFonts w:ascii="Times New Roman" w:hAnsi="Times New Roman" w:cs="Times New Roman"/>
          <w:sz w:val="24"/>
          <w:szCs w:val="24"/>
        </w:rPr>
        <w:t>color</w:t>
      </w:r>
      <w:proofErr w:type="spellEnd"/>
      <w:r w:rsidRPr="001A0FC9">
        <w:rPr>
          <w:rFonts w:ascii="Times New Roman" w:hAnsi="Times New Roman" w:cs="Times New Roman"/>
          <w:sz w:val="24"/>
          <w:szCs w:val="24"/>
        </w:rPr>
        <w:t xml:space="preserve"> differences.</w:t>
      </w:r>
    </w:p>
    <w:p w:rsidR="004D2C6E" w:rsidRPr="001A0FC9" w:rsidRDefault="004D2C6E" w:rsidP="004D2C6E">
      <w:pPr>
        <w:spacing w:after="0" w:line="240" w:lineRule="auto"/>
        <w:ind w:left="720"/>
        <w:rPr>
          <w:rFonts w:ascii="Times New Roman" w:hAnsi="Times New Roman" w:cs="Times New Roman"/>
          <w:sz w:val="24"/>
          <w:szCs w:val="24"/>
        </w:rPr>
      </w:pPr>
    </w:p>
    <w:p w:rsidR="004D2C6E" w:rsidRPr="001A0FC9" w:rsidRDefault="004D2C6E" w:rsidP="004D2C6E">
      <w:pPr>
        <w:spacing w:after="0" w:line="240" w:lineRule="auto"/>
        <w:ind w:left="360"/>
        <w:rPr>
          <w:rFonts w:ascii="Times New Roman" w:hAnsi="Times New Roman" w:cs="Times New Roman"/>
          <w:b/>
          <w:sz w:val="24"/>
          <w:szCs w:val="24"/>
        </w:rPr>
      </w:pPr>
      <w:r w:rsidRPr="001A0FC9">
        <w:rPr>
          <w:rFonts w:ascii="Times New Roman" w:hAnsi="Times New Roman" w:cs="Times New Roman"/>
          <w:b/>
          <w:sz w:val="24"/>
          <w:szCs w:val="24"/>
        </w:rPr>
        <w:lastRenderedPageBreak/>
        <w:t>2.GRAY CUT Algorithm:</w:t>
      </w:r>
    </w:p>
    <w:p w:rsidR="004D2C6E" w:rsidRPr="001A0FC9" w:rsidRDefault="004D2C6E" w:rsidP="004D2C6E">
      <w:pPr>
        <w:spacing w:after="0" w:line="240" w:lineRule="auto"/>
        <w:rPr>
          <w:rFonts w:ascii="Times New Roman" w:eastAsiaTheme="minorEastAsia" w:hAnsi="Times New Roman" w:cs="Times New Roman"/>
          <w:b/>
          <w:sz w:val="24"/>
          <w:szCs w:val="24"/>
        </w:rPr>
      </w:pPr>
      <w:r w:rsidRPr="001A0FC9">
        <w:rPr>
          <w:rFonts w:ascii="Times New Roman" w:hAnsi="Times New Roman" w:cs="Times New Roman"/>
          <w:b/>
          <w:sz w:val="24"/>
          <w:szCs w:val="24"/>
        </w:rPr>
        <w:t xml:space="preserve">   </w:t>
      </w:r>
      <w:r w:rsidRPr="001A0FC9">
        <w:rPr>
          <w:rFonts w:ascii="Times New Roman" w:hAnsi="Times New Roman" w:cs="Times New Roman"/>
          <w:b/>
          <w:sz w:val="24"/>
          <w:szCs w:val="24"/>
        </w:rPr>
        <w:tab/>
      </w:r>
      <w:r w:rsidRPr="001A0FC9">
        <w:rPr>
          <w:rFonts w:ascii="Times New Roman" w:hAnsi="Times New Roman" w:cs="Times New Roman"/>
          <w:b/>
          <w:sz w:val="24"/>
          <w:szCs w:val="24"/>
        </w:rPr>
        <w:tab/>
        <w:t xml:space="preserve">  </w:t>
      </w:r>
      <m:oMath>
        <m:r>
          <m:rPr>
            <m:sty m:val="bi"/>
          </m:rPr>
          <w:rPr>
            <w:rFonts w:ascii="Cambria Math" w:hAnsi="Cambria Math" w:cs="Times New Roman"/>
            <w:sz w:val="24"/>
            <w:szCs w:val="24"/>
          </w:rPr>
          <m:t>E</m:t>
        </m:r>
        <m:d>
          <m:dPr>
            <m:ctrlPr>
              <w:rPr>
                <w:rFonts w:ascii="Cambria Math" w:hAnsi="Cambria Math" w:cs="Times New Roman"/>
                <w:b/>
                <w:i/>
                <w:sz w:val="24"/>
                <w:szCs w:val="24"/>
              </w:rPr>
            </m:ctrlPr>
          </m:dPr>
          <m:e>
            <m:r>
              <m:rPr>
                <m:sty m:val="bi"/>
              </m:rPr>
              <w:rPr>
                <w:rFonts w:ascii="Cambria Math" w:hAnsi="Cambria Math" w:cs="Times New Roman"/>
                <w:sz w:val="24"/>
                <w:szCs w:val="24"/>
              </w:rPr>
              <m:t>x</m:t>
            </m:r>
          </m:e>
        </m:d>
        <m:r>
          <m:rPr>
            <m:sty m:val="bi"/>
          </m:rPr>
          <w:rPr>
            <w:rFonts w:ascii="Cambria Math" w:hAnsi="Cambria Math" w:cs="Times New Roman"/>
            <w:sz w:val="24"/>
            <w:szCs w:val="24"/>
          </w:rPr>
          <m:t>=</m:t>
        </m:r>
        <m:nary>
          <m:naryPr>
            <m:chr m:val="∑"/>
            <m:limLoc m:val="subSup"/>
            <m:supHide m:val="1"/>
            <m:ctrlPr>
              <w:rPr>
                <w:rFonts w:ascii="Cambria Math" w:hAnsi="Cambria Math" w:cs="Times New Roman"/>
                <w:b/>
                <w:i/>
                <w:sz w:val="24"/>
                <w:szCs w:val="24"/>
              </w:rPr>
            </m:ctrlPr>
          </m:naryPr>
          <m:sub>
            <m:r>
              <m:rPr>
                <m:sty m:val="bi"/>
              </m:rPr>
              <w:rPr>
                <w:rFonts w:ascii="Cambria Math" w:hAnsi="Cambria Math" w:cs="Times New Roman"/>
                <w:sz w:val="24"/>
                <w:szCs w:val="24"/>
              </w:rPr>
              <m:t>i∈foregroud</m:t>
            </m:r>
          </m:sub>
          <m:sup/>
          <m:e>
            <m:r>
              <m:rPr>
                <m:sty m:val="bi"/>
              </m:rPr>
              <w:rPr>
                <w:rFonts w:ascii="Cambria Math" w:hAnsi="Cambria Math" w:cs="Times New Roman"/>
                <w:sz w:val="24"/>
                <w:szCs w:val="24"/>
              </w:rPr>
              <m:t>-logP(</m:t>
            </m:r>
            <m:sSub>
              <m:sSubPr>
                <m:ctrlPr>
                  <w:rPr>
                    <w:rFonts w:ascii="Cambria Math" w:hAnsi="Cambria Math" w:cs="Times New Roman"/>
                    <w:b/>
                    <w:i/>
                    <w:sz w:val="24"/>
                    <w:szCs w:val="24"/>
                  </w:rPr>
                </m:ctrlPr>
              </m:sSubPr>
              <m:e>
                <m:r>
                  <m:rPr>
                    <m:sty m:val="bi"/>
                  </m:rPr>
                  <w:rPr>
                    <w:rFonts w:ascii="Cambria Math" w:hAnsi="Cambria Math" w:cs="Times New Roman"/>
                    <w:sz w:val="24"/>
                    <w:szCs w:val="24"/>
                  </w:rPr>
                  <m:t>x</m:t>
                </m:r>
              </m:e>
              <m:sub>
                <m:r>
                  <m:rPr>
                    <m:sty m:val="bi"/>
                  </m:rPr>
                  <w:rPr>
                    <w:rFonts w:ascii="Cambria Math" w:hAnsi="Cambria Math" w:cs="Times New Roman"/>
                    <w:sz w:val="24"/>
                    <w:szCs w:val="24"/>
                  </w:rPr>
                  <m:t xml:space="preserve">i </m:t>
                </m:r>
              </m:sub>
            </m:sSub>
          </m:e>
        </m:nary>
        <m:d>
          <m:dPr>
            <m:begChr m:val="|"/>
            <m:ctrlPr>
              <w:rPr>
                <w:rFonts w:ascii="Cambria Math" w:hAnsi="Cambria Math" w:cs="Times New Roman"/>
                <w:b/>
                <w:i/>
                <w:sz w:val="24"/>
                <w:szCs w:val="24"/>
              </w:rPr>
            </m:ctrlPr>
          </m:dPr>
          <m:e>
            <m:sSub>
              <m:sSubPr>
                <m:ctrlPr>
                  <w:rPr>
                    <w:rFonts w:ascii="Cambria Math" w:hAnsi="Cambria Math" w:cs="Times New Roman"/>
                    <w:b/>
                    <w:i/>
                    <w:sz w:val="24"/>
                    <w:szCs w:val="24"/>
                  </w:rPr>
                </m:ctrlPr>
              </m:sSubPr>
              <m:e>
                <m:r>
                  <m:rPr>
                    <m:sty m:val="bi"/>
                  </m:rPr>
                  <w:rPr>
                    <w:rFonts w:ascii="Cambria Math" w:hAnsi="Cambria Math" w:cs="Times New Roman"/>
                    <w:sz w:val="24"/>
                    <w:szCs w:val="24"/>
                  </w:rPr>
                  <m:t>θ</m:t>
                </m:r>
              </m:e>
              <m:sub>
                <m:r>
                  <m:rPr>
                    <m:sty m:val="bi"/>
                  </m:rPr>
                  <w:rPr>
                    <w:rFonts w:ascii="Cambria Math" w:hAnsi="Cambria Math" w:cs="Times New Roman"/>
                    <w:sz w:val="24"/>
                    <w:szCs w:val="24"/>
                  </w:rPr>
                  <m:t xml:space="preserve">F </m:t>
                </m:r>
              </m:sub>
            </m:sSub>
          </m:e>
        </m:d>
        <m:r>
          <m:rPr>
            <m:sty m:val="bi"/>
          </m:rPr>
          <w:rPr>
            <w:rFonts w:ascii="Cambria Math" w:hAnsi="Cambria Math" w:cs="Times New Roman"/>
            <w:sz w:val="24"/>
            <w:szCs w:val="24"/>
          </w:rPr>
          <m:t>+</m:t>
        </m:r>
        <m:nary>
          <m:naryPr>
            <m:chr m:val="∑"/>
            <m:limLoc m:val="subSup"/>
            <m:supHide m:val="1"/>
            <m:ctrlPr>
              <w:rPr>
                <w:rFonts w:ascii="Cambria Math" w:hAnsi="Cambria Math" w:cs="Times New Roman"/>
                <w:b/>
                <w:i/>
                <w:sz w:val="24"/>
                <w:szCs w:val="24"/>
              </w:rPr>
            </m:ctrlPr>
          </m:naryPr>
          <m:sub>
            <m:r>
              <m:rPr>
                <m:sty m:val="bi"/>
              </m:rPr>
              <w:rPr>
                <w:rFonts w:ascii="Cambria Math" w:hAnsi="Cambria Math" w:cs="Times New Roman"/>
                <w:sz w:val="24"/>
                <w:szCs w:val="24"/>
              </w:rPr>
              <m:t>i∈backgroud</m:t>
            </m:r>
          </m:sub>
          <m:sup/>
          <m:e>
            <m:r>
              <m:rPr>
                <m:sty m:val="bi"/>
              </m:rPr>
              <w:rPr>
                <w:rFonts w:ascii="Cambria Math" w:hAnsi="Cambria Math" w:cs="Times New Roman"/>
                <w:sz w:val="24"/>
                <w:szCs w:val="24"/>
              </w:rPr>
              <m:t>-logP(</m:t>
            </m:r>
            <m:sSub>
              <m:sSubPr>
                <m:ctrlPr>
                  <w:rPr>
                    <w:rFonts w:ascii="Cambria Math" w:hAnsi="Cambria Math" w:cs="Times New Roman"/>
                    <w:b/>
                    <w:i/>
                    <w:sz w:val="24"/>
                    <w:szCs w:val="24"/>
                  </w:rPr>
                </m:ctrlPr>
              </m:sSubPr>
              <m:e>
                <m:r>
                  <m:rPr>
                    <m:sty m:val="bi"/>
                  </m:rPr>
                  <w:rPr>
                    <w:rFonts w:ascii="Cambria Math" w:hAnsi="Cambria Math" w:cs="Times New Roman"/>
                    <w:sz w:val="24"/>
                    <w:szCs w:val="24"/>
                  </w:rPr>
                  <m:t>x</m:t>
                </m:r>
              </m:e>
              <m:sub>
                <m:r>
                  <m:rPr>
                    <m:sty m:val="bi"/>
                  </m:rPr>
                  <w:rPr>
                    <w:rFonts w:ascii="Cambria Math" w:hAnsi="Cambria Math" w:cs="Times New Roman"/>
                    <w:sz w:val="24"/>
                    <w:szCs w:val="24"/>
                  </w:rPr>
                  <m:t xml:space="preserve">i </m:t>
                </m:r>
              </m:sub>
            </m:sSub>
          </m:e>
        </m:nary>
        <m:d>
          <m:dPr>
            <m:begChr m:val="|"/>
            <m:ctrlPr>
              <w:rPr>
                <w:rFonts w:ascii="Cambria Math" w:hAnsi="Cambria Math" w:cs="Times New Roman"/>
                <w:b/>
                <w:i/>
                <w:sz w:val="24"/>
                <w:szCs w:val="24"/>
              </w:rPr>
            </m:ctrlPr>
          </m:dPr>
          <m:e>
            <m:sSub>
              <m:sSubPr>
                <m:ctrlPr>
                  <w:rPr>
                    <w:rFonts w:ascii="Cambria Math" w:hAnsi="Cambria Math" w:cs="Times New Roman"/>
                    <w:b/>
                    <w:i/>
                    <w:sz w:val="24"/>
                    <w:szCs w:val="24"/>
                  </w:rPr>
                </m:ctrlPr>
              </m:sSubPr>
              <m:e>
                <m:r>
                  <m:rPr>
                    <m:sty m:val="bi"/>
                  </m:rPr>
                  <w:rPr>
                    <w:rFonts w:ascii="Cambria Math" w:hAnsi="Cambria Math" w:cs="Times New Roman"/>
                    <w:sz w:val="24"/>
                    <w:szCs w:val="24"/>
                  </w:rPr>
                  <m:t>θ</m:t>
                </m:r>
              </m:e>
              <m:sub>
                <m:r>
                  <m:rPr>
                    <m:sty m:val="bi"/>
                  </m:rPr>
                  <w:rPr>
                    <w:rFonts w:ascii="Cambria Math" w:hAnsi="Cambria Math" w:cs="Times New Roman"/>
                    <w:sz w:val="24"/>
                    <w:szCs w:val="24"/>
                  </w:rPr>
                  <m:t xml:space="preserve">B </m:t>
                </m:r>
              </m:sub>
            </m:sSub>
          </m:e>
        </m:d>
      </m:oMath>
      <w:r w:rsidRPr="001A0FC9">
        <w:rPr>
          <w:rFonts w:ascii="Times New Roman" w:eastAsiaTheme="minorEastAsia" w:hAnsi="Times New Roman" w:cs="Times New Roman"/>
          <w:b/>
          <w:sz w:val="24"/>
          <w:szCs w:val="24"/>
        </w:rPr>
        <w:t xml:space="preserve"> )</w:t>
      </w:r>
    </w:p>
    <w:p w:rsidR="004D2C6E" w:rsidRPr="001A0FC9" w:rsidRDefault="004D2C6E" w:rsidP="004D2C6E">
      <w:pPr>
        <w:spacing w:after="0" w:line="240" w:lineRule="auto"/>
        <w:rPr>
          <w:rFonts w:ascii="Times New Roman" w:eastAsiaTheme="minorEastAsia" w:hAnsi="Times New Roman" w:cs="Times New Roman"/>
          <w:b/>
          <w:sz w:val="24"/>
          <w:szCs w:val="24"/>
        </w:rPr>
      </w:pPr>
    </w:p>
    <w:p w:rsidR="004D2C6E" w:rsidRPr="001A0FC9" w:rsidRDefault="004D2C6E" w:rsidP="004D2C6E">
      <w:pPr>
        <w:spacing w:after="0" w:line="240" w:lineRule="auto"/>
        <w:ind w:left="360"/>
        <w:rPr>
          <w:rFonts w:ascii="Times New Roman" w:eastAsiaTheme="minorEastAsia" w:hAnsi="Times New Roman" w:cs="Times New Roman"/>
          <w:b/>
          <w:sz w:val="24"/>
          <w:szCs w:val="24"/>
        </w:rPr>
      </w:pPr>
      <m:oMath>
        <m:r>
          <m:rPr>
            <m:sty m:val="bi"/>
          </m:rPr>
          <w:rPr>
            <w:rFonts w:ascii="Cambria Math" w:hAnsi="Cambria Math" w:cs="Times New Roman"/>
            <w:sz w:val="24"/>
            <w:szCs w:val="24"/>
          </w:rPr>
          <m:t>E</m:t>
        </m:r>
        <m:d>
          <m:dPr>
            <m:ctrlPr>
              <w:rPr>
                <w:rFonts w:ascii="Cambria Math" w:hAnsi="Cambria Math" w:cs="Times New Roman"/>
                <w:b/>
                <w:i/>
                <w:sz w:val="24"/>
                <w:szCs w:val="24"/>
              </w:rPr>
            </m:ctrlPr>
          </m:dPr>
          <m:e>
            <m:r>
              <m:rPr>
                <m:sty m:val="bi"/>
              </m:rPr>
              <w:rPr>
                <w:rFonts w:ascii="Cambria Math" w:hAnsi="Cambria Math" w:cs="Times New Roman"/>
                <w:sz w:val="24"/>
                <w:szCs w:val="24"/>
              </w:rPr>
              <m:t>x</m:t>
            </m:r>
          </m:e>
        </m:d>
      </m:oMath>
      <w:r w:rsidRPr="001A0FC9">
        <w:rPr>
          <w:rFonts w:ascii="Times New Roman" w:eastAsia="Times New Roman" w:hAnsi="Times New Roman" w:cs="Times New Roman"/>
          <w:sz w:val="24"/>
          <w:szCs w:val="24"/>
          <w:lang w:eastAsia="en-IN"/>
        </w:rPr>
        <w:t>: Energy function used by the GrabCut algorithm to classify pixels.</w:t>
      </w:r>
    </w:p>
    <w:p w:rsidR="004D2C6E" w:rsidRPr="001A0FC9" w:rsidRDefault="004D2C6E" w:rsidP="004D2C6E">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In terms of DR</w:t>
      </w:r>
      <w:r w:rsidRPr="008554AD">
        <w:rPr>
          <w:rFonts w:ascii="Times New Roman" w:eastAsia="Times New Roman" w:hAnsi="Times New Roman" w:cs="Times New Roman"/>
          <w:sz w:val="24"/>
          <w:szCs w:val="24"/>
          <w:lang w:eastAsia="en-IN"/>
        </w:rPr>
        <w:t>: In DR detection, the energy function helps to distinguish between the retina (foreground) and other parts of the image (background). This separation is crucial because DR detection focuses on changes within the retina, not outside it.</w:t>
      </w:r>
    </w:p>
    <w:p w:rsidR="004D2C6E" w:rsidRPr="001A0FC9" w:rsidRDefault="004D2C6E" w:rsidP="004D2C6E">
      <w:pPr>
        <w:spacing w:after="0" w:line="240" w:lineRule="auto"/>
        <w:ind w:left="360"/>
        <w:rPr>
          <w:rFonts w:ascii="Times New Roman" w:eastAsia="Times New Roman" w:hAnsi="Times New Roman" w:cs="Times New Roman"/>
          <w:sz w:val="24"/>
          <w:szCs w:val="24"/>
          <w:lang w:eastAsia="en-IN"/>
        </w:rPr>
      </w:pPr>
      <w:proofErr w:type="gramStart"/>
      <w:r w:rsidRPr="008554AD">
        <w:rPr>
          <w:rFonts w:ascii="Times New Roman" w:eastAsia="Times New Roman" w:hAnsi="Times New Roman" w:cs="Times New Roman"/>
          <w:sz w:val="24"/>
          <w:szCs w:val="24"/>
          <w:lang w:eastAsia="en-IN"/>
        </w:rPr>
        <w:t xml:space="preserve">  </w:t>
      </w:r>
      <w:r w:rsidRPr="001A0FC9">
        <w:rPr>
          <w:rFonts w:ascii="Times New Roman" w:eastAsia="Times New Roman" w:hAnsi="Times New Roman" w:cs="Times New Roman"/>
          <w:b/>
          <w:bCs/>
          <w:sz w:val="24"/>
          <w:szCs w:val="24"/>
          <w:lang w:eastAsia="en-IN"/>
        </w:rPr>
        <w:t>Foreground</w:t>
      </w:r>
      <w:proofErr w:type="gramEnd"/>
      <w:r w:rsidRPr="001A0FC9">
        <w:rPr>
          <w:rFonts w:ascii="Times New Roman" w:eastAsia="Times New Roman" w:hAnsi="Times New Roman" w:cs="Times New Roman"/>
          <w:b/>
          <w:bCs/>
          <w:sz w:val="24"/>
          <w:szCs w:val="24"/>
          <w:lang w:eastAsia="en-IN"/>
        </w:rPr>
        <w:t xml:space="preserve"> and Background</w:t>
      </w:r>
      <w:r w:rsidRPr="008554AD">
        <w:rPr>
          <w:rFonts w:ascii="Times New Roman" w:eastAsia="Times New Roman" w:hAnsi="Times New Roman" w:cs="Times New Roman"/>
          <w:sz w:val="24"/>
          <w:szCs w:val="24"/>
          <w:lang w:eastAsia="en-IN"/>
        </w:rPr>
        <w:t>: Refers to the areas that are part of the retina and those that are not, respectively.</w:t>
      </w:r>
    </w:p>
    <w:p w:rsidR="004D2C6E" w:rsidRPr="001A0FC9" w:rsidRDefault="004D2C6E" w:rsidP="004D2C6E">
      <w:pPr>
        <w:pStyle w:val="ListParagraph"/>
        <w:numPr>
          <w:ilvl w:val="0"/>
          <w:numId w:val="15"/>
        </w:numPr>
        <w:rPr>
          <w:rFonts w:ascii="Times New Roman" w:eastAsia="Times New Roman" w:hAnsi="Times New Roman" w:cs="Times New Roman"/>
          <w:sz w:val="24"/>
          <w:szCs w:val="24"/>
          <w:lang w:eastAsia="en-IN"/>
        </w:rPr>
      </w:pPr>
      <m:oMath>
        <m:r>
          <w:rPr>
            <w:rFonts w:ascii="Cambria Math" w:eastAsia="Times New Roman" w:hAnsi="Cambria Math" w:cs="Times New Roman"/>
            <w:sz w:val="24"/>
            <w:szCs w:val="24"/>
            <w:lang w:eastAsia="en-IN"/>
          </w:rPr>
          <m:t>P</m:t>
        </m:r>
        <m:d>
          <m:dPr>
            <m:ctrlPr>
              <w:rPr>
                <w:rFonts w:ascii="Cambria Math" w:eastAsia="Times New Roman" w:hAnsi="Cambria Math" w:cs="Times New Roman"/>
                <w:i/>
                <w:sz w:val="24"/>
                <w:szCs w:val="24"/>
                <w:lang w:eastAsia="en-IN"/>
              </w:rPr>
            </m:ctrlPr>
          </m:dPr>
          <m:e>
            <m:sSub>
              <m:sSubPr>
                <m:ctrlPr>
                  <w:rPr>
                    <w:rFonts w:ascii="Cambria Math" w:eastAsia="Times New Roman" w:hAnsi="Cambria Math" w:cs="Times New Roman"/>
                    <w:i/>
                    <w:sz w:val="24"/>
                    <w:szCs w:val="24"/>
                    <w:lang w:eastAsia="en-IN"/>
                  </w:rPr>
                </m:ctrlPr>
              </m:sSubPr>
              <m:e>
                <m:r>
                  <w:rPr>
                    <w:rFonts w:ascii="Cambria Math" w:eastAsia="Times New Roman" w:hAnsi="Cambria Math" w:cs="Times New Roman"/>
                    <w:sz w:val="24"/>
                    <w:szCs w:val="24"/>
                    <w:lang w:eastAsia="en-IN"/>
                  </w:rPr>
                  <m:t>x</m:t>
                </m:r>
              </m:e>
              <m:sub>
                <m:r>
                  <w:rPr>
                    <w:rFonts w:ascii="Cambria Math" w:eastAsia="Times New Roman" w:hAnsi="Cambria Math" w:cs="Times New Roman"/>
                    <w:sz w:val="24"/>
                    <w:szCs w:val="24"/>
                    <w:lang w:eastAsia="en-IN"/>
                  </w:rPr>
                  <m:t>i</m:t>
                </m:r>
              </m:sub>
            </m:sSub>
          </m:e>
          <m:e>
            <m:sSub>
              <m:sSubPr>
                <m:ctrlPr>
                  <w:rPr>
                    <w:rFonts w:ascii="Cambria Math" w:eastAsia="Times New Roman" w:hAnsi="Cambria Math" w:cs="Times New Roman"/>
                    <w:i/>
                    <w:sz w:val="24"/>
                    <w:szCs w:val="24"/>
                    <w:lang w:eastAsia="en-IN"/>
                  </w:rPr>
                </m:ctrlPr>
              </m:sSubPr>
              <m:e>
                <m:r>
                  <w:rPr>
                    <w:rFonts w:ascii="Cambria Math" w:eastAsia="Times New Roman" w:hAnsi="Cambria Math" w:cs="Times New Roman"/>
                    <w:sz w:val="24"/>
                    <w:szCs w:val="24"/>
                    <w:lang w:eastAsia="en-IN"/>
                  </w:rPr>
                  <m:t>θ</m:t>
                </m:r>
              </m:e>
              <m:sub>
                <m:r>
                  <w:rPr>
                    <w:rFonts w:ascii="Cambria Math" w:eastAsia="Times New Roman" w:hAnsi="Cambria Math" w:cs="Times New Roman"/>
                    <w:sz w:val="24"/>
                    <w:szCs w:val="24"/>
                    <w:lang w:eastAsia="en-IN"/>
                  </w:rPr>
                  <m:t>F</m:t>
                </m:r>
              </m:sub>
            </m:sSub>
          </m:e>
        </m:d>
        <m:r>
          <w:rPr>
            <w:rFonts w:ascii="Cambria Math" w:eastAsia="Times New Roman" w:hAnsi="Cambria Math" w:cs="Times New Roman"/>
            <w:sz w:val="24"/>
            <w:szCs w:val="24"/>
            <w:lang w:eastAsia="en-IN"/>
          </w:rPr>
          <m:t>andP</m:t>
        </m:r>
        <m:d>
          <m:dPr>
            <m:ctrlPr>
              <w:rPr>
                <w:rFonts w:ascii="Cambria Math" w:eastAsia="Times New Roman" w:hAnsi="Cambria Math" w:cs="Times New Roman"/>
                <w:i/>
                <w:sz w:val="24"/>
                <w:szCs w:val="24"/>
                <w:lang w:eastAsia="en-IN"/>
              </w:rPr>
            </m:ctrlPr>
          </m:dPr>
          <m:e>
            <m:sSub>
              <m:sSubPr>
                <m:ctrlPr>
                  <w:rPr>
                    <w:rFonts w:ascii="Cambria Math" w:eastAsia="Times New Roman" w:hAnsi="Cambria Math" w:cs="Times New Roman"/>
                    <w:i/>
                    <w:sz w:val="24"/>
                    <w:szCs w:val="24"/>
                    <w:lang w:eastAsia="en-IN"/>
                  </w:rPr>
                </m:ctrlPr>
              </m:sSubPr>
              <m:e>
                <m:r>
                  <w:rPr>
                    <w:rFonts w:ascii="Cambria Math" w:eastAsia="Times New Roman" w:hAnsi="Cambria Math" w:cs="Times New Roman"/>
                    <w:sz w:val="24"/>
                    <w:szCs w:val="24"/>
                    <w:lang w:eastAsia="en-IN"/>
                  </w:rPr>
                  <m:t>x</m:t>
                </m:r>
              </m:e>
              <m:sub>
                <m:r>
                  <w:rPr>
                    <w:rFonts w:ascii="Cambria Math" w:eastAsia="Times New Roman" w:hAnsi="Cambria Math" w:cs="Times New Roman"/>
                    <w:sz w:val="24"/>
                    <w:szCs w:val="24"/>
                    <w:lang w:eastAsia="en-IN"/>
                  </w:rPr>
                  <m:t>i</m:t>
                </m:r>
              </m:sub>
            </m:sSub>
          </m:e>
          <m:e>
            <m:sSub>
              <m:sSubPr>
                <m:ctrlPr>
                  <w:rPr>
                    <w:rFonts w:ascii="Cambria Math" w:eastAsia="Times New Roman" w:hAnsi="Cambria Math" w:cs="Times New Roman"/>
                    <w:i/>
                    <w:sz w:val="24"/>
                    <w:szCs w:val="24"/>
                    <w:lang w:eastAsia="en-IN"/>
                  </w:rPr>
                </m:ctrlPr>
              </m:sSubPr>
              <m:e>
                <m:r>
                  <w:rPr>
                    <w:rFonts w:ascii="Cambria Math" w:eastAsia="Times New Roman" w:hAnsi="Cambria Math" w:cs="Times New Roman"/>
                    <w:sz w:val="24"/>
                    <w:szCs w:val="24"/>
                    <w:lang w:eastAsia="en-IN"/>
                  </w:rPr>
                  <m:t>θ</m:t>
                </m:r>
              </m:e>
              <m:sub>
                <m:r>
                  <m:rPr>
                    <m:sty m:val="bi"/>
                  </m:rPr>
                  <w:rPr>
                    <w:rFonts w:ascii="Cambria Math" w:eastAsia="Times New Roman" w:hAnsi="Cambria Math" w:cs="Times New Roman"/>
                    <w:sz w:val="24"/>
                    <w:szCs w:val="24"/>
                    <w:lang w:eastAsia="en-IN"/>
                  </w:rPr>
                  <m:t>B</m:t>
                </m:r>
              </m:sub>
            </m:sSub>
          </m:e>
        </m:d>
        <m:r>
          <w:rPr>
            <w:rFonts w:ascii="Cambria Math" w:eastAsia="Times New Roman" w:hAnsi="Cambria Math" w:cs="Times New Roman"/>
            <w:sz w:val="24"/>
            <w:szCs w:val="24"/>
            <w:lang w:eastAsia="en-IN"/>
          </w:rPr>
          <m:t xml:space="preserve"> </m:t>
        </m:r>
      </m:oMath>
      <w:r w:rsidRPr="001A0FC9">
        <w:rPr>
          <w:rFonts w:ascii="Times New Roman" w:eastAsia="Times New Roman" w:hAnsi="Times New Roman" w:cs="Times New Roman"/>
          <w:sz w:val="24"/>
          <w:szCs w:val="24"/>
          <w:lang w:eastAsia="en-IN"/>
        </w:rPr>
        <w:t>: The probabilities of a pixel belonging to the foreground or background, respectively.</w:t>
      </w:r>
    </w:p>
    <w:p w:rsidR="004D2C6E" w:rsidRPr="001A0FC9" w:rsidRDefault="004D2C6E" w:rsidP="004D2C6E">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In terms of DR</w:t>
      </w:r>
      <w:r w:rsidRPr="008554AD">
        <w:rPr>
          <w:rFonts w:ascii="Times New Roman" w:eastAsia="Times New Roman" w:hAnsi="Times New Roman" w:cs="Times New Roman"/>
          <w:sz w:val="24"/>
          <w:szCs w:val="24"/>
          <w:lang w:eastAsia="en-IN"/>
        </w:rPr>
        <w:t>: These probabilities help the algorithm to decide whether a pixel should be included in the analysis for DR signs or ignored as part of the non-relevant background.</w:t>
      </w:r>
    </w:p>
    <w:p w:rsidR="004D2C6E" w:rsidRPr="001A0FC9" w:rsidRDefault="004D2C6E" w:rsidP="004D2C6E">
      <w:pPr>
        <w:spacing w:before="100" w:beforeAutospacing="1" w:after="100" w:afterAutospacing="1" w:line="240" w:lineRule="auto"/>
        <w:ind w:left="360"/>
        <w:rPr>
          <w:rFonts w:ascii="Times New Roman" w:hAnsi="Times New Roman" w:cs="Times New Roman"/>
          <w:sz w:val="24"/>
          <w:szCs w:val="24"/>
        </w:rPr>
      </w:pPr>
      <w:r w:rsidRPr="001A0FC9">
        <w:rPr>
          <w:rStyle w:val="Strong"/>
          <w:rFonts w:ascii="Times New Roman" w:hAnsi="Times New Roman" w:cs="Times New Roman"/>
          <w:sz w:val="24"/>
          <w:szCs w:val="24"/>
        </w:rPr>
        <w:t>3.Adaptive Histogram Equalization (CLAHE) Formula</w:t>
      </w:r>
      <w:r w:rsidRPr="001A0FC9">
        <w:rPr>
          <w:rFonts w:ascii="Times New Roman" w:hAnsi="Times New Roman" w:cs="Times New Roman"/>
          <w:sz w:val="24"/>
          <w:szCs w:val="24"/>
        </w:rPr>
        <w:t>:</w:t>
      </w:r>
    </w:p>
    <w:p w:rsidR="004D2C6E" w:rsidRPr="008554AD" w:rsidRDefault="004D2C6E" w:rsidP="004D2C6E">
      <w:pPr>
        <w:spacing w:before="100" w:beforeAutospacing="1" w:after="100" w:afterAutospacing="1" w:line="240" w:lineRule="auto"/>
        <w:ind w:left="360"/>
        <w:rPr>
          <w:rFonts w:ascii="Times New Roman" w:eastAsia="Times New Roman" w:hAnsi="Times New Roman" w:cs="Times New Roman"/>
          <w:b/>
          <w:sz w:val="24"/>
          <w:szCs w:val="24"/>
          <w:lang w:eastAsia="en-IN"/>
        </w:rPr>
      </w:pPr>
      <m:oMathPara>
        <m:oMathParaPr>
          <m:jc m:val="left"/>
        </m:oMathParaPr>
        <m:oMath>
          <m:r>
            <m:rPr>
              <m:sty m:val="bi"/>
            </m:rPr>
            <w:rPr>
              <w:rFonts w:ascii="Cambria Math" w:eastAsia="Times New Roman" w:hAnsi="Cambria Math" w:cs="Times New Roman"/>
              <w:sz w:val="24"/>
              <w:szCs w:val="24"/>
              <w:lang w:eastAsia="en-IN"/>
            </w:rPr>
            <m:t>CLAHE</m:t>
          </m:r>
          <m:d>
            <m:dPr>
              <m:ctrlPr>
                <w:rPr>
                  <w:rFonts w:ascii="Cambria Math" w:eastAsia="Times New Roman" w:hAnsi="Cambria Math" w:cs="Times New Roman"/>
                  <w:b/>
                  <w:i/>
                  <w:sz w:val="24"/>
                  <w:szCs w:val="24"/>
                  <w:lang w:eastAsia="en-IN"/>
                </w:rPr>
              </m:ctrlPr>
            </m:dPr>
            <m:e>
              <m:sSub>
                <m:sSubPr>
                  <m:ctrlPr>
                    <w:rPr>
                      <w:rFonts w:ascii="Cambria Math" w:eastAsia="Times New Roman" w:hAnsi="Cambria Math" w:cs="Times New Roman"/>
                      <w:b/>
                      <w:i/>
                      <w:sz w:val="24"/>
                      <w:szCs w:val="24"/>
                      <w:lang w:eastAsia="en-IN"/>
                    </w:rPr>
                  </m:ctrlPr>
                </m:sSubPr>
                <m:e>
                  <m:r>
                    <m:rPr>
                      <m:sty m:val="bi"/>
                    </m:rPr>
                    <w:rPr>
                      <w:rFonts w:ascii="Cambria Math" w:eastAsia="Times New Roman" w:hAnsi="Cambria Math" w:cs="Times New Roman"/>
                      <w:sz w:val="24"/>
                      <w:szCs w:val="24"/>
                      <w:lang w:eastAsia="en-IN"/>
                    </w:rPr>
                    <m:t>I</m:t>
                  </m:r>
                </m:e>
                <m:sub>
                  <m:r>
                    <m:rPr>
                      <m:sty m:val="bi"/>
                    </m:rPr>
                    <w:rPr>
                      <w:rFonts w:ascii="Cambria Math" w:eastAsia="Times New Roman" w:hAnsi="Cambria Math" w:cs="Times New Roman"/>
                      <w:sz w:val="24"/>
                      <w:szCs w:val="24"/>
                      <w:lang w:eastAsia="en-IN"/>
                    </w:rPr>
                    <m:t>masked</m:t>
                  </m:r>
                </m:sub>
              </m:sSub>
              <m:r>
                <m:rPr>
                  <m:sty m:val="bi"/>
                </m:rPr>
                <w:rPr>
                  <w:rFonts w:ascii="Cambria Math" w:eastAsia="Times New Roman" w:hAnsi="Cambria Math" w:cs="Times New Roman"/>
                  <w:sz w:val="24"/>
                  <w:szCs w:val="24"/>
                  <w:lang w:eastAsia="en-IN"/>
                </w:rPr>
                <m:t>(x,y)</m:t>
              </m:r>
            </m:e>
          </m:d>
          <m:r>
            <m:rPr>
              <m:sty m:val="bi"/>
            </m:rPr>
            <w:rPr>
              <w:rFonts w:ascii="Cambria Math" w:eastAsia="Times New Roman" w:hAnsi="Cambria Math" w:cs="Times New Roman"/>
              <w:sz w:val="24"/>
              <w:szCs w:val="24"/>
              <w:lang w:eastAsia="en-IN"/>
            </w:rPr>
            <m:t>=</m:t>
          </m:r>
          <m:f>
            <m:fPr>
              <m:ctrlPr>
                <w:rPr>
                  <w:rFonts w:ascii="Cambria Math" w:eastAsia="Times New Roman" w:hAnsi="Cambria Math" w:cs="Times New Roman"/>
                  <w:b/>
                  <w:i/>
                  <w:sz w:val="24"/>
                  <w:szCs w:val="24"/>
                  <w:lang w:eastAsia="en-IN"/>
                </w:rPr>
              </m:ctrlPr>
            </m:fPr>
            <m:num>
              <m:d>
                <m:dPr>
                  <m:ctrlPr>
                    <w:rPr>
                      <w:rFonts w:ascii="Cambria Math" w:eastAsia="Times New Roman" w:hAnsi="Cambria Math" w:cs="Times New Roman"/>
                      <w:b/>
                      <w:i/>
                      <w:sz w:val="24"/>
                      <w:szCs w:val="24"/>
                      <w:lang w:eastAsia="en-IN"/>
                    </w:rPr>
                  </m:ctrlPr>
                </m:dPr>
                <m:e>
                  <m:sSub>
                    <m:sSubPr>
                      <m:ctrlPr>
                        <w:rPr>
                          <w:rFonts w:ascii="Cambria Math" w:eastAsia="Times New Roman" w:hAnsi="Cambria Math" w:cs="Times New Roman"/>
                          <w:b/>
                          <w:i/>
                          <w:sz w:val="24"/>
                          <w:szCs w:val="24"/>
                          <w:lang w:eastAsia="en-IN"/>
                        </w:rPr>
                      </m:ctrlPr>
                    </m:sSubPr>
                    <m:e>
                      <m:r>
                        <m:rPr>
                          <m:sty m:val="bi"/>
                        </m:rPr>
                        <w:rPr>
                          <w:rFonts w:ascii="Cambria Math" w:eastAsia="Times New Roman" w:hAnsi="Cambria Math" w:cs="Times New Roman"/>
                          <w:sz w:val="24"/>
                          <w:szCs w:val="24"/>
                          <w:lang w:eastAsia="en-IN"/>
                        </w:rPr>
                        <m:t>I</m:t>
                      </m:r>
                    </m:e>
                    <m:sub>
                      <m:r>
                        <m:rPr>
                          <m:sty m:val="bi"/>
                        </m:rPr>
                        <w:rPr>
                          <w:rFonts w:ascii="Cambria Math" w:eastAsia="Times New Roman" w:hAnsi="Cambria Math" w:cs="Times New Roman"/>
                          <w:sz w:val="24"/>
                          <w:szCs w:val="24"/>
                          <w:lang w:eastAsia="en-IN"/>
                        </w:rPr>
                        <m:t>masked</m:t>
                      </m:r>
                    </m:sub>
                  </m:sSub>
                  <m:r>
                    <m:rPr>
                      <m:sty m:val="bi"/>
                    </m:rPr>
                    <w:rPr>
                      <w:rFonts w:ascii="Cambria Math" w:eastAsia="Times New Roman" w:hAnsi="Cambria Math" w:cs="Times New Roman"/>
                      <w:sz w:val="24"/>
                      <w:szCs w:val="24"/>
                      <w:lang w:eastAsia="en-IN"/>
                    </w:rPr>
                    <m:t>(x,y)</m:t>
                  </m:r>
                </m:e>
              </m:d>
              <m:r>
                <m:rPr>
                  <m:sty m:val="bi"/>
                </m:rPr>
                <w:rPr>
                  <w:rFonts w:ascii="Cambria Math" w:eastAsia="Times New Roman" w:hAnsi="Cambria Math" w:cs="Times New Roman"/>
                  <w:sz w:val="24"/>
                  <w:szCs w:val="24"/>
                  <w:lang w:eastAsia="en-IN"/>
                </w:rPr>
                <m:t>-</m:t>
              </m:r>
              <m:r>
                <m:rPr>
                  <m:sty m:val="b"/>
                </m:rPr>
                <w:rPr>
                  <w:rFonts w:ascii="Cambria Math" w:eastAsia="Times New Roman" w:hAnsi="Cambria Math" w:cs="Times New Roman"/>
                  <w:sz w:val="24"/>
                  <w:szCs w:val="24"/>
                  <w:lang w:eastAsia="en-IN"/>
                </w:rPr>
                <m:t>min⁡</m:t>
              </m:r>
              <m:r>
                <m:rPr>
                  <m:sty m:val="bi"/>
                </m:rPr>
                <w:rPr>
                  <w:rFonts w:ascii="Cambria Math" w:eastAsia="Times New Roman" w:hAnsi="Cambria Math" w:cs="Times New Roman"/>
                  <w:sz w:val="24"/>
                  <w:szCs w:val="24"/>
                  <w:lang w:eastAsia="en-IN"/>
                </w:rPr>
                <m:t>(I)</m:t>
              </m:r>
            </m:num>
            <m:den>
              <m:func>
                <m:funcPr>
                  <m:ctrlPr>
                    <w:rPr>
                      <w:rFonts w:ascii="Cambria Math" w:eastAsia="Times New Roman" w:hAnsi="Cambria Math" w:cs="Times New Roman"/>
                      <w:b/>
                      <w:sz w:val="24"/>
                      <w:szCs w:val="24"/>
                      <w:lang w:eastAsia="en-IN"/>
                    </w:rPr>
                  </m:ctrlPr>
                </m:funcPr>
                <m:fName>
                  <m:r>
                    <m:rPr>
                      <m:sty m:val="b"/>
                    </m:rPr>
                    <w:rPr>
                      <w:rFonts w:ascii="Cambria Math" w:eastAsia="Times New Roman" w:hAnsi="Cambria Math" w:cs="Times New Roman"/>
                      <w:sz w:val="24"/>
                      <w:szCs w:val="24"/>
                      <w:lang w:eastAsia="en-IN"/>
                    </w:rPr>
                    <m:t>max</m:t>
                  </m:r>
                </m:fName>
                <m:e>
                  <m:d>
                    <m:dPr>
                      <m:ctrlPr>
                        <w:rPr>
                          <w:rFonts w:ascii="Cambria Math" w:eastAsia="Times New Roman" w:hAnsi="Cambria Math" w:cs="Times New Roman"/>
                          <w:b/>
                          <w:i/>
                          <w:sz w:val="24"/>
                          <w:szCs w:val="24"/>
                          <w:lang w:eastAsia="en-IN"/>
                        </w:rPr>
                      </m:ctrlPr>
                    </m:dPr>
                    <m:e>
                      <m:r>
                        <m:rPr>
                          <m:sty m:val="bi"/>
                        </m:rPr>
                        <w:rPr>
                          <w:rFonts w:ascii="Cambria Math" w:eastAsia="Times New Roman" w:hAnsi="Cambria Math" w:cs="Times New Roman"/>
                          <w:sz w:val="24"/>
                          <w:szCs w:val="24"/>
                          <w:lang w:eastAsia="en-IN"/>
                        </w:rPr>
                        <m:t>I</m:t>
                      </m:r>
                    </m:e>
                  </m:d>
                </m:e>
              </m:func>
              <m:r>
                <m:rPr>
                  <m:sty m:val="bi"/>
                </m:rPr>
                <w:rPr>
                  <w:rFonts w:ascii="Cambria Math" w:eastAsia="Times New Roman" w:hAnsi="Cambria Math" w:cs="Times New Roman"/>
                  <w:sz w:val="24"/>
                  <w:szCs w:val="24"/>
                  <w:lang w:eastAsia="en-IN"/>
                </w:rPr>
                <m:t>-</m:t>
              </m:r>
              <m:r>
                <m:rPr>
                  <m:sty m:val="b"/>
                </m:rPr>
                <w:rPr>
                  <w:rFonts w:ascii="Cambria Math" w:eastAsia="Times New Roman" w:hAnsi="Cambria Math" w:cs="Times New Roman"/>
                  <w:sz w:val="24"/>
                  <w:szCs w:val="24"/>
                  <w:lang w:eastAsia="en-IN"/>
                </w:rPr>
                <m:t>min⁡</m:t>
              </m:r>
              <m:r>
                <m:rPr>
                  <m:sty m:val="bi"/>
                </m:rPr>
                <w:rPr>
                  <w:rFonts w:ascii="Cambria Math" w:eastAsia="Times New Roman" w:hAnsi="Cambria Math" w:cs="Times New Roman"/>
                  <w:sz w:val="24"/>
                  <w:szCs w:val="24"/>
                  <w:lang w:eastAsia="en-IN"/>
                </w:rPr>
                <m:t>(I)</m:t>
              </m:r>
            </m:den>
          </m:f>
          <m:r>
            <m:rPr>
              <m:sty m:val="bi"/>
            </m:rPr>
            <w:rPr>
              <w:rFonts w:ascii="Cambria Math" w:eastAsia="Times New Roman" w:hAnsi="Cambria Math" w:cs="Times New Roman"/>
              <w:sz w:val="24"/>
              <w:szCs w:val="24"/>
              <w:lang w:eastAsia="en-IN"/>
            </w:rPr>
            <m:t>×255</m:t>
          </m:r>
        </m:oMath>
      </m:oMathPara>
    </w:p>
    <w:p w:rsidR="004D2C6E" w:rsidRPr="00CA72C6" w:rsidRDefault="004D2C6E" w:rsidP="004D2C6E">
      <w:pPr>
        <w:spacing w:after="0" w:line="240" w:lineRule="auto"/>
        <w:rPr>
          <w:rFonts w:ascii="Times New Roman" w:eastAsia="Times New Roman" w:hAnsi="Times New Roman" w:cs="Times New Roman"/>
          <w:sz w:val="24"/>
          <w:szCs w:val="24"/>
          <w:lang w:eastAsia="en-IN"/>
        </w:rPr>
      </w:pPr>
      <w:proofErr w:type="gramStart"/>
      <w:r w:rsidRPr="00CA72C6">
        <w:rPr>
          <w:rFonts w:ascii="Times New Roman" w:eastAsia="Times New Roman" w:hAnsi="Times New Roman" w:cs="Times New Roman"/>
          <w:sz w:val="24"/>
          <w:szCs w:val="24"/>
          <w:lang w:eastAsia="en-IN"/>
        </w:rPr>
        <w:t xml:space="preserve">  </w:t>
      </w:r>
      <w:r w:rsidRPr="001A0FC9">
        <w:rPr>
          <w:rFonts w:ascii="Times New Roman" w:eastAsia="Times New Roman" w:hAnsi="Times New Roman" w:cs="Times New Roman"/>
          <w:b/>
          <w:bCs/>
          <w:sz w:val="24"/>
          <w:szCs w:val="24"/>
          <w:lang w:eastAsia="en-IN"/>
        </w:rPr>
        <w:t>I</w:t>
      </w:r>
      <w:proofErr w:type="gramEnd"/>
      <w:r w:rsidRPr="00CA72C6">
        <w:rPr>
          <w:rFonts w:ascii="Times New Roman" w:eastAsia="Times New Roman" w:hAnsi="Times New Roman" w:cs="Times New Roman"/>
          <w:sz w:val="24"/>
          <w:szCs w:val="24"/>
          <w:lang w:eastAsia="en-IN"/>
        </w:rPr>
        <w:t>: The intensity value of a pixel in the image.</w:t>
      </w:r>
    </w:p>
    <w:p w:rsidR="004D2C6E" w:rsidRPr="00CA72C6" w:rsidRDefault="004D2C6E" w:rsidP="004D2C6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In terms of DR</w:t>
      </w:r>
      <w:r w:rsidRPr="00CA72C6">
        <w:rPr>
          <w:rFonts w:ascii="Times New Roman" w:eastAsia="Times New Roman" w:hAnsi="Times New Roman" w:cs="Times New Roman"/>
          <w:sz w:val="24"/>
          <w:szCs w:val="24"/>
          <w:lang w:eastAsia="en-IN"/>
        </w:rPr>
        <w:t>: This represents the brightness of a pixel, which is crucial for identifying DR features. Brightness variations can indicate abnormalities like lesions or exudates.</w:t>
      </w:r>
    </w:p>
    <w:p w:rsidR="004D2C6E" w:rsidRPr="00CA72C6" w:rsidRDefault="004D2C6E" w:rsidP="004D2C6E">
      <w:pPr>
        <w:spacing w:after="0" w:line="240" w:lineRule="auto"/>
        <w:rPr>
          <w:rFonts w:ascii="Times New Roman" w:eastAsia="Times New Roman" w:hAnsi="Times New Roman" w:cs="Times New Roman"/>
          <w:sz w:val="24"/>
          <w:szCs w:val="24"/>
          <w:lang w:eastAsia="en-IN"/>
        </w:rPr>
      </w:pPr>
      <w:proofErr w:type="gramStart"/>
      <w:r w:rsidRPr="00CA72C6">
        <w:rPr>
          <w:rFonts w:ascii="Times New Roman" w:eastAsia="Times New Roman" w:hAnsi="Times New Roman" w:cs="Times New Roman"/>
          <w:sz w:val="24"/>
          <w:szCs w:val="24"/>
          <w:lang w:eastAsia="en-IN"/>
        </w:rPr>
        <w:t xml:space="preserve">  </w:t>
      </w:r>
      <w:r w:rsidRPr="001A0FC9">
        <w:rPr>
          <w:rFonts w:ascii="Times New Roman" w:eastAsia="Times New Roman" w:hAnsi="Times New Roman" w:cs="Times New Roman"/>
          <w:b/>
          <w:bCs/>
          <w:sz w:val="24"/>
          <w:szCs w:val="24"/>
          <w:lang w:eastAsia="en-IN"/>
        </w:rPr>
        <w:t>min</w:t>
      </w:r>
      <w:proofErr w:type="gramEnd"/>
      <w:r w:rsidRPr="001A0FC9">
        <w:rPr>
          <w:rFonts w:ascii="Times New Roman" w:eastAsia="Times New Roman" w:hAnsi="Times New Roman" w:cs="Times New Roman"/>
          <w:b/>
          <w:bCs/>
          <w:sz w:val="24"/>
          <w:szCs w:val="24"/>
          <w:lang w:eastAsia="en-IN"/>
        </w:rPr>
        <w:t>(I) and max(I)</w:t>
      </w:r>
      <w:r w:rsidRPr="00CA72C6">
        <w:rPr>
          <w:rFonts w:ascii="Times New Roman" w:eastAsia="Times New Roman" w:hAnsi="Times New Roman" w:cs="Times New Roman"/>
          <w:sz w:val="24"/>
          <w:szCs w:val="24"/>
          <w:lang w:eastAsia="en-IN"/>
        </w:rPr>
        <w:t>: The minimum and maximum intensity values within a local region.</w:t>
      </w:r>
    </w:p>
    <w:p w:rsidR="004D2C6E" w:rsidRPr="00CA72C6" w:rsidRDefault="004D2C6E" w:rsidP="004D2C6E">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In terms of DR</w:t>
      </w:r>
      <w:r w:rsidRPr="00CA72C6">
        <w:rPr>
          <w:rFonts w:ascii="Times New Roman" w:eastAsia="Times New Roman" w:hAnsi="Times New Roman" w:cs="Times New Roman"/>
          <w:sz w:val="24"/>
          <w:szCs w:val="24"/>
          <w:lang w:eastAsia="en-IN"/>
        </w:rPr>
        <w:t xml:space="preserve">: By focusing on local intensity ranges, CLAHE enhances local contrast, making subtle features like </w:t>
      </w:r>
      <w:proofErr w:type="spellStart"/>
      <w:r w:rsidRPr="00CA72C6">
        <w:rPr>
          <w:rFonts w:ascii="Times New Roman" w:eastAsia="Times New Roman" w:hAnsi="Times New Roman" w:cs="Times New Roman"/>
          <w:sz w:val="24"/>
          <w:szCs w:val="24"/>
          <w:lang w:eastAsia="en-IN"/>
        </w:rPr>
        <w:t>microaneurysms</w:t>
      </w:r>
      <w:proofErr w:type="spellEnd"/>
      <w:r w:rsidRPr="00CA72C6">
        <w:rPr>
          <w:rFonts w:ascii="Times New Roman" w:eastAsia="Times New Roman" w:hAnsi="Times New Roman" w:cs="Times New Roman"/>
          <w:sz w:val="24"/>
          <w:szCs w:val="24"/>
          <w:lang w:eastAsia="en-IN"/>
        </w:rPr>
        <w:t xml:space="preserve"> more visible against their surroundings.</w:t>
      </w:r>
    </w:p>
    <w:p w:rsidR="004D2C6E" w:rsidRPr="00CA72C6" w:rsidRDefault="004D2C6E" w:rsidP="004D2C6E">
      <w:pPr>
        <w:spacing w:after="0" w:line="240" w:lineRule="auto"/>
        <w:rPr>
          <w:rFonts w:ascii="Times New Roman" w:eastAsia="Times New Roman" w:hAnsi="Times New Roman" w:cs="Times New Roman"/>
          <w:sz w:val="24"/>
          <w:szCs w:val="24"/>
          <w:lang w:eastAsia="en-IN"/>
        </w:rPr>
      </w:pPr>
      <w:proofErr w:type="gramStart"/>
      <w:r w:rsidRPr="00CA72C6">
        <w:rPr>
          <w:rFonts w:ascii="Times New Roman" w:eastAsia="Times New Roman" w:hAnsi="Times New Roman" w:cs="Times New Roman"/>
          <w:sz w:val="24"/>
          <w:szCs w:val="24"/>
          <w:lang w:eastAsia="en-IN"/>
        </w:rPr>
        <w:t xml:space="preserve">  </w:t>
      </w:r>
      <w:r w:rsidRPr="001A0FC9">
        <w:rPr>
          <w:rFonts w:ascii="Times New Roman" w:eastAsia="Times New Roman" w:hAnsi="Times New Roman" w:cs="Times New Roman"/>
          <w:b/>
          <w:bCs/>
          <w:sz w:val="24"/>
          <w:szCs w:val="24"/>
          <w:lang w:eastAsia="en-IN"/>
        </w:rPr>
        <w:t>255</w:t>
      </w:r>
      <w:proofErr w:type="gramEnd"/>
      <w:r w:rsidRPr="00CA72C6">
        <w:rPr>
          <w:rFonts w:ascii="Times New Roman" w:eastAsia="Times New Roman" w:hAnsi="Times New Roman" w:cs="Times New Roman"/>
          <w:sz w:val="24"/>
          <w:szCs w:val="24"/>
          <w:lang w:eastAsia="en-IN"/>
        </w:rPr>
        <w:t>: Normalization factor to scale the intensity values.</w:t>
      </w:r>
    </w:p>
    <w:p w:rsidR="004D2C6E" w:rsidRPr="001A0FC9" w:rsidRDefault="004D2C6E" w:rsidP="004D2C6E">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In terms of DR</w:t>
      </w:r>
      <w:r w:rsidRPr="00CA72C6">
        <w:rPr>
          <w:rFonts w:ascii="Times New Roman" w:eastAsia="Times New Roman" w:hAnsi="Times New Roman" w:cs="Times New Roman"/>
          <w:sz w:val="24"/>
          <w:szCs w:val="24"/>
          <w:lang w:eastAsia="en-IN"/>
        </w:rPr>
        <w:t>: Scaling to the full intensity range ensures that the contrast enhancement is effective, making DR signs stand out more prominently.</w:t>
      </w:r>
    </w:p>
    <w:p w:rsidR="004D2C6E" w:rsidRPr="001A0FC9" w:rsidRDefault="004D2C6E" w:rsidP="004D2C6E">
      <w:pPr>
        <w:spacing w:before="100" w:beforeAutospacing="1" w:after="100" w:afterAutospacing="1" w:line="240" w:lineRule="auto"/>
        <w:jc w:val="both"/>
        <w:rPr>
          <w:rFonts w:ascii="Times New Roman" w:hAnsi="Times New Roman" w:cs="Times New Roman"/>
          <w:sz w:val="24"/>
          <w:szCs w:val="24"/>
        </w:rPr>
      </w:pPr>
      <w:r w:rsidRPr="001A0FC9">
        <w:rPr>
          <w:rFonts w:ascii="Times New Roman" w:hAnsi="Times New Roman" w:cs="Times New Roman"/>
          <w:sz w:val="24"/>
          <w:szCs w:val="24"/>
        </w:rPr>
        <w:t xml:space="preserve">4. </w:t>
      </w:r>
      <w:r w:rsidRPr="001A0FC9">
        <w:rPr>
          <w:rStyle w:val="Strong"/>
          <w:rFonts w:ascii="Times New Roman" w:hAnsi="Times New Roman" w:cs="Times New Roman"/>
          <w:sz w:val="24"/>
          <w:szCs w:val="24"/>
        </w:rPr>
        <w:t xml:space="preserve">Non-Local Means </w:t>
      </w:r>
      <w:proofErr w:type="spellStart"/>
      <w:r w:rsidRPr="001A0FC9">
        <w:rPr>
          <w:rStyle w:val="Strong"/>
          <w:rFonts w:ascii="Times New Roman" w:hAnsi="Times New Roman" w:cs="Times New Roman"/>
          <w:sz w:val="24"/>
          <w:szCs w:val="24"/>
        </w:rPr>
        <w:t>Denoising</w:t>
      </w:r>
      <w:proofErr w:type="spellEnd"/>
      <w:r w:rsidRPr="001A0FC9">
        <w:rPr>
          <w:rStyle w:val="Strong"/>
          <w:rFonts w:ascii="Times New Roman" w:hAnsi="Times New Roman" w:cs="Times New Roman"/>
          <w:sz w:val="24"/>
          <w:szCs w:val="24"/>
        </w:rPr>
        <w:t xml:space="preserve"> Formula</w:t>
      </w:r>
      <w:r w:rsidRPr="001A0FC9">
        <w:rPr>
          <w:rFonts w:ascii="Times New Roman" w:hAnsi="Times New Roman" w:cs="Times New Roman"/>
          <w:sz w:val="24"/>
          <w:szCs w:val="24"/>
        </w:rPr>
        <w:t>:</w:t>
      </w:r>
    </w:p>
    <w:p w:rsidR="004D2C6E" w:rsidRPr="001A0FC9" w:rsidRDefault="00D17017" w:rsidP="004D2C6E">
      <w:pPr>
        <w:spacing w:before="100" w:beforeAutospacing="1" w:after="100" w:afterAutospacing="1" w:line="24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denoised</m:t>
              </m:r>
            </m:sub>
          </m:sSub>
          <m:d>
            <m:dPr>
              <m:ctrlPr>
                <w:rPr>
                  <w:rFonts w:ascii="Cambria Math" w:hAnsi="Cambria Math" w:cs="Times New Roman"/>
                  <w:i/>
                  <w:sz w:val="24"/>
                  <w:szCs w:val="24"/>
                </w:rPr>
              </m:ctrlPr>
            </m:dPr>
            <m:e>
              <m:r>
                <w:rPr>
                  <w:rFonts w:ascii="Cambria Math" w:hAnsi="Cambria Math" w:cs="Times New Roman"/>
                  <w:sz w:val="24"/>
                  <w:szCs w:val="24"/>
                </w:rPr>
                <m:t>x,y</m:t>
              </m:r>
            </m:e>
          </m:d>
          <m:r>
            <w:rPr>
              <w:rFonts w:ascii="Cambria Math" w:hAnsi="Cambria Math" w:cs="Times New Roman"/>
              <w:sz w:val="24"/>
              <w:szCs w:val="24"/>
            </w:rPr>
            <m:t>=</m:t>
          </m:r>
          <m:nary>
            <m:naryPr>
              <m:chr m:val="∑"/>
              <m:limLoc m:val="undOvr"/>
              <m:supHide m:val="1"/>
              <m:ctrlPr>
                <w:rPr>
                  <w:rFonts w:ascii="Cambria Math" w:hAnsi="Cambria Math" w:cs="Times New Roman"/>
                  <w:i/>
                  <w:sz w:val="24"/>
                  <w:szCs w:val="24"/>
                </w:rPr>
              </m:ctrlPr>
            </m:naryPr>
            <m:sub>
              <m:r>
                <w:rPr>
                  <w:rFonts w:ascii="Cambria Math" w:hAnsi="Cambria Math" w:cs="Times New Roman"/>
                  <w:sz w:val="24"/>
                  <w:szCs w:val="24"/>
                </w:rPr>
                <m:t>p∈patch</m:t>
              </m:r>
              <m:r>
                <w:rPr>
                  <w:rFonts w:ascii="Cambria Math" w:hAnsi="Cambria Math" w:cs="Times New Roman"/>
                  <w:sz w:val="24"/>
                  <w:szCs w:val="24"/>
                </w:rPr>
                <m:t xml:space="preserve"> around(x,y)</m:t>
              </m:r>
            </m:sub>
            <m:sup/>
            <m:e>
              <m:r>
                <w:rPr>
                  <w:rFonts w:ascii="Cambria Math" w:hAnsi="Cambria Math" w:cs="Times New Roman"/>
                  <w:sz w:val="24"/>
                  <w:szCs w:val="24"/>
                </w:rPr>
                <m:t>w</m:t>
              </m:r>
              <m:d>
                <m:dPr>
                  <m:ctrlPr>
                    <w:rPr>
                      <w:rFonts w:ascii="Cambria Math" w:hAnsi="Cambria Math" w:cs="Times New Roman"/>
                      <w:i/>
                      <w:sz w:val="24"/>
                      <w:szCs w:val="24"/>
                    </w:rPr>
                  </m:ctrlPr>
                </m:dPr>
                <m:e>
                  <m:r>
                    <w:rPr>
                      <w:rFonts w:ascii="Cambria Math" w:hAnsi="Cambria Math" w:cs="Times New Roman"/>
                      <w:sz w:val="24"/>
                      <w:szCs w:val="24"/>
                    </w:rPr>
                    <m:t>p</m:t>
                  </m:r>
                </m:e>
              </m:d>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CLAHE</m:t>
                  </m:r>
                </m:sub>
              </m:sSub>
              <m:r>
                <w:rPr>
                  <w:rFonts w:ascii="Cambria Math" w:hAnsi="Cambria Math" w:cs="Times New Roman"/>
                  <w:sz w:val="24"/>
                  <w:szCs w:val="24"/>
                </w:rPr>
                <m:t>(p)</m:t>
              </m:r>
            </m:e>
          </m:nary>
        </m:oMath>
      </m:oMathPara>
    </w:p>
    <w:p w:rsidR="004D2C6E" w:rsidRPr="00B80A4A" w:rsidRDefault="004D2C6E" w:rsidP="004D2C6E">
      <w:pPr>
        <w:spacing w:after="0" w:line="240" w:lineRule="auto"/>
        <w:rPr>
          <w:rFonts w:ascii="Times New Roman" w:eastAsia="Times New Roman" w:hAnsi="Times New Roman" w:cs="Times New Roman"/>
          <w:sz w:val="24"/>
          <w:szCs w:val="24"/>
          <w:lang w:eastAsia="en-IN"/>
        </w:rPr>
      </w:pPr>
      <w:r w:rsidRPr="00B80A4A">
        <w:rPr>
          <w:rFonts w:ascii="Times New Roman" w:eastAsia="Times New Roman" w:hAnsi="Times New Roman" w:cs="Times New Roman"/>
          <w:sz w:val="24"/>
          <w:szCs w:val="24"/>
          <w:lang w:eastAsia="en-IN"/>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denoised</m:t>
            </m:r>
          </m:sub>
        </m:sSub>
        <m:d>
          <m:dPr>
            <m:ctrlPr>
              <w:rPr>
                <w:rFonts w:ascii="Cambria Math" w:hAnsi="Cambria Math" w:cs="Times New Roman"/>
                <w:i/>
                <w:sz w:val="24"/>
                <w:szCs w:val="24"/>
              </w:rPr>
            </m:ctrlPr>
          </m:dPr>
          <m:e>
            <m:r>
              <w:rPr>
                <w:rFonts w:ascii="Cambria Math" w:hAnsi="Cambria Math" w:cs="Times New Roman"/>
                <w:sz w:val="24"/>
                <w:szCs w:val="24"/>
              </w:rPr>
              <m:t>x,y</m:t>
            </m:r>
          </m:e>
        </m:d>
      </m:oMath>
      <w:r w:rsidRPr="00B80A4A">
        <w:rPr>
          <w:rFonts w:ascii="Times New Roman" w:eastAsia="Times New Roman" w:hAnsi="Times New Roman" w:cs="Times New Roman"/>
          <w:sz w:val="24"/>
          <w:szCs w:val="24"/>
          <w:lang w:eastAsia="en-IN"/>
        </w:rPr>
        <w:t>: The denoised intensity value at pixel (x, y).</w:t>
      </w:r>
    </w:p>
    <w:p w:rsidR="004D2C6E" w:rsidRPr="00B80A4A" w:rsidRDefault="004D2C6E" w:rsidP="004D2C6E">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In terms of DR</w:t>
      </w:r>
      <w:r w:rsidRPr="00B80A4A">
        <w:rPr>
          <w:rFonts w:ascii="Times New Roman" w:eastAsia="Times New Roman" w:hAnsi="Times New Roman" w:cs="Times New Roman"/>
          <w:sz w:val="24"/>
          <w:szCs w:val="24"/>
          <w:lang w:eastAsia="en-IN"/>
        </w:rPr>
        <w:t>: This value represents the true retinal intensity, free from noise that might obscure small lesions or vessel abnormalities.</w:t>
      </w:r>
    </w:p>
    <w:p w:rsidR="004D2C6E" w:rsidRPr="00B80A4A" w:rsidRDefault="004D2C6E" w:rsidP="004D2C6E">
      <w:pPr>
        <w:spacing w:after="0" w:line="240" w:lineRule="auto"/>
        <w:rPr>
          <w:rFonts w:ascii="Times New Roman" w:eastAsia="Times New Roman" w:hAnsi="Times New Roman" w:cs="Times New Roman"/>
          <w:sz w:val="24"/>
          <w:szCs w:val="24"/>
          <w:lang w:eastAsia="en-IN"/>
        </w:rPr>
      </w:pPr>
      <w:r w:rsidRPr="00B80A4A">
        <w:rPr>
          <w:rFonts w:ascii="Times New Roman" w:eastAsia="Times New Roman" w:hAnsi="Times New Roman" w:cs="Times New Roman"/>
          <w:sz w:val="24"/>
          <w:szCs w:val="24"/>
          <w:lang w:eastAsia="en-IN"/>
        </w:rPr>
        <w:lastRenderedPageBreak/>
        <w:t xml:space="preserve">  </w:t>
      </w:r>
      <m:oMath>
        <m:r>
          <w:rPr>
            <w:rFonts w:ascii="Cambria Math" w:hAnsi="Cambria Math" w:cs="Times New Roman"/>
            <w:sz w:val="24"/>
            <w:szCs w:val="24"/>
          </w:rPr>
          <m:t>p∈patch</m:t>
        </m:r>
      </m:oMath>
      <w:r w:rsidRPr="00B80A4A">
        <w:rPr>
          <w:rFonts w:ascii="Times New Roman" w:eastAsia="Times New Roman" w:hAnsi="Times New Roman" w:cs="Times New Roman"/>
          <w:sz w:val="24"/>
          <w:szCs w:val="24"/>
          <w:lang w:eastAsia="en-IN"/>
        </w:rPr>
        <w:t>: Neighboring pixels in the local patch around (x, y).</w:t>
      </w:r>
    </w:p>
    <w:p w:rsidR="004D2C6E" w:rsidRPr="00B80A4A" w:rsidRDefault="004D2C6E" w:rsidP="004D2C6E">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In terms of DR</w:t>
      </w:r>
      <w:r w:rsidRPr="00B80A4A">
        <w:rPr>
          <w:rFonts w:ascii="Times New Roman" w:eastAsia="Times New Roman" w:hAnsi="Times New Roman" w:cs="Times New Roman"/>
          <w:sz w:val="24"/>
          <w:szCs w:val="24"/>
          <w:lang w:eastAsia="en-IN"/>
        </w:rPr>
        <w:t xml:space="preserve">: </w:t>
      </w:r>
      <w:proofErr w:type="spellStart"/>
      <w:r w:rsidRPr="00B80A4A">
        <w:rPr>
          <w:rFonts w:ascii="Times New Roman" w:eastAsia="Times New Roman" w:hAnsi="Times New Roman" w:cs="Times New Roman"/>
          <w:sz w:val="24"/>
          <w:szCs w:val="24"/>
          <w:lang w:eastAsia="en-IN"/>
        </w:rPr>
        <w:t>Neighboring</w:t>
      </w:r>
      <w:proofErr w:type="spellEnd"/>
      <w:r w:rsidRPr="00B80A4A">
        <w:rPr>
          <w:rFonts w:ascii="Times New Roman" w:eastAsia="Times New Roman" w:hAnsi="Times New Roman" w:cs="Times New Roman"/>
          <w:sz w:val="24"/>
          <w:szCs w:val="24"/>
          <w:lang w:eastAsia="en-IN"/>
        </w:rPr>
        <w:t xml:space="preserve"> pixels provide context for what the pixel should look like if there were no noise, preserving important structures like blood vessels that could indicate DR.</w:t>
      </w:r>
    </w:p>
    <w:p w:rsidR="004D2C6E" w:rsidRPr="00B80A4A" w:rsidRDefault="004D2C6E" w:rsidP="004D2C6E">
      <w:pPr>
        <w:spacing w:after="0" w:line="240" w:lineRule="auto"/>
        <w:rPr>
          <w:rFonts w:ascii="Times New Roman" w:eastAsia="Times New Roman" w:hAnsi="Times New Roman" w:cs="Times New Roman"/>
          <w:sz w:val="24"/>
          <w:szCs w:val="24"/>
          <w:lang w:eastAsia="en-IN"/>
        </w:rPr>
      </w:pPr>
      <w:r w:rsidRPr="00B80A4A">
        <w:rPr>
          <w:rFonts w:ascii="Times New Roman" w:eastAsia="Times New Roman" w:hAnsi="Times New Roman" w:cs="Times New Roman"/>
          <w:sz w:val="24"/>
          <w:szCs w:val="24"/>
          <w:lang w:eastAsia="en-IN"/>
        </w:rPr>
        <w:t xml:space="preserve"> </w:t>
      </w:r>
      <m:oMath>
        <m:r>
          <w:rPr>
            <w:rFonts w:ascii="Cambria Math" w:hAnsi="Cambria Math" w:cs="Times New Roman"/>
            <w:sz w:val="24"/>
            <w:szCs w:val="24"/>
          </w:rPr>
          <m:t>w</m:t>
        </m:r>
        <m:d>
          <m:dPr>
            <m:ctrlPr>
              <w:rPr>
                <w:rFonts w:ascii="Cambria Math" w:hAnsi="Cambria Math" w:cs="Times New Roman"/>
                <w:i/>
                <w:sz w:val="24"/>
                <w:szCs w:val="24"/>
              </w:rPr>
            </m:ctrlPr>
          </m:dPr>
          <m:e>
            <m:r>
              <w:rPr>
                <w:rFonts w:ascii="Cambria Math" w:hAnsi="Cambria Math" w:cs="Times New Roman"/>
                <w:sz w:val="24"/>
                <w:szCs w:val="24"/>
              </w:rPr>
              <m:t>p</m:t>
            </m:r>
          </m:e>
        </m:d>
      </m:oMath>
      <w:r w:rsidRPr="00B80A4A">
        <w:rPr>
          <w:rFonts w:ascii="Times New Roman" w:eastAsia="Times New Roman" w:hAnsi="Times New Roman" w:cs="Times New Roman"/>
          <w:sz w:val="24"/>
          <w:szCs w:val="24"/>
          <w:lang w:eastAsia="en-IN"/>
        </w:rPr>
        <w:t>: Weight based on similarity to the central pixel.</w:t>
      </w:r>
    </w:p>
    <w:p w:rsidR="004D2C6E" w:rsidRPr="00B80A4A" w:rsidRDefault="004D2C6E" w:rsidP="004D2C6E">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In terms of DR</w:t>
      </w:r>
      <w:r w:rsidRPr="00B80A4A">
        <w:rPr>
          <w:rFonts w:ascii="Times New Roman" w:eastAsia="Times New Roman" w:hAnsi="Times New Roman" w:cs="Times New Roman"/>
          <w:sz w:val="24"/>
          <w:szCs w:val="24"/>
          <w:lang w:eastAsia="en-IN"/>
        </w:rPr>
        <w:t>: Higher weights for similar pixels help retain important retinal features while smoothing out random noise, crucial for clear visibility of DR symptom</w:t>
      </w:r>
    </w:p>
    <w:p w:rsidR="004D2C6E" w:rsidRPr="001A0FC9" w:rsidRDefault="004D2C6E" w:rsidP="004D2C6E">
      <w:pPr>
        <w:spacing w:after="0" w:line="240" w:lineRule="auto"/>
        <w:rPr>
          <w:rFonts w:ascii="Times New Roman" w:hAnsi="Times New Roman" w:cs="Times New Roman"/>
          <w:b/>
          <w:sz w:val="24"/>
          <w:szCs w:val="24"/>
        </w:rPr>
      </w:pPr>
    </w:p>
    <w:p w:rsidR="004D2C6E" w:rsidRPr="001A0FC9" w:rsidRDefault="004D2C6E" w:rsidP="004D2C6E">
      <w:pPr>
        <w:spacing w:after="0" w:line="240" w:lineRule="auto"/>
        <w:rPr>
          <w:rFonts w:ascii="Times New Roman" w:hAnsi="Times New Roman" w:cs="Times New Roman"/>
          <w:sz w:val="24"/>
          <w:szCs w:val="24"/>
        </w:rPr>
      </w:pPr>
      <w:r w:rsidRPr="001A0FC9">
        <w:rPr>
          <w:rFonts w:ascii="Times New Roman" w:eastAsia="Times New Roman" w:hAnsi="Times New Roman" w:cs="Times New Roman"/>
          <w:b/>
          <w:bCs/>
          <w:sz w:val="24"/>
          <w:szCs w:val="24"/>
          <w:lang w:eastAsia="en-IN"/>
        </w:rPr>
        <w:t xml:space="preserve">Upscale </w:t>
      </w:r>
      <w:proofErr w:type="gramStart"/>
      <w:r w:rsidRPr="001A0FC9">
        <w:rPr>
          <w:rFonts w:ascii="Times New Roman" w:eastAsia="Times New Roman" w:hAnsi="Times New Roman" w:cs="Times New Roman"/>
          <w:b/>
          <w:bCs/>
          <w:sz w:val="24"/>
          <w:szCs w:val="24"/>
          <w:lang w:eastAsia="en-IN"/>
        </w:rPr>
        <w:t>Image</w:t>
      </w:r>
      <w:r w:rsidRPr="001A0FC9">
        <w:rPr>
          <w:rFonts w:ascii="Times New Roman" w:hAnsi="Times New Roman" w:cs="Times New Roman"/>
          <w:sz w:val="24"/>
          <w:szCs w:val="24"/>
        </w:rPr>
        <w:t xml:space="preserve"> :</w:t>
      </w:r>
      <w:proofErr w:type="gramEnd"/>
    </w:p>
    <w:p w:rsidR="004D2C6E" w:rsidRPr="001A0FC9" w:rsidRDefault="004D2C6E" w:rsidP="004D2C6E">
      <w:pPr>
        <w:spacing w:before="100" w:beforeAutospacing="1" w:after="100" w:afterAutospacing="1" w:line="240" w:lineRule="auto"/>
        <w:jc w:val="both"/>
        <w:rPr>
          <w:rFonts w:ascii="Times New Roman" w:hAnsi="Times New Roman" w:cs="Times New Roman"/>
          <w:sz w:val="24"/>
          <w:szCs w:val="24"/>
        </w:rPr>
      </w:pPr>
      <w:r w:rsidRPr="001A0FC9">
        <w:rPr>
          <w:rFonts w:ascii="Times New Roman" w:hAnsi="Times New Roman" w:cs="Times New Roman"/>
          <w:sz w:val="24"/>
          <w:szCs w:val="24"/>
        </w:rPr>
        <w:t xml:space="preserve">The pre-processed image is up scaled to enhance fine details, which is crucial for detecting early signs of DR, such as small blood vessels, </w:t>
      </w:r>
      <w:proofErr w:type="spellStart"/>
      <w:r w:rsidRPr="001A0FC9">
        <w:rPr>
          <w:rFonts w:ascii="Times New Roman" w:hAnsi="Times New Roman" w:cs="Times New Roman"/>
          <w:sz w:val="24"/>
          <w:szCs w:val="24"/>
        </w:rPr>
        <w:t>microaneurysms</w:t>
      </w:r>
      <w:proofErr w:type="spellEnd"/>
      <w:r w:rsidRPr="001A0FC9">
        <w:rPr>
          <w:rFonts w:ascii="Times New Roman" w:hAnsi="Times New Roman" w:cs="Times New Roman"/>
          <w:sz w:val="24"/>
          <w:szCs w:val="24"/>
        </w:rPr>
        <w:t>, and other minute changes in the retina. By increasing the resolution through cubic interpolation, the method provides a clearer view of these small structures, aiding in early and accurate DR detection.</w:t>
      </w:r>
    </w:p>
    <w:p w:rsidR="004D2C6E" w:rsidRPr="00664567" w:rsidRDefault="004D2C6E" w:rsidP="004D2C6E">
      <w:pPr>
        <w:spacing w:after="0" w:line="240" w:lineRule="auto"/>
        <w:rPr>
          <w:rFonts w:ascii="Times New Roman" w:eastAsia="Times New Roman" w:hAnsi="Times New Roman" w:cs="Times New Roman"/>
          <w:sz w:val="24"/>
          <w:szCs w:val="24"/>
          <w:lang w:eastAsia="en-IN"/>
        </w:rPr>
      </w:pPr>
      <w:proofErr w:type="gramStart"/>
      <w:r w:rsidRPr="00664567">
        <w:rPr>
          <w:rFonts w:ascii="Times New Roman" w:eastAsia="Times New Roman" w:hAnsi="Times New Roman" w:cs="Times New Roman"/>
          <w:sz w:val="24"/>
          <w:szCs w:val="24"/>
          <w:lang w:eastAsia="en-IN"/>
        </w:rPr>
        <w:t xml:space="preserve">  </w:t>
      </w:r>
      <w:r w:rsidRPr="001A0FC9">
        <w:rPr>
          <w:rFonts w:ascii="Times New Roman" w:eastAsia="Times New Roman" w:hAnsi="Times New Roman" w:cs="Times New Roman"/>
          <w:b/>
          <w:bCs/>
          <w:sz w:val="24"/>
          <w:szCs w:val="24"/>
          <w:lang w:eastAsia="en-IN"/>
        </w:rPr>
        <w:t>Method</w:t>
      </w:r>
      <w:proofErr w:type="gramEnd"/>
      <w:r w:rsidRPr="001A0FC9">
        <w:rPr>
          <w:rFonts w:ascii="Times New Roman" w:eastAsia="Times New Roman" w:hAnsi="Times New Roman" w:cs="Times New Roman"/>
          <w:b/>
          <w:bCs/>
          <w:sz w:val="24"/>
          <w:szCs w:val="24"/>
          <w:lang w:eastAsia="en-IN"/>
        </w:rPr>
        <w:t xml:space="preserve"> Used:</w:t>
      </w:r>
      <w:r w:rsidRPr="00664567">
        <w:rPr>
          <w:rFonts w:ascii="Times New Roman" w:eastAsia="Times New Roman" w:hAnsi="Times New Roman" w:cs="Times New Roman"/>
          <w:sz w:val="24"/>
          <w:szCs w:val="24"/>
          <w:lang w:eastAsia="en-IN"/>
        </w:rPr>
        <w:t xml:space="preserve"> Cubic Interpolation for Super-Resolution Simulation</w:t>
      </w:r>
    </w:p>
    <w:p w:rsidR="004D2C6E" w:rsidRPr="001A0FC9" w:rsidRDefault="004D2C6E" w:rsidP="004D2C6E">
      <w:pPr>
        <w:spacing w:before="100" w:beforeAutospacing="1" w:after="100" w:afterAutospacing="1" w:line="240" w:lineRule="auto"/>
        <w:jc w:val="both"/>
        <w:rPr>
          <w:rFonts w:ascii="Times New Roman" w:eastAsia="Times New Roman" w:hAnsi="Times New Roman" w:cs="Times New Roman"/>
          <w:sz w:val="24"/>
          <w:szCs w:val="24"/>
          <w:lang w:eastAsia="en-IN"/>
        </w:rPr>
      </w:pPr>
      <w:r w:rsidRPr="001A0FC9">
        <w:rPr>
          <w:rFonts w:ascii="Times New Roman" w:eastAsia="Times New Roman" w:hAnsi="Times New Roman" w:cs="Times New Roman"/>
          <w:sz w:val="24"/>
          <w:szCs w:val="24"/>
          <w:lang w:eastAsia="en-IN"/>
        </w:rPr>
        <w:t>Formula:</w:t>
      </w:r>
    </w:p>
    <w:p w:rsidR="004D2C6E" w:rsidRPr="001A0FC9" w:rsidRDefault="00D17017" w:rsidP="004D2C6E">
      <w:pPr>
        <w:spacing w:before="100" w:beforeAutospacing="1" w:after="100" w:afterAutospacing="1" w:line="24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new</m:t>
              </m:r>
            </m:sub>
          </m:sSub>
          <m:d>
            <m:dPr>
              <m:ctrlPr>
                <w:rPr>
                  <w:rFonts w:ascii="Cambria Math" w:hAnsi="Cambria Math" w:cs="Times New Roman"/>
                  <w:i/>
                  <w:sz w:val="24"/>
                  <w:szCs w:val="24"/>
                </w:rPr>
              </m:ctrlPr>
            </m:dPr>
            <m:e>
              <m:r>
                <w:rPr>
                  <w:rFonts w:ascii="Cambria Math" w:hAnsi="Cambria Math" w:cs="Times New Roman"/>
                  <w:sz w:val="24"/>
                  <w:szCs w:val="24"/>
                </w:rPr>
                <m:t>x,y</m:t>
              </m:r>
            </m:e>
          </m:d>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2</m:t>
              </m:r>
            </m:sup>
            <m:e>
              <m:nary>
                <m:naryPr>
                  <m:chr m:val="∑"/>
                  <m:limLoc m:val="subSup"/>
                  <m:ctrlPr>
                    <w:rPr>
                      <w:rFonts w:ascii="Cambria Math" w:hAnsi="Cambria Math" w:cs="Times New Roman"/>
                      <w:i/>
                      <w:sz w:val="24"/>
                      <w:szCs w:val="24"/>
                    </w:rPr>
                  </m:ctrlPr>
                </m:naryPr>
                <m:sub>
                  <m:r>
                    <w:rPr>
                      <w:rFonts w:ascii="Cambria Math" w:hAnsi="Cambria Math" w:cs="Times New Roman"/>
                      <w:sz w:val="24"/>
                      <w:szCs w:val="24"/>
                    </w:rPr>
                    <m:t>j=-1</m:t>
                  </m:r>
                </m:sub>
                <m:sup>
                  <m:r>
                    <w:rPr>
                      <w:rFonts w:ascii="Cambria Math" w:hAnsi="Cambria Math" w:cs="Times New Roman"/>
                      <w:sz w:val="24"/>
                      <w:szCs w:val="24"/>
                    </w:rPr>
                    <m:t>2</m:t>
                  </m:r>
                </m:sup>
                <m:e>
                  <m:r>
                    <w:rPr>
                      <w:rFonts w:ascii="Cambria Math" w:hAnsi="Cambria Math" w:cs="Times New Roman"/>
                      <w:sz w:val="24"/>
                      <w:szCs w:val="24"/>
                    </w:rPr>
                    <m:t>I(x+i,y+j)∙w(i)∙w(j)</m:t>
                  </m:r>
                </m:e>
              </m:nary>
            </m:e>
          </m:nary>
        </m:oMath>
      </m:oMathPara>
    </w:p>
    <w:p w:rsidR="004D2C6E" w:rsidRPr="00B943E0" w:rsidRDefault="004D2C6E" w:rsidP="004D2C6E">
      <w:pPr>
        <w:spacing w:after="0" w:line="240" w:lineRule="auto"/>
        <w:rPr>
          <w:rFonts w:ascii="Times New Roman" w:eastAsia="Times New Roman" w:hAnsi="Times New Roman" w:cs="Times New Roman"/>
          <w:sz w:val="24"/>
          <w:szCs w:val="24"/>
          <w:lang w:eastAsia="en-IN"/>
        </w:rPr>
      </w:pPr>
      <w:r w:rsidRPr="00B943E0">
        <w:rPr>
          <w:rFonts w:ascii="Times New Roman" w:eastAsia="Times New Roman" w:hAnsi="Times New Roman" w:cs="Times New Roman"/>
          <w:sz w:val="24"/>
          <w:szCs w:val="24"/>
          <w:lang w:eastAsia="en-IN"/>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new</m:t>
            </m:r>
          </m:sub>
        </m:sSub>
        <m:d>
          <m:dPr>
            <m:ctrlPr>
              <w:rPr>
                <w:rFonts w:ascii="Cambria Math" w:hAnsi="Cambria Math" w:cs="Times New Roman"/>
                <w:i/>
                <w:sz w:val="24"/>
                <w:szCs w:val="24"/>
              </w:rPr>
            </m:ctrlPr>
          </m:dPr>
          <m:e>
            <m:r>
              <w:rPr>
                <w:rFonts w:ascii="Cambria Math" w:hAnsi="Cambria Math" w:cs="Times New Roman"/>
                <w:sz w:val="24"/>
                <w:szCs w:val="24"/>
              </w:rPr>
              <m:t>x,y</m:t>
            </m:r>
          </m:e>
        </m:d>
      </m:oMath>
      <w:r w:rsidRPr="00B943E0">
        <w:rPr>
          <w:rFonts w:ascii="Times New Roman" w:eastAsia="Times New Roman" w:hAnsi="Times New Roman" w:cs="Times New Roman"/>
          <w:sz w:val="24"/>
          <w:szCs w:val="24"/>
          <w:lang w:eastAsia="en-IN"/>
        </w:rPr>
        <w:t>: The interpolated intensity value at the new resolution.</w:t>
      </w:r>
    </w:p>
    <w:p w:rsidR="004D2C6E" w:rsidRPr="00B943E0" w:rsidRDefault="004D2C6E" w:rsidP="004D2C6E">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In terms of DR</w:t>
      </w:r>
      <w:r w:rsidRPr="00B943E0">
        <w:rPr>
          <w:rFonts w:ascii="Times New Roman" w:eastAsia="Times New Roman" w:hAnsi="Times New Roman" w:cs="Times New Roman"/>
          <w:sz w:val="24"/>
          <w:szCs w:val="24"/>
          <w:lang w:eastAsia="en-IN"/>
        </w:rPr>
        <w:t xml:space="preserve">: </w:t>
      </w:r>
      <w:proofErr w:type="spellStart"/>
      <w:r w:rsidRPr="00B943E0">
        <w:rPr>
          <w:rFonts w:ascii="Times New Roman" w:eastAsia="Times New Roman" w:hAnsi="Times New Roman" w:cs="Times New Roman"/>
          <w:sz w:val="24"/>
          <w:szCs w:val="24"/>
          <w:lang w:eastAsia="en-IN"/>
        </w:rPr>
        <w:t>Upscaled</w:t>
      </w:r>
      <w:proofErr w:type="spellEnd"/>
      <w:r w:rsidRPr="00B943E0">
        <w:rPr>
          <w:rFonts w:ascii="Times New Roman" w:eastAsia="Times New Roman" w:hAnsi="Times New Roman" w:cs="Times New Roman"/>
          <w:sz w:val="24"/>
          <w:szCs w:val="24"/>
          <w:lang w:eastAsia="en-IN"/>
        </w:rPr>
        <w:t xml:space="preserve"> intensity values provide a clearer, more detailed view of small retinal structures, enhancing the detection of </w:t>
      </w:r>
      <w:proofErr w:type="spellStart"/>
      <w:r w:rsidRPr="00B943E0">
        <w:rPr>
          <w:rFonts w:ascii="Times New Roman" w:eastAsia="Times New Roman" w:hAnsi="Times New Roman" w:cs="Times New Roman"/>
          <w:sz w:val="24"/>
          <w:szCs w:val="24"/>
          <w:lang w:eastAsia="en-IN"/>
        </w:rPr>
        <w:t>microaneurysms</w:t>
      </w:r>
      <w:proofErr w:type="spellEnd"/>
      <w:r w:rsidRPr="00B943E0">
        <w:rPr>
          <w:rFonts w:ascii="Times New Roman" w:eastAsia="Times New Roman" w:hAnsi="Times New Roman" w:cs="Times New Roman"/>
          <w:sz w:val="24"/>
          <w:szCs w:val="24"/>
          <w:lang w:eastAsia="en-IN"/>
        </w:rPr>
        <w:t xml:space="preserve"> or other small lesions.</w:t>
      </w:r>
    </w:p>
    <w:p w:rsidR="004D2C6E" w:rsidRPr="00B943E0" w:rsidRDefault="004D2C6E" w:rsidP="004D2C6E">
      <w:pPr>
        <w:spacing w:after="0" w:line="240" w:lineRule="auto"/>
        <w:rPr>
          <w:rFonts w:ascii="Times New Roman" w:eastAsia="Times New Roman" w:hAnsi="Times New Roman" w:cs="Times New Roman"/>
          <w:sz w:val="24"/>
          <w:szCs w:val="24"/>
          <w:lang w:eastAsia="en-IN"/>
        </w:rPr>
      </w:pPr>
      <w:r w:rsidRPr="00B943E0">
        <w:rPr>
          <w:rFonts w:ascii="Times New Roman" w:eastAsia="Times New Roman" w:hAnsi="Times New Roman" w:cs="Times New Roman"/>
          <w:sz w:val="24"/>
          <w:szCs w:val="24"/>
          <w:lang w:eastAsia="en-IN"/>
        </w:rPr>
        <w:t xml:space="preserve">  </w:t>
      </w:r>
      <m:oMath>
        <m:r>
          <w:rPr>
            <w:rFonts w:ascii="Cambria Math" w:hAnsi="Cambria Math" w:cs="Times New Roman"/>
            <w:sz w:val="24"/>
            <w:szCs w:val="24"/>
          </w:rPr>
          <m:t>I(x+i,y+j)</m:t>
        </m:r>
      </m:oMath>
      <w:r w:rsidRPr="00B943E0">
        <w:rPr>
          <w:rFonts w:ascii="Times New Roman" w:eastAsia="Times New Roman" w:hAnsi="Times New Roman" w:cs="Times New Roman"/>
          <w:sz w:val="24"/>
          <w:szCs w:val="24"/>
          <w:lang w:eastAsia="en-IN"/>
        </w:rPr>
        <w:t>: The intensity values of neighboring pixels in the original image.</w:t>
      </w:r>
    </w:p>
    <w:p w:rsidR="004D2C6E" w:rsidRPr="00B943E0" w:rsidRDefault="004D2C6E" w:rsidP="004D2C6E">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In terms of DR</w:t>
      </w:r>
      <w:r w:rsidRPr="00B943E0">
        <w:rPr>
          <w:rFonts w:ascii="Times New Roman" w:eastAsia="Times New Roman" w:hAnsi="Times New Roman" w:cs="Times New Roman"/>
          <w:sz w:val="24"/>
          <w:szCs w:val="24"/>
          <w:lang w:eastAsia="en-IN"/>
        </w:rPr>
        <w:t xml:space="preserve">: Using </w:t>
      </w:r>
      <w:proofErr w:type="spellStart"/>
      <w:r w:rsidRPr="00B943E0">
        <w:rPr>
          <w:rFonts w:ascii="Times New Roman" w:eastAsia="Times New Roman" w:hAnsi="Times New Roman" w:cs="Times New Roman"/>
          <w:sz w:val="24"/>
          <w:szCs w:val="24"/>
          <w:lang w:eastAsia="en-IN"/>
        </w:rPr>
        <w:t>neighboring</w:t>
      </w:r>
      <w:proofErr w:type="spellEnd"/>
      <w:r w:rsidRPr="00B943E0">
        <w:rPr>
          <w:rFonts w:ascii="Times New Roman" w:eastAsia="Times New Roman" w:hAnsi="Times New Roman" w:cs="Times New Roman"/>
          <w:sz w:val="24"/>
          <w:szCs w:val="24"/>
          <w:lang w:eastAsia="en-IN"/>
        </w:rPr>
        <w:t xml:space="preserve"> pixel values helps to maintain the continuity and appearance of retinal structures during upscaling.</w:t>
      </w:r>
    </w:p>
    <w:p w:rsidR="004D2C6E" w:rsidRPr="00B943E0" w:rsidRDefault="004D2C6E" w:rsidP="004D2C6E">
      <w:pPr>
        <w:spacing w:after="0" w:line="240" w:lineRule="auto"/>
        <w:rPr>
          <w:rFonts w:ascii="Times New Roman" w:eastAsia="Times New Roman" w:hAnsi="Times New Roman" w:cs="Times New Roman"/>
          <w:sz w:val="24"/>
          <w:szCs w:val="24"/>
          <w:lang w:eastAsia="en-IN"/>
        </w:rPr>
      </w:pPr>
      <w:r w:rsidRPr="00B943E0">
        <w:rPr>
          <w:rFonts w:ascii="Times New Roman" w:eastAsia="Times New Roman" w:hAnsi="Times New Roman" w:cs="Times New Roman"/>
          <w:sz w:val="24"/>
          <w:szCs w:val="24"/>
          <w:lang w:eastAsia="en-IN"/>
        </w:rPr>
        <w:t xml:space="preserve">  </w:t>
      </w:r>
      <m:oMath>
        <m:r>
          <w:rPr>
            <w:rFonts w:ascii="Cambria Math" w:hAnsi="Cambria Math" w:cs="Times New Roman"/>
            <w:sz w:val="24"/>
            <w:szCs w:val="24"/>
          </w:rPr>
          <m:t>w(i)∙w(j)</m:t>
        </m:r>
      </m:oMath>
      <w:r w:rsidRPr="00B943E0">
        <w:rPr>
          <w:rFonts w:ascii="Times New Roman" w:eastAsia="Times New Roman" w:hAnsi="Times New Roman" w:cs="Times New Roman"/>
          <w:sz w:val="24"/>
          <w:szCs w:val="24"/>
          <w:lang w:eastAsia="en-IN"/>
        </w:rPr>
        <w:t>: Weights that determine the influence of each neighboring pixel based on distance.</w:t>
      </w:r>
    </w:p>
    <w:p w:rsidR="004D2C6E" w:rsidRPr="00B943E0" w:rsidRDefault="004D2C6E" w:rsidP="004D2C6E">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In terms of DR</w:t>
      </w:r>
      <w:r w:rsidRPr="00B943E0">
        <w:rPr>
          <w:rFonts w:ascii="Times New Roman" w:eastAsia="Times New Roman" w:hAnsi="Times New Roman" w:cs="Times New Roman"/>
          <w:sz w:val="24"/>
          <w:szCs w:val="24"/>
          <w:lang w:eastAsia="en-IN"/>
        </w:rPr>
        <w:t>: These weights ensure that closer pixels have more influence, maintaining the sharpness and clarity of features crucial for detecting DR signs.</w:t>
      </w:r>
    </w:p>
    <w:p w:rsidR="004D2C6E" w:rsidRPr="001A0FC9" w:rsidRDefault="004D2C6E" w:rsidP="004D2C6E">
      <w:pPr>
        <w:spacing w:before="100" w:beforeAutospacing="1" w:after="100" w:afterAutospacing="1" w:line="240" w:lineRule="auto"/>
        <w:jc w:val="both"/>
        <w:rPr>
          <w:rFonts w:ascii="Times New Roman" w:hAnsi="Times New Roman" w:cs="Times New Roman"/>
          <w:sz w:val="24"/>
          <w:szCs w:val="24"/>
        </w:rPr>
      </w:pPr>
    </w:p>
    <w:p w:rsidR="004D2C6E" w:rsidRPr="001A0FC9" w:rsidRDefault="004D2C6E" w:rsidP="004D2C6E">
      <w:pPr>
        <w:spacing w:before="100" w:beforeAutospacing="1" w:after="100" w:afterAutospacing="1" w:line="240" w:lineRule="auto"/>
        <w:jc w:val="both"/>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Contrast Enhanced Image</w:t>
      </w:r>
      <w:r w:rsidRPr="00DB17D2">
        <w:rPr>
          <w:rFonts w:ascii="Times New Roman" w:eastAsia="Times New Roman" w:hAnsi="Times New Roman" w:cs="Times New Roman"/>
          <w:sz w:val="24"/>
          <w:szCs w:val="24"/>
          <w:lang w:eastAsia="en-IN"/>
        </w:rPr>
        <w:t xml:space="preserve">: </w:t>
      </w:r>
    </w:p>
    <w:p w:rsidR="004D2C6E" w:rsidRPr="001A0FC9" w:rsidRDefault="004D2C6E" w:rsidP="004D2C6E">
      <w:pPr>
        <w:spacing w:before="100" w:beforeAutospacing="1" w:after="100" w:afterAutospacing="1" w:line="240" w:lineRule="auto"/>
        <w:jc w:val="both"/>
        <w:rPr>
          <w:rFonts w:ascii="Times New Roman" w:hAnsi="Times New Roman" w:cs="Times New Roman"/>
          <w:sz w:val="24"/>
          <w:szCs w:val="24"/>
        </w:rPr>
      </w:pPr>
      <w:r w:rsidRPr="001A0FC9">
        <w:rPr>
          <w:rFonts w:ascii="Times New Roman" w:hAnsi="Times New Roman" w:cs="Times New Roman"/>
          <w:sz w:val="24"/>
          <w:szCs w:val="24"/>
        </w:rPr>
        <w:lastRenderedPageBreak/>
        <w:t xml:space="preserve">The final step involves applying CLAHE again to the up scaled image to enhance contrast further Reapplying CLAHE after upscaling ensures that any subtle features made more visible by the increase in resolution are further enhanced by contrast adjustment. This final step highlights </w:t>
      </w:r>
      <w:proofErr w:type="spellStart"/>
      <w:r w:rsidRPr="001A0FC9">
        <w:rPr>
          <w:rFonts w:ascii="Times New Roman" w:hAnsi="Times New Roman" w:cs="Times New Roman"/>
          <w:sz w:val="24"/>
          <w:szCs w:val="24"/>
        </w:rPr>
        <w:t>microaneurysms</w:t>
      </w:r>
      <w:proofErr w:type="spellEnd"/>
      <w:r w:rsidRPr="001A0FC9">
        <w:rPr>
          <w:rFonts w:ascii="Times New Roman" w:hAnsi="Times New Roman" w:cs="Times New Roman"/>
          <w:sz w:val="24"/>
          <w:szCs w:val="24"/>
        </w:rPr>
        <w:t xml:space="preserve">, </w:t>
      </w:r>
      <w:proofErr w:type="spellStart"/>
      <w:r w:rsidRPr="001A0FC9">
        <w:rPr>
          <w:rFonts w:ascii="Times New Roman" w:hAnsi="Times New Roman" w:cs="Times New Roman"/>
          <w:sz w:val="24"/>
          <w:szCs w:val="24"/>
        </w:rPr>
        <w:t>hemo</w:t>
      </w:r>
      <w:bookmarkStart w:id="0" w:name="_GoBack"/>
      <w:bookmarkEnd w:id="0"/>
      <w:r w:rsidRPr="001A0FC9">
        <w:rPr>
          <w:rFonts w:ascii="Times New Roman" w:hAnsi="Times New Roman" w:cs="Times New Roman"/>
          <w:sz w:val="24"/>
          <w:szCs w:val="24"/>
        </w:rPr>
        <w:t>rrhages</w:t>
      </w:r>
      <w:proofErr w:type="spellEnd"/>
      <w:r w:rsidRPr="001A0FC9">
        <w:rPr>
          <w:rFonts w:ascii="Times New Roman" w:hAnsi="Times New Roman" w:cs="Times New Roman"/>
          <w:sz w:val="24"/>
          <w:szCs w:val="24"/>
        </w:rPr>
        <w:t>, and other lesions even more, making them stand out against the retinal background. This is essential for accurately assessing the severity of DR, as the enhanced contrast makes it easier to differentiate between normal and pathological tissue.</w:t>
      </w:r>
    </w:p>
    <w:p w:rsidR="004D2C6E" w:rsidRPr="00DB17D2" w:rsidRDefault="004D2C6E" w:rsidP="004D2C6E">
      <w:pPr>
        <w:spacing w:before="100" w:beforeAutospacing="1" w:after="100" w:afterAutospacing="1" w:line="240" w:lineRule="auto"/>
        <w:jc w:val="both"/>
        <w:rPr>
          <w:rFonts w:ascii="Times New Roman" w:eastAsia="Times New Roman" w:hAnsi="Times New Roman" w:cs="Times New Roman"/>
          <w:sz w:val="24"/>
          <w:szCs w:val="24"/>
          <w:lang w:eastAsia="en-IN"/>
        </w:rPr>
      </w:pPr>
      <w:r w:rsidRPr="001A0FC9">
        <w:rPr>
          <w:rFonts w:ascii="Times New Roman" w:hAnsi="Times New Roman" w:cs="Times New Roman"/>
          <w:sz w:val="24"/>
          <w:szCs w:val="24"/>
        </w:rPr>
        <w:t>‘</w:t>
      </w:r>
      <w:r w:rsidRPr="001A0FC9">
        <w:rPr>
          <w:rStyle w:val="Strong"/>
          <w:rFonts w:ascii="Times New Roman" w:hAnsi="Times New Roman" w:cs="Times New Roman"/>
          <w:sz w:val="24"/>
          <w:szCs w:val="24"/>
        </w:rPr>
        <w:t>Method Used:</w:t>
      </w:r>
      <w:r w:rsidRPr="001A0FC9">
        <w:rPr>
          <w:rFonts w:ascii="Times New Roman" w:hAnsi="Times New Roman" w:cs="Times New Roman"/>
          <w:sz w:val="24"/>
          <w:szCs w:val="24"/>
        </w:rPr>
        <w:t xml:space="preserve"> Adaptive Histogram Equalization (CLAHE) Reapplied</w:t>
      </w:r>
    </w:p>
    <w:p w:rsidR="004D2C6E" w:rsidRPr="007D318C" w:rsidRDefault="004D2C6E" w:rsidP="004D2C6E">
      <w:pPr>
        <w:spacing w:before="100" w:beforeAutospacing="1" w:after="100" w:afterAutospacing="1" w:line="240" w:lineRule="auto"/>
        <w:jc w:val="both"/>
        <w:rPr>
          <w:rFonts w:ascii="Times New Roman" w:eastAsia="Times New Roman" w:hAnsi="Times New Roman" w:cs="Times New Roman"/>
          <w:sz w:val="24"/>
          <w:szCs w:val="24"/>
          <w:lang w:eastAsia="en-IN"/>
        </w:rPr>
      </w:pPr>
      <w:r w:rsidRPr="001A0FC9">
        <w:rPr>
          <w:rFonts w:ascii="Times New Roman" w:eastAsia="Times New Roman" w:hAnsi="Times New Roman" w:cs="Times New Roman"/>
          <w:sz w:val="24"/>
          <w:szCs w:val="24"/>
          <w:lang w:eastAsia="en-IN"/>
        </w:rPr>
        <w:t>Formula:</w:t>
      </w:r>
    </w:p>
    <w:p w:rsidR="005051E8" w:rsidRPr="008554AD" w:rsidRDefault="005051E8" w:rsidP="005051E8">
      <w:pPr>
        <w:spacing w:before="100" w:beforeAutospacing="1" w:after="100" w:afterAutospacing="1" w:line="240" w:lineRule="auto"/>
        <w:ind w:left="360"/>
        <w:rPr>
          <w:rFonts w:ascii="Times New Roman" w:eastAsia="Times New Roman" w:hAnsi="Times New Roman" w:cs="Times New Roman"/>
          <w:b/>
          <w:sz w:val="24"/>
          <w:szCs w:val="24"/>
          <w:lang w:eastAsia="en-IN"/>
        </w:rPr>
      </w:pPr>
      <m:oMathPara>
        <m:oMathParaPr>
          <m:jc m:val="left"/>
        </m:oMathParaPr>
        <m:oMath>
          <m:r>
            <m:rPr>
              <m:sty m:val="bi"/>
            </m:rPr>
            <w:rPr>
              <w:rFonts w:ascii="Cambria Math" w:eastAsia="Times New Roman" w:hAnsi="Cambria Math" w:cs="Times New Roman"/>
              <w:sz w:val="24"/>
              <w:szCs w:val="24"/>
              <w:lang w:eastAsia="en-IN"/>
            </w:rPr>
            <m:t>CLAHE</m:t>
          </m:r>
          <m:d>
            <m:dPr>
              <m:ctrlPr>
                <w:rPr>
                  <w:rFonts w:ascii="Cambria Math" w:eastAsia="Times New Roman" w:hAnsi="Cambria Math" w:cs="Times New Roman"/>
                  <w:b/>
                  <w:i/>
                  <w:sz w:val="24"/>
                  <w:szCs w:val="24"/>
                  <w:lang w:eastAsia="en-IN"/>
                </w:rPr>
              </m:ctrlPr>
            </m:dPr>
            <m:e>
              <m:sSub>
                <m:sSubPr>
                  <m:ctrlPr>
                    <w:rPr>
                      <w:rFonts w:ascii="Cambria Math" w:eastAsia="Times New Roman" w:hAnsi="Cambria Math" w:cs="Times New Roman"/>
                      <w:b/>
                      <w:i/>
                      <w:sz w:val="24"/>
                      <w:szCs w:val="24"/>
                      <w:lang w:eastAsia="en-IN"/>
                    </w:rPr>
                  </m:ctrlPr>
                </m:sSubPr>
                <m:e>
                  <m:r>
                    <m:rPr>
                      <m:sty m:val="bi"/>
                    </m:rPr>
                    <w:rPr>
                      <w:rFonts w:ascii="Cambria Math" w:eastAsia="Times New Roman" w:hAnsi="Cambria Math" w:cs="Times New Roman"/>
                      <w:sz w:val="24"/>
                      <w:szCs w:val="24"/>
                      <w:lang w:eastAsia="en-IN"/>
                    </w:rPr>
                    <m:t>I</m:t>
                  </m:r>
                </m:e>
                <m:sub>
                  <m:r>
                    <m:rPr>
                      <m:sty m:val="bi"/>
                    </m:rPr>
                    <w:rPr>
                      <w:rFonts w:ascii="Cambria Math" w:eastAsia="Times New Roman" w:hAnsi="Cambria Math" w:cs="Times New Roman"/>
                      <w:sz w:val="24"/>
                      <w:szCs w:val="24"/>
                      <w:lang w:eastAsia="en-IN"/>
                    </w:rPr>
                    <m:t>upscaled</m:t>
                  </m:r>
                </m:sub>
              </m:sSub>
              <m:r>
                <m:rPr>
                  <m:sty m:val="bi"/>
                </m:rPr>
                <w:rPr>
                  <w:rFonts w:ascii="Cambria Math" w:eastAsia="Times New Roman" w:hAnsi="Cambria Math" w:cs="Times New Roman"/>
                  <w:sz w:val="24"/>
                  <w:szCs w:val="24"/>
                  <w:lang w:eastAsia="en-IN"/>
                </w:rPr>
                <m:t>(x,y)</m:t>
              </m:r>
            </m:e>
          </m:d>
          <m:r>
            <m:rPr>
              <m:sty m:val="bi"/>
            </m:rPr>
            <w:rPr>
              <w:rFonts w:ascii="Cambria Math" w:eastAsia="Times New Roman" w:hAnsi="Cambria Math" w:cs="Times New Roman"/>
              <w:sz w:val="24"/>
              <w:szCs w:val="24"/>
              <w:lang w:eastAsia="en-IN"/>
            </w:rPr>
            <m:t>=</m:t>
          </m:r>
          <m:f>
            <m:fPr>
              <m:ctrlPr>
                <w:rPr>
                  <w:rFonts w:ascii="Cambria Math" w:eastAsia="Times New Roman" w:hAnsi="Cambria Math" w:cs="Times New Roman"/>
                  <w:b/>
                  <w:i/>
                  <w:sz w:val="24"/>
                  <w:szCs w:val="24"/>
                  <w:lang w:eastAsia="en-IN"/>
                </w:rPr>
              </m:ctrlPr>
            </m:fPr>
            <m:num>
              <m:d>
                <m:dPr>
                  <m:ctrlPr>
                    <w:rPr>
                      <w:rFonts w:ascii="Cambria Math" w:eastAsia="Times New Roman" w:hAnsi="Cambria Math" w:cs="Times New Roman"/>
                      <w:b/>
                      <w:i/>
                      <w:sz w:val="24"/>
                      <w:szCs w:val="24"/>
                      <w:lang w:eastAsia="en-IN"/>
                    </w:rPr>
                  </m:ctrlPr>
                </m:dPr>
                <m:e>
                  <m:sSub>
                    <m:sSubPr>
                      <m:ctrlPr>
                        <w:rPr>
                          <w:rFonts w:ascii="Cambria Math" w:eastAsia="Times New Roman" w:hAnsi="Cambria Math" w:cs="Times New Roman"/>
                          <w:b/>
                          <w:i/>
                          <w:sz w:val="24"/>
                          <w:szCs w:val="24"/>
                          <w:lang w:eastAsia="en-IN"/>
                        </w:rPr>
                      </m:ctrlPr>
                    </m:sSubPr>
                    <m:e>
                      <m:r>
                        <m:rPr>
                          <m:sty m:val="bi"/>
                        </m:rPr>
                        <w:rPr>
                          <w:rFonts w:ascii="Cambria Math" w:eastAsia="Times New Roman" w:hAnsi="Cambria Math" w:cs="Times New Roman"/>
                          <w:sz w:val="24"/>
                          <w:szCs w:val="24"/>
                          <w:lang w:eastAsia="en-IN"/>
                        </w:rPr>
                        <m:t>I</m:t>
                      </m:r>
                    </m:e>
                    <m:sub>
                      <m:r>
                        <m:rPr>
                          <m:sty m:val="bi"/>
                        </m:rPr>
                        <w:rPr>
                          <w:rFonts w:ascii="Cambria Math" w:eastAsia="Times New Roman" w:hAnsi="Cambria Math" w:cs="Times New Roman"/>
                          <w:sz w:val="24"/>
                          <w:szCs w:val="24"/>
                          <w:lang w:eastAsia="en-IN"/>
                        </w:rPr>
                        <m:t>upscaled</m:t>
                      </m:r>
                    </m:sub>
                  </m:sSub>
                  <m:r>
                    <m:rPr>
                      <m:sty m:val="bi"/>
                    </m:rPr>
                    <w:rPr>
                      <w:rFonts w:ascii="Cambria Math" w:eastAsia="Times New Roman" w:hAnsi="Cambria Math" w:cs="Times New Roman"/>
                      <w:sz w:val="24"/>
                      <w:szCs w:val="24"/>
                      <w:lang w:eastAsia="en-IN"/>
                    </w:rPr>
                    <m:t>(x,y)</m:t>
                  </m:r>
                </m:e>
              </m:d>
              <m:r>
                <m:rPr>
                  <m:sty m:val="bi"/>
                </m:rPr>
                <w:rPr>
                  <w:rFonts w:ascii="Cambria Math" w:eastAsia="Times New Roman" w:hAnsi="Cambria Math" w:cs="Times New Roman"/>
                  <w:sz w:val="24"/>
                  <w:szCs w:val="24"/>
                  <w:lang w:eastAsia="en-IN"/>
                </w:rPr>
                <m:t>-</m:t>
              </m:r>
              <m:r>
                <m:rPr>
                  <m:sty m:val="b"/>
                </m:rPr>
                <w:rPr>
                  <w:rFonts w:ascii="Cambria Math" w:eastAsia="Times New Roman" w:hAnsi="Cambria Math" w:cs="Times New Roman"/>
                  <w:sz w:val="24"/>
                  <w:szCs w:val="24"/>
                  <w:lang w:eastAsia="en-IN"/>
                </w:rPr>
                <m:t>min⁡</m:t>
              </m:r>
              <m:r>
                <m:rPr>
                  <m:sty m:val="bi"/>
                </m:rPr>
                <w:rPr>
                  <w:rFonts w:ascii="Cambria Math" w:eastAsia="Times New Roman" w:hAnsi="Cambria Math" w:cs="Times New Roman"/>
                  <w:sz w:val="24"/>
                  <w:szCs w:val="24"/>
                  <w:lang w:eastAsia="en-IN"/>
                </w:rPr>
                <m:t>(I)</m:t>
              </m:r>
            </m:num>
            <m:den>
              <m:func>
                <m:funcPr>
                  <m:ctrlPr>
                    <w:rPr>
                      <w:rFonts w:ascii="Cambria Math" w:eastAsia="Times New Roman" w:hAnsi="Cambria Math" w:cs="Times New Roman"/>
                      <w:b/>
                      <w:sz w:val="24"/>
                      <w:szCs w:val="24"/>
                      <w:lang w:eastAsia="en-IN"/>
                    </w:rPr>
                  </m:ctrlPr>
                </m:funcPr>
                <m:fName>
                  <m:r>
                    <m:rPr>
                      <m:sty m:val="b"/>
                    </m:rPr>
                    <w:rPr>
                      <w:rFonts w:ascii="Cambria Math" w:eastAsia="Times New Roman" w:hAnsi="Cambria Math" w:cs="Times New Roman"/>
                      <w:sz w:val="24"/>
                      <w:szCs w:val="24"/>
                      <w:lang w:eastAsia="en-IN"/>
                    </w:rPr>
                    <m:t>max</m:t>
                  </m:r>
                </m:fName>
                <m:e>
                  <m:d>
                    <m:dPr>
                      <m:ctrlPr>
                        <w:rPr>
                          <w:rFonts w:ascii="Cambria Math" w:eastAsia="Times New Roman" w:hAnsi="Cambria Math" w:cs="Times New Roman"/>
                          <w:b/>
                          <w:i/>
                          <w:sz w:val="24"/>
                          <w:szCs w:val="24"/>
                          <w:lang w:eastAsia="en-IN"/>
                        </w:rPr>
                      </m:ctrlPr>
                    </m:dPr>
                    <m:e>
                      <m:r>
                        <m:rPr>
                          <m:sty m:val="bi"/>
                        </m:rPr>
                        <w:rPr>
                          <w:rFonts w:ascii="Cambria Math" w:eastAsia="Times New Roman" w:hAnsi="Cambria Math" w:cs="Times New Roman"/>
                          <w:sz w:val="24"/>
                          <w:szCs w:val="24"/>
                          <w:lang w:eastAsia="en-IN"/>
                        </w:rPr>
                        <m:t>I</m:t>
                      </m:r>
                    </m:e>
                  </m:d>
                </m:e>
              </m:func>
              <m:r>
                <m:rPr>
                  <m:sty m:val="bi"/>
                </m:rPr>
                <w:rPr>
                  <w:rFonts w:ascii="Cambria Math" w:eastAsia="Times New Roman" w:hAnsi="Cambria Math" w:cs="Times New Roman"/>
                  <w:sz w:val="24"/>
                  <w:szCs w:val="24"/>
                  <w:lang w:eastAsia="en-IN"/>
                </w:rPr>
                <m:t>-</m:t>
              </m:r>
              <m:r>
                <m:rPr>
                  <m:sty m:val="b"/>
                </m:rPr>
                <w:rPr>
                  <w:rFonts w:ascii="Cambria Math" w:eastAsia="Times New Roman" w:hAnsi="Cambria Math" w:cs="Times New Roman"/>
                  <w:sz w:val="24"/>
                  <w:szCs w:val="24"/>
                  <w:lang w:eastAsia="en-IN"/>
                </w:rPr>
                <m:t>min⁡</m:t>
              </m:r>
              <m:r>
                <m:rPr>
                  <m:sty m:val="bi"/>
                </m:rPr>
                <w:rPr>
                  <w:rFonts w:ascii="Cambria Math" w:eastAsia="Times New Roman" w:hAnsi="Cambria Math" w:cs="Times New Roman"/>
                  <w:sz w:val="24"/>
                  <w:szCs w:val="24"/>
                  <w:lang w:eastAsia="en-IN"/>
                </w:rPr>
                <m:t>(I)</m:t>
              </m:r>
            </m:den>
          </m:f>
          <m:r>
            <m:rPr>
              <m:sty m:val="bi"/>
            </m:rPr>
            <w:rPr>
              <w:rFonts w:ascii="Cambria Math" w:eastAsia="Times New Roman" w:hAnsi="Cambria Math" w:cs="Times New Roman"/>
              <w:sz w:val="24"/>
              <w:szCs w:val="24"/>
              <w:lang w:eastAsia="en-IN"/>
            </w:rPr>
            <m:t>×255</m:t>
          </m:r>
        </m:oMath>
      </m:oMathPara>
    </w:p>
    <w:p w:rsidR="004D2C6E" w:rsidRPr="001A0FC9" w:rsidRDefault="004D2C6E" w:rsidP="004D2C6E">
      <w:pPr>
        <w:jc w:val="both"/>
        <w:rPr>
          <w:rFonts w:ascii="Times New Roman" w:hAnsi="Times New Roman" w:cs="Times New Roman"/>
          <w:sz w:val="24"/>
          <w:szCs w:val="24"/>
        </w:rPr>
      </w:pPr>
      <w:r w:rsidRPr="001A0FC9">
        <w:rPr>
          <w:rFonts w:ascii="Times New Roman" w:hAnsi="Times New Roman" w:cs="Times New Roman"/>
          <w:sz w:val="24"/>
          <w:szCs w:val="24"/>
        </w:rPr>
        <w:t xml:space="preserve">Reapplying CLAHE after upscaling ensures that the enhanced image fully leverages the increased resolution. It helps to further highlight any subtle DR symptoms that the upscaling process made more visible, such as faint </w:t>
      </w:r>
      <w:proofErr w:type="spellStart"/>
      <w:r w:rsidRPr="001A0FC9">
        <w:rPr>
          <w:rFonts w:ascii="Times New Roman" w:hAnsi="Times New Roman" w:cs="Times New Roman"/>
          <w:sz w:val="24"/>
          <w:szCs w:val="24"/>
        </w:rPr>
        <w:t>microaneurysms</w:t>
      </w:r>
      <w:proofErr w:type="spellEnd"/>
      <w:r w:rsidRPr="001A0FC9">
        <w:rPr>
          <w:rFonts w:ascii="Times New Roman" w:hAnsi="Times New Roman" w:cs="Times New Roman"/>
          <w:sz w:val="24"/>
          <w:szCs w:val="24"/>
        </w:rPr>
        <w:t xml:space="preserve"> or small </w:t>
      </w:r>
      <w:proofErr w:type="spellStart"/>
      <w:r w:rsidRPr="001A0FC9">
        <w:rPr>
          <w:rFonts w:ascii="Times New Roman" w:hAnsi="Times New Roman" w:cs="Times New Roman"/>
          <w:sz w:val="24"/>
          <w:szCs w:val="24"/>
        </w:rPr>
        <w:t>hemorrhages</w:t>
      </w:r>
      <w:proofErr w:type="spellEnd"/>
      <w:r w:rsidRPr="001A0FC9">
        <w:rPr>
          <w:rFonts w:ascii="Times New Roman" w:hAnsi="Times New Roman" w:cs="Times New Roman"/>
          <w:sz w:val="24"/>
          <w:szCs w:val="24"/>
        </w:rPr>
        <w:t>. This final contrast adjustment improves the clarity of the image, aiding in more accurate DR grading.</w:t>
      </w:r>
    </w:p>
    <w:p w:rsidR="004D2C6E" w:rsidRPr="001A0FC9" w:rsidRDefault="004D2C6E" w:rsidP="004D2C6E">
      <w:pPr>
        <w:pStyle w:val="Heading3"/>
        <w:rPr>
          <w:sz w:val="24"/>
          <w:szCs w:val="24"/>
        </w:rPr>
      </w:pPr>
      <w:r w:rsidRPr="001A0FC9">
        <w:rPr>
          <w:rStyle w:val="Strong"/>
          <w:b/>
          <w:bCs/>
          <w:sz w:val="24"/>
          <w:szCs w:val="24"/>
        </w:rPr>
        <w:t>Conclusion</w:t>
      </w:r>
      <w:r w:rsidRPr="001A0FC9">
        <w:rPr>
          <w:sz w:val="24"/>
          <w:szCs w:val="24"/>
        </w:rPr>
        <w:t>:</w:t>
      </w:r>
    </w:p>
    <w:p w:rsidR="004D2C6E" w:rsidRPr="001A0FC9" w:rsidRDefault="004D2C6E" w:rsidP="004D2C6E">
      <w:pPr>
        <w:pStyle w:val="NormalWeb"/>
      </w:pPr>
      <w:r w:rsidRPr="001A0FC9">
        <w:t>Each formula and method plays a crucial role in enhancing the image features that are relevant for DR detection. From isolating the retina to enhancing local contrast and reducing noise, every step is designed to improve the visibility of potential DR indicators, ensuring a robust and accurate automated detection process.</w:t>
      </w:r>
    </w:p>
    <w:p w:rsidR="0022704D" w:rsidRPr="001A0FC9" w:rsidRDefault="0022704D" w:rsidP="004D2C6E">
      <w:pPr>
        <w:pStyle w:val="NormalWeb"/>
      </w:pPr>
      <w:proofErr w:type="spellStart"/>
      <w:r w:rsidRPr="001A0FC9">
        <w:t>Anova</w:t>
      </w:r>
      <w:proofErr w:type="spellEnd"/>
      <w:r w:rsidRPr="001A0FC9">
        <w:t>:</w:t>
      </w:r>
    </w:p>
    <w:p w:rsidR="0022704D" w:rsidRDefault="0022704D" w:rsidP="001A0FC9">
      <w:pPr>
        <w:pStyle w:val="NormalWeb"/>
        <w:jc w:val="both"/>
      </w:pPr>
      <w:r w:rsidRPr="001A0FC9">
        <w:t xml:space="preserve">ANOVA (Analysis of Variance) is a statistical method used to determine if there are any statistically significant differences between the means of three or more independent groups. In the context of Diabetic Retinopathy (DR) detection, ANOVA is employed to evaluate whether the </w:t>
      </w:r>
      <w:proofErr w:type="spellStart"/>
      <w:r w:rsidRPr="001A0FC9">
        <w:t>preprocessing</w:t>
      </w:r>
      <w:proofErr w:type="spellEnd"/>
      <w:r w:rsidRPr="001A0FC9">
        <w:t xml:space="preserve"> techniques applied to retinal images significantly affect image quality metrics—PSNR (Peak Signal-to-Noise Ratio), SSIM (Structural Similarity Index), and MSE (Mean Squared Error)—across varying levels of DR severity. These metrics are vital for maintaining consistent image quality, which is essential for the accurate diagnosis and grading of DR severity. By </w:t>
      </w:r>
      <w:proofErr w:type="spellStart"/>
      <w:r w:rsidRPr="001A0FC9">
        <w:t>analyzing</w:t>
      </w:r>
      <w:proofErr w:type="spellEnd"/>
      <w:r w:rsidRPr="001A0FC9">
        <w:t xml:space="preserve"> these differences, ANOVA helps in ensuring that the </w:t>
      </w:r>
      <w:proofErr w:type="spellStart"/>
      <w:r w:rsidRPr="001A0FC9">
        <w:t>preprocessing</w:t>
      </w:r>
      <w:proofErr w:type="spellEnd"/>
      <w:r w:rsidRPr="001A0FC9">
        <w:t xml:space="preserve"> does not bias the detection process, thereby supporting reliable and precise clinical </w:t>
      </w:r>
      <w:proofErr w:type="gramStart"/>
      <w:r w:rsidRPr="001A0FC9">
        <w:t>outcomes..</w:t>
      </w:r>
      <w:proofErr w:type="gramEnd"/>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Sample Data Table:</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      Label       PSNR      SSIM        MSE</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0   Class </w:t>
      </w:r>
      <w:proofErr w:type="gramStart"/>
      <w:r>
        <w:rPr>
          <w:color w:val="000000"/>
          <w:sz w:val="21"/>
          <w:szCs w:val="21"/>
        </w:rPr>
        <w:t>0  20.024836</w:t>
      </w:r>
      <w:proofErr w:type="gramEnd"/>
      <w:r>
        <w:rPr>
          <w:color w:val="000000"/>
          <w:sz w:val="21"/>
          <w:szCs w:val="21"/>
        </w:rPr>
        <w:t xml:space="preserve">  0.557328  85.369233</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1   Class </w:t>
      </w:r>
      <w:proofErr w:type="gramStart"/>
      <w:r>
        <w:rPr>
          <w:color w:val="000000"/>
          <w:sz w:val="21"/>
          <w:szCs w:val="21"/>
        </w:rPr>
        <w:t>0  19.993087</w:t>
      </w:r>
      <w:proofErr w:type="gramEnd"/>
      <w:r>
        <w:rPr>
          <w:color w:val="000000"/>
          <w:sz w:val="21"/>
          <w:szCs w:val="21"/>
        </w:rPr>
        <w:t xml:space="preserve">  0.548871  85.085684</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2   Class </w:t>
      </w:r>
      <w:proofErr w:type="gramStart"/>
      <w:r>
        <w:rPr>
          <w:color w:val="000000"/>
          <w:sz w:val="21"/>
          <w:szCs w:val="21"/>
        </w:rPr>
        <w:t>0  20.032384</w:t>
      </w:r>
      <w:proofErr w:type="gramEnd"/>
      <w:r>
        <w:rPr>
          <w:color w:val="000000"/>
          <w:sz w:val="21"/>
          <w:szCs w:val="21"/>
        </w:rPr>
        <w:t xml:space="preserve">  0.550338  84.942176</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3   Class </w:t>
      </w:r>
      <w:proofErr w:type="gramStart"/>
      <w:r>
        <w:rPr>
          <w:color w:val="000000"/>
          <w:sz w:val="21"/>
          <w:szCs w:val="21"/>
        </w:rPr>
        <w:t>0  20.076151</w:t>
      </w:r>
      <w:proofErr w:type="gramEnd"/>
      <w:r>
        <w:rPr>
          <w:color w:val="000000"/>
          <w:sz w:val="21"/>
          <w:szCs w:val="21"/>
        </w:rPr>
        <w:t xml:space="preserve">  0.542876  84.849448</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4   Class </w:t>
      </w:r>
      <w:proofErr w:type="gramStart"/>
      <w:r>
        <w:rPr>
          <w:color w:val="000000"/>
          <w:sz w:val="21"/>
          <w:szCs w:val="21"/>
        </w:rPr>
        <w:t>0  19.988292</w:t>
      </w:r>
      <w:proofErr w:type="gramEnd"/>
      <w:r>
        <w:rPr>
          <w:color w:val="000000"/>
          <w:sz w:val="21"/>
          <w:szCs w:val="21"/>
        </w:rPr>
        <w:t xml:space="preserve">  0.547278  84.260739</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5   Class </w:t>
      </w:r>
      <w:proofErr w:type="gramStart"/>
      <w:r>
        <w:rPr>
          <w:color w:val="000000"/>
          <w:sz w:val="21"/>
          <w:szCs w:val="21"/>
        </w:rPr>
        <w:t>1  19.998293</w:t>
      </w:r>
      <w:proofErr w:type="gramEnd"/>
      <w:r>
        <w:rPr>
          <w:color w:val="000000"/>
          <w:sz w:val="21"/>
          <w:szCs w:val="21"/>
        </w:rPr>
        <w:t xml:space="preserve">  0.551555  84.740078</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6   Class </w:t>
      </w:r>
      <w:proofErr w:type="gramStart"/>
      <w:r>
        <w:rPr>
          <w:color w:val="000000"/>
          <w:sz w:val="21"/>
          <w:szCs w:val="21"/>
        </w:rPr>
        <w:t>1  20.088961</w:t>
      </w:r>
      <w:proofErr w:type="gramEnd"/>
      <w:r>
        <w:rPr>
          <w:color w:val="000000"/>
          <w:sz w:val="21"/>
          <w:szCs w:val="21"/>
        </w:rPr>
        <w:t xml:space="preserve">  0.545245  84.869681</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7   Class </w:t>
      </w:r>
      <w:proofErr w:type="gramStart"/>
      <w:r>
        <w:rPr>
          <w:color w:val="000000"/>
          <w:sz w:val="21"/>
          <w:szCs w:val="21"/>
        </w:rPr>
        <w:t>1  20.048372</w:t>
      </w:r>
      <w:proofErr w:type="gramEnd"/>
      <w:r>
        <w:rPr>
          <w:color w:val="000000"/>
          <w:sz w:val="21"/>
          <w:szCs w:val="21"/>
        </w:rPr>
        <w:t xml:space="preserve">  0.552878  85.628561</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8   Class </w:t>
      </w:r>
      <w:proofErr w:type="gramStart"/>
      <w:r>
        <w:rPr>
          <w:color w:val="000000"/>
          <w:sz w:val="21"/>
          <w:szCs w:val="21"/>
        </w:rPr>
        <w:t>1  19.986526</w:t>
      </w:r>
      <w:proofErr w:type="gramEnd"/>
      <w:r>
        <w:rPr>
          <w:color w:val="000000"/>
          <w:sz w:val="21"/>
          <w:szCs w:val="21"/>
        </w:rPr>
        <w:t xml:space="preserve">  0.547997  85.271809</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9   Class </w:t>
      </w:r>
      <w:proofErr w:type="gramStart"/>
      <w:r>
        <w:rPr>
          <w:color w:val="000000"/>
          <w:sz w:val="21"/>
          <w:szCs w:val="21"/>
        </w:rPr>
        <w:t>1  20.037128</w:t>
      </w:r>
      <w:proofErr w:type="gramEnd"/>
      <w:r>
        <w:rPr>
          <w:color w:val="000000"/>
          <w:sz w:val="21"/>
          <w:szCs w:val="21"/>
        </w:rPr>
        <w:t xml:space="preserve">  0.549542  84.218480</w:t>
      </w:r>
    </w:p>
    <w:p w:rsidR="00221172" w:rsidRDefault="00221172" w:rsidP="00221172">
      <w:pPr>
        <w:pStyle w:val="HTMLPreformatted"/>
        <w:shd w:val="clear" w:color="auto" w:fill="FFFFFF"/>
        <w:wordWrap w:val="0"/>
        <w:textAlignment w:val="baseline"/>
        <w:rPr>
          <w:color w:val="000000"/>
          <w:sz w:val="21"/>
          <w:szCs w:val="21"/>
        </w:rPr>
      </w:pPr>
      <w:proofErr w:type="gramStart"/>
      <w:r>
        <w:rPr>
          <w:color w:val="000000"/>
          <w:sz w:val="21"/>
          <w:szCs w:val="21"/>
        </w:rPr>
        <w:lastRenderedPageBreak/>
        <w:t>10  Class</w:t>
      </w:r>
      <w:proofErr w:type="gramEnd"/>
      <w:r>
        <w:rPr>
          <w:color w:val="000000"/>
          <w:sz w:val="21"/>
          <w:szCs w:val="21"/>
        </w:rPr>
        <w:t xml:space="preserve"> 2  19.996829  0.548991  85.362042</w:t>
      </w:r>
    </w:p>
    <w:p w:rsidR="00221172" w:rsidRDefault="00221172" w:rsidP="00221172">
      <w:pPr>
        <w:pStyle w:val="HTMLPreformatted"/>
        <w:shd w:val="clear" w:color="auto" w:fill="FFFFFF"/>
        <w:wordWrap w:val="0"/>
        <w:textAlignment w:val="baseline"/>
        <w:rPr>
          <w:color w:val="000000"/>
          <w:sz w:val="21"/>
          <w:szCs w:val="21"/>
        </w:rPr>
      </w:pPr>
      <w:proofErr w:type="gramStart"/>
      <w:r>
        <w:rPr>
          <w:color w:val="000000"/>
          <w:sz w:val="21"/>
          <w:szCs w:val="21"/>
        </w:rPr>
        <w:t>11  Class</w:t>
      </w:r>
      <w:proofErr w:type="gramEnd"/>
      <w:r>
        <w:rPr>
          <w:color w:val="000000"/>
          <w:sz w:val="21"/>
          <w:szCs w:val="21"/>
        </w:rPr>
        <w:t xml:space="preserve"> 2  19.996714  0.561261  85.007459</w:t>
      </w:r>
    </w:p>
    <w:p w:rsidR="00221172" w:rsidRDefault="00221172" w:rsidP="00221172">
      <w:pPr>
        <w:pStyle w:val="HTMLPreformatted"/>
        <w:shd w:val="clear" w:color="auto" w:fill="FFFFFF"/>
        <w:wordWrap w:val="0"/>
        <w:textAlignment w:val="baseline"/>
        <w:rPr>
          <w:color w:val="000000"/>
          <w:sz w:val="21"/>
          <w:szCs w:val="21"/>
        </w:rPr>
      </w:pPr>
      <w:proofErr w:type="gramStart"/>
      <w:r>
        <w:rPr>
          <w:color w:val="000000"/>
          <w:sz w:val="21"/>
          <w:szCs w:val="21"/>
        </w:rPr>
        <w:t>12  Class</w:t>
      </w:r>
      <w:proofErr w:type="gramEnd"/>
      <w:r>
        <w:rPr>
          <w:color w:val="000000"/>
          <w:sz w:val="21"/>
          <w:szCs w:val="21"/>
        </w:rPr>
        <w:t xml:space="preserve"> 2  20.032098  0.551933  84.861539</w:t>
      </w:r>
    </w:p>
    <w:p w:rsidR="00221172" w:rsidRDefault="00221172" w:rsidP="00221172">
      <w:pPr>
        <w:pStyle w:val="HTMLPreformatted"/>
        <w:shd w:val="clear" w:color="auto" w:fill="FFFFFF"/>
        <w:wordWrap w:val="0"/>
        <w:textAlignment w:val="baseline"/>
        <w:rPr>
          <w:color w:val="000000"/>
          <w:sz w:val="21"/>
          <w:szCs w:val="21"/>
        </w:rPr>
      </w:pPr>
      <w:proofErr w:type="gramStart"/>
      <w:r>
        <w:rPr>
          <w:color w:val="000000"/>
          <w:sz w:val="21"/>
          <w:szCs w:val="21"/>
        </w:rPr>
        <w:t>13  Class</w:t>
      </w:r>
      <w:proofErr w:type="gramEnd"/>
      <w:r>
        <w:rPr>
          <w:color w:val="000000"/>
          <w:sz w:val="21"/>
          <w:szCs w:val="21"/>
        </w:rPr>
        <w:t xml:space="preserve"> 2  19.924336  0.546711  85.505838</w:t>
      </w:r>
    </w:p>
    <w:p w:rsidR="00221172" w:rsidRDefault="00221172" w:rsidP="00221172">
      <w:pPr>
        <w:pStyle w:val="HTMLPreformatted"/>
        <w:shd w:val="clear" w:color="auto" w:fill="FFFFFF"/>
        <w:wordWrap w:val="0"/>
        <w:textAlignment w:val="baseline"/>
        <w:rPr>
          <w:color w:val="000000"/>
          <w:sz w:val="21"/>
          <w:szCs w:val="21"/>
        </w:rPr>
      </w:pPr>
      <w:proofErr w:type="gramStart"/>
      <w:r>
        <w:rPr>
          <w:color w:val="000000"/>
          <w:sz w:val="21"/>
          <w:szCs w:val="21"/>
        </w:rPr>
        <w:t>14  Class</w:t>
      </w:r>
      <w:proofErr w:type="gramEnd"/>
      <w:r>
        <w:rPr>
          <w:color w:val="000000"/>
          <w:sz w:val="21"/>
          <w:szCs w:val="21"/>
        </w:rPr>
        <w:t xml:space="preserve"> 2  19.933754  0.556113  85.715500</w:t>
      </w:r>
    </w:p>
    <w:p w:rsidR="00221172" w:rsidRDefault="00221172" w:rsidP="00221172">
      <w:pPr>
        <w:pStyle w:val="HTMLPreformatted"/>
        <w:shd w:val="clear" w:color="auto" w:fill="FFFFFF"/>
        <w:wordWrap w:val="0"/>
        <w:textAlignment w:val="baseline"/>
        <w:rPr>
          <w:color w:val="000000"/>
          <w:sz w:val="21"/>
          <w:szCs w:val="21"/>
        </w:rPr>
      </w:pPr>
      <w:proofErr w:type="gramStart"/>
      <w:r>
        <w:rPr>
          <w:color w:val="000000"/>
          <w:sz w:val="21"/>
          <w:szCs w:val="21"/>
        </w:rPr>
        <w:t>15  Class</w:t>
      </w:r>
      <w:proofErr w:type="gramEnd"/>
      <w:r>
        <w:rPr>
          <w:color w:val="000000"/>
          <w:sz w:val="21"/>
          <w:szCs w:val="21"/>
        </w:rPr>
        <w:t xml:space="preserve"> 3  20.001886  0.546896  85.765640</w:t>
      </w:r>
    </w:p>
    <w:p w:rsidR="00221172" w:rsidRDefault="00221172" w:rsidP="00221172">
      <w:pPr>
        <w:pStyle w:val="HTMLPreformatted"/>
        <w:shd w:val="clear" w:color="auto" w:fill="FFFFFF"/>
        <w:wordWrap w:val="0"/>
        <w:textAlignment w:val="baseline"/>
        <w:rPr>
          <w:color w:val="000000"/>
          <w:sz w:val="21"/>
          <w:szCs w:val="21"/>
        </w:rPr>
      </w:pPr>
      <w:proofErr w:type="gramStart"/>
      <w:r>
        <w:rPr>
          <w:color w:val="000000"/>
          <w:sz w:val="21"/>
          <w:szCs w:val="21"/>
        </w:rPr>
        <w:t>16  Class</w:t>
      </w:r>
      <w:proofErr w:type="gramEnd"/>
      <w:r>
        <w:rPr>
          <w:color w:val="000000"/>
          <w:sz w:val="21"/>
          <w:szCs w:val="21"/>
        </w:rPr>
        <w:t xml:space="preserve"> 3  19.979358  0.554044  84.880391</w:t>
      </w:r>
    </w:p>
    <w:p w:rsidR="00221172" w:rsidRDefault="00221172" w:rsidP="00221172">
      <w:pPr>
        <w:pStyle w:val="HTMLPreformatted"/>
        <w:shd w:val="clear" w:color="auto" w:fill="FFFFFF"/>
        <w:wordWrap w:val="0"/>
        <w:textAlignment w:val="baseline"/>
        <w:rPr>
          <w:color w:val="000000"/>
          <w:sz w:val="21"/>
          <w:szCs w:val="21"/>
        </w:rPr>
      </w:pPr>
      <w:proofErr w:type="gramStart"/>
      <w:r>
        <w:rPr>
          <w:color w:val="000000"/>
          <w:sz w:val="21"/>
          <w:szCs w:val="21"/>
        </w:rPr>
        <w:t>17  Class</w:t>
      </w:r>
      <w:proofErr w:type="gramEnd"/>
      <w:r>
        <w:rPr>
          <w:color w:val="000000"/>
          <w:sz w:val="21"/>
          <w:szCs w:val="21"/>
        </w:rPr>
        <w:t xml:space="preserve"> 3  20.045712  0.543202  85.145394</w:t>
      </w:r>
    </w:p>
    <w:p w:rsidR="00221172" w:rsidRDefault="00221172" w:rsidP="00221172">
      <w:pPr>
        <w:pStyle w:val="HTMLPreformatted"/>
        <w:shd w:val="clear" w:color="auto" w:fill="FFFFFF"/>
        <w:wordWrap w:val="0"/>
        <w:textAlignment w:val="baseline"/>
        <w:rPr>
          <w:color w:val="000000"/>
          <w:sz w:val="21"/>
          <w:szCs w:val="21"/>
        </w:rPr>
      </w:pPr>
      <w:proofErr w:type="gramStart"/>
      <w:r>
        <w:rPr>
          <w:color w:val="000000"/>
          <w:sz w:val="21"/>
          <w:szCs w:val="21"/>
        </w:rPr>
        <w:t>18  Class</w:t>
      </w:r>
      <w:proofErr w:type="gramEnd"/>
      <w:r>
        <w:rPr>
          <w:color w:val="000000"/>
          <w:sz w:val="21"/>
          <w:szCs w:val="21"/>
        </w:rPr>
        <w:t xml:space="preserve"> 3  19.984599  0.546359  85.465632</w:t>
      </w:r>
    </w:p>
    <w:p w:rsidR="00221172" w:rsidRDefault="00221172" w:rsidP="00221172">
      <w:pPr>
        <w:pStyle w:val="HTMLPreformatted"/>
        <w:shd w:val="clear" w:color="auto" w:fill="FFFFFF"/>
        <w:wordWrap w:val="0"/>
        <w:textAlignment w:val="baseline"/>
        <w:rPr>
          <w:color w:val="000000"/>
          <w:sz w:val="21"/>
          <w:szCs w:val="21"/>
        </w:rPr>
      </w:pPr>
      <w:proofErr w:type="gramStart"/>
      <w:r>
        <w:rPr>
          <w:color w:val="000000"/>
          <w:sz w:val="21"/>
          <w:szCs w:val="21"/>
        </w:rPr>
        <w:t>19  Class</w:t>
      </w:r>
      <w:proofErr w:type="gramEnd"/>
      <w:r>
        <w:rPr>
          <w:color w:val="000000"/>
          <w:sz w:val="21"/>
          <w:szCs w:val="21"/>
        </w:rPr>
        <w:t xml:space="preserve"> 3  19.959385  0.553984  85.787773</w:t>
      </w:r>
    </w:p>
    <w:p w:rsidR="00221172" w:rsidRDefault="00221172" w:rsidP="00221172">
      <w:pPr>
        <w:pStyle w:val="HTMLPreformatted"/>
        <w:shd w:val="clear" w:color="auto" w:fill="FFFFFF"/>
        <w:wordWrap w:val="0"/>
        <w:textAlignment w:val="baseline"/>
        <w:rPr>
          <w:color w:val="000000"/>
          <w:sz w:val="21"/>
          <w:szCs w:val="21"/>
        </w:rPr>
      </w:pP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ANOVA Results:</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  Metric   F-Value   p-Value</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0   </w:t>
      </w:r>
      <w:proofErr w:type="gramStart"/>
      <w:r>
        <w:rPr>
          <w:color w:val="000000"/>
          <w:sz w:val="21"/>
          <w:szCs w:val="21"/>
        </w:rPr>
        <w:t>PSNR  2.126616</w:t>
      </w:r>
      <w:proofErr w:type="gramEnd"/>
      <w:r>
        <w:rPr>
          <w:color w:val="000000"/>
          <w:sz w:val="21"/>
          <w:szCs w:val="21"/>
        </w:rPr>
        <w:t xml:space="preserve">  0.136972</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1   </w:t>
      </w:r>
      <w:proofErr w:type="gramStart"/>
      <w:r>
        <w:rPr>
          <w:color w:val="000000"/>
          <w:sz w:val="21"/>
          <w:szCs w:val="21"/>
        </w:rPr>
        <w:t>SSIM  0.768157</w:t>
      </w:r>
      <w:proofErr w:type="gramEnd"/>
      <w:r>
        <w:rPr>
          <w:color w:val="000000"/>
          <w:sz w:val="21"/>
          <w:szCs w:val="21"/>
        </w:rPr>
        <w:t xml:space="preserve">  0.528464</w:t>
      </w:r>
    </w:p>
    <w:p w:rsidR="00221172" w:rsidRDefault="00221172" w:rsidP="00221172">
      <w:pPr>
        <w:pStyle w:val="HTMLPreformatted"/>
        <w:shd w:val="clear" w:color="auto" w:fill="FFFFFF"/>
        <w:wordWrap w:val="0"/>
        <w:textAlignment w:val="baseline"/>
        <w:rPr>
          <w:color w:val="000000"/>
          <w:sz w:val="21"/>
          <w:szCs w:val="21"/>
        </w:rPr>
      </w:pPr>
      <w:r>
        <w:rPr>
          <w:color w:val="000000"/>
          <w:sz w:val="21"/>
          <w:szCs w:val="21"/>
        </w:rPr>
        <w:t xml:space="preserve">2    </w:t>
      </w:r>
      <w:proofErr w:type="gramStart"/>
      <w:r>
        <w:rPr>
          <w:color w:val="000000"/>
          <w:sz w:val="21"/>
          <w:szCs w:val="21"/>
        </w:rPr>
        <w:t>MSE  1.721841</w:t>
      </w:r>
      <w:proofErr w:type="gramEnd"/>
      <w:r>
        <w:rPr>
          <w:color w:val="000000"/>
          <w:sz w:val="21"/>
          <w:szCs w:val="21"/>
        </w:rPr>
        <w:t xml:space="preserve">  0.202714</w:t>
      </w:r>
    </w:p>
    <w:p w:rsidR="00221172" w:rsidRPr="001A0FC9" w:rsidRDefault="00221172" w:rsidP="001A0FC9">
      <w:pPr>
        <w:pStyle w:val="NormalWeb"/>
        <w:jc w:val="both"/>
      </w:pPr>
    </w:p>
    <w:p w:rsidR="0022704D" w:rsidRPr="001A0FC9" w:rsidRDefault="0022704D" w:rsidP="0022704D">
      <w:pPr>
        <w:pStyle w:val="Heading4"/>
      </w:pPr>
      <w:r w:rsidRPr="001A0FC9">
        <w:t>Hypotheses</w:t>
      </w:r>
    </w:p>
    <w:p w:rsidR="0022704D" w:rsidRPr="001A0FC9" w:rsidRDefault="0022704D" w:rsidP="0022704D">
      <w:pPr>
        <w:numPr>
          <w:ilvl w:val="0"/>
          <w:numId w:val="27"/>
        </w:numPr>
        <w:spacing w:before="100" w:beforeAutospacing="1" w:after="100" w:afterAutospacing="1" w:line="240" w:lineRule="auto"/>
        <w:rPr>
          <w:rFonts w:ascii="Times New Roman" w:hAnsi="Times New Roman" w:cs="Times New Roman"/>
          <w:sz w:val="24"/>
          <w:szCs w:val="24"/>
        </w:rPr>
      </w:pPr>
      <w:r w:rsidRPr="001A0FC9">
        <w:rPr>
          <w:rStyle w:val="Strong"/>
          <w:rFonts w:ascii="Times New Roman" w:hAnsi="Times New Roman" w:cs="Times New Roman"/>
          <w:sz w:val="24"/>
          <w:szCs w:val="24"/>
        </w:rPr>
        <w:t>Null Hypothesis (</w:t>
      </w:r>
      <w:r w:rsidRPr="001A0FC9">
        <w:rPr>
          <w:rStyle w:val="katex-mathml"/>
          <w:rFonts w:ascii="Times New Roman" w:hAnsi="Times New Roman" w:cs="Times New Roman"/>
          <w:b/>
          <w:bCs/>
          <w:sz w:val="24"/>
          <w:szCs w:val="24"/>
        </w:rPr>
        <w:t>H0H_0</w:t>
      </w:r>
      <w:r w:rsidRPr="001A0FC9">
        <w:rPr>
          <w:rStyle w:val="mord"/>
          <w:rFonts w:ascii="Times New Roman" w:hAnsi="Times New Roman" w:cs="Times New Roman"/>
          <w:b/>
          <w:bCs/>
          <w:sz w:val="24"/>
          <w:szCs w:val="24"/>
        </w:rPr>
        <w:t>H0</w:t>
      </w:r>
      <w:r w:rsidRPr="001A0FC9">
        <w:rPr>
          <w:rStyle w:val="vlist-s"/>
          <w:rFonts w:ascii="Times New Roman" w:hAnsi="Times New Roman" w:cs="Times New Roman"/>
          <w:b/>
          <w:bCs/>
          <w:sz w:val="24"/>
          <w:szCs w:val="24"/>
        </w:rPr>
        <w:t>​</w:t>
      </w:r>
      <w:r w:rsidRPr="001A0FC9">
        <w:rPr>
          <w:rStyle w:val="Strong"/>
          <w:rFonts w:ascii="Times New Roman" w:hAnsi="Times New Roman" w:cs="Times New Roman"/>
          <w:sz w:val="24"/>
          <w:szCs w:val="24"/>
        </w:rPr>
        <w:t>)</w:t>
      </w:r>
      <w:r w:rsidRPr="001A0FC9">
        <w:rPr>
          <w:rFonts w:ascii="Times New Roman" w:hAnsi="Times New Roman" w:cs="Times New Roman"/>
          <w:sz w:val="24"/>
          <w:szCs w:val="24"/>
        </w:rPr>
        <w:t xml:space="preserve">: </w:t>
      </w:r>
      <w:proofErr w:type="spellStart"/>
      <w:r w:rsidRPr="001A0FC9">
        <w:rPr>
          <w:rFonts w:ascii="Times New Roman" w:hAnsi="Times New Roman" w:cs="Times New Roman"/>
          <w:sz w:val="24"/>
          <w:szCs w:val="24"/>
        </w:rPr>
        <w:t>Preprocessing</w:t>
      </w:r>
      <w:proofErr w:type="spellEnd"/>
      <w:r w:rsidRPr="001A0FC9">
        <w:rPr>
          <w:rFonts w:ascii="Times New Roman" w:hAnsi="Times New Roman" w:cs="Times New Roman"/>
          <w:sz w:val="24"/>
          <w:szCs w:val="24"/>
        </w:rPr>
        <w:t xml:space="preserve"> does not significantly alter PSNR, SSIM, or MSE across different DR severity levels, indicating that any observed differences are due to random variation.</w:t>
      </w:r>
    </w:p>
    <w:p w:rsidR="0022704D" w:rsidRPr="001A0FC9" w:rsidRDefault="0022704D" w:rsidP="0022704D">
      <w:pPr>
        <w:numPr>
          <w:ilvl w:val="0"/>
          <w:numId w:val="27"/>
        </w:numPr>
        <w:spacing w:before="100" w:beforeAutospacing="1" w:after="100" w:afterAutospacing="1" w:line="240" w:lineRule="auto"/>
        <w:rPr>
          <w:rFonts w:ascii="Times New Roman" w:hAnsi="Times New Roman" w:cs="Times New Roman"/>
          <w:sz w:val="24"/>
          <w:szCs w:val="24"/>
        </w:rPr>
      </w:pPr>
      <w:r w:rsidRPr="001A0FC9">
        <w:rPr>
          <w:rStyle w:val="Strong"/>
          <w:rFonts w:ascii="Times New Roman" w:hAnsi="Times New Roman" w:cs="Times New Roman"/>
          <w:sz w:val="24"/>
          <w:szCs w:val="24"/>
        </w:rPr>
        <w:t>Alternative Hypothesis (</w:t>
      </w:r>
      <w:r w:rsidRPr="001A0FC9">
        <w:rPr>
          <w:rStyle w:val="katex-mathml"/>
          <w:rFonts w:ascii="Times New Roman" w:hAnsi="Times New Roman" w:cs="Times New Roman"/>
          <w:b/>
          <w:bCs/>
          <w:sz w:val="24"/>
          <w:szCs w:val="24"/>
        </w:rPr>
        <w:t>H1H_1</w:t>
      </w:r>
      <w:r w:rsidRPr="001A0FC9">
        <w:rPr>
          <w:rStyle w:val="mord"/>
          <w:rFonts w:ascii="Times New Roman" w:hAnsi="Times New Roman" w:cs="Times New Roman"/>
          <w:b/>
          <w:bCs/>
          <w:sz w:val="24"/>
          <w:szCs w:val="24"/>
        </w:rPr>
        <w:t>H1</w:t>
      </w:r>
      <w:r w:rsidRPr="001A0FC9">
        <w:rPr>
          <w:rStyle w:val="vlist-s"/>
          <w:rFonts w:ascii="Times New Roman" w:hAnsi="Times New Roman" w:cs="Times New Roman"/>
          <w:b/>
          <w:bCs/>
          <w:sz w:val="24"/>
          <w:szCs w:val="24"/>
        </w:rPr>
        <w:t>​</w:t>
      </w:r>
      <w:r w:rsidRPr="001A0FC9">
        <w:rPr>
          <w:rStyle w:val="Strong"/>
          <w:rFonts w:ascii="Times New Roman" w:hAnsi="Times New Roman" w:cs="Times New Roman"/>
          <w:sz w:val="24"/>
          <w:szCs w:val="24"/>
        </w:rPr>
        <w:t>)</w:t>
      </w:r>
      <w:r w:rsidRPr="001A0FC9">
        <w:rPr>
          <w:rFonts w:ascii="Times New Roman" w:hAnsi="Times New Roman" w:cs="Times New Roman"/>
          <w:sz w:val="24"/>
          <w:szCs w:val="24"/>
        </w:rPr>
        <w:t xml:space="preserve">: </w:t>
      </w:r>
      <w:proofErr w:type="spellStart"/>
      <w:r w:rsidRPr="001A0FC9">
        <w:rPr>
          <w:rFonts w:ascii="Times New Roman" w:hAnsi="Times New Roman" w:cs="Times New Roman"/>
          <w:sz w:val="24"/>
          <w:szCs w:val="24"/>
        </w:rPr>
        <w:t>Preprocessing</w:t>
      </w:r>
      <w:proofErr w:type="spellEnd"/>
      <w:r w:rsidRPr="001A0FC9">
        <w:rPr>
          <w:rFonts w:ascii="Times New Roman" w:hAnsi="Times New Roman" w:cs="Times New Roman"/>
          <w:sz w:val="24"/>
          <w:szCs w:val="24"/>
        </w:rPr>
        <w:t xml:space="preserve"> significantly alters one or more metrics across DR severity levels, indicating a non-random effect.</w:t>
      </w:r>
    </w:p>
    <w:p w:rsidR="0022704D" w:rsidRPr="001A0FC9" w:rsidRDefault="0022704D" w:rsidP="0022704D">
      <w:pPr>
        <w:pStyle w:val="Heading4"/>
      </w:pPr>
      <w:r w:rsidRPr="001A0FC9">
        <w:t>Formulas Used in ANOVA</w:t>
      </w:r>
    </w:p>
    <w:p w:rsidR="0022704D" w:rsidRPr="001A0FC9" w:rsidRDefault="0022704D" w:rsidP="0022704D">
      <w:pPr>
        <w:pStyle w:val="NormalWeb"/>
        <w:numPr>
          <w:ilvl w:val="0"/>
          <w:numId w:val="28"/>
        </w:numPr>
      </w:pPr>
      <w:r w:rsidRPr="001A0FC9">
        <w:rPr>
          <w:rStyle w:val="Strong"/>
        </w:rPr>
        <w:t>F-Statistic</w:t>
      </w:r>
      <w:r w:rsidRPr="001A0FC9">
        <w:t xml:space="preserve">: </w:t>
      </w:r>
      <m:oMath>
        <m:r>
          <w:rPr>
            <w:rFonts w:ascii="Cambria Math" w:hAnsi="Cambria Math"/>
          </w:rPr>
          <m:t>F=</m:t>
        </m:r>
        <m:f>
          <m:fPr>
            <m:ctrlPr>
              <w:rPr>
                <w:rFonts w:ascii="Cambria Math" w:hAnsi="Cambria Math"/>
                <w:i/>
              </w:rPr>
            </m:ctrlPr>
          </m:fPr>
          <m:num>
            <m:r>
              <w:rPr>
                <w:rFonts w:ascii="Cambria Math" w:hAnsi="Cambria Math"/>
              </w:rPr>
              <m:t>Variance Between Groups(MSB)</m:t>
            </m:r>
          </m:num>
          <m:den>
            <m:r>
              <w:rPr>
                <w:rFonts w:ascii="Cambria Math" w:hAnsi="Cambria Math"/>
              </w:rPr>
              <m:t>Variance Within Groups (MSW</m:t>
            </m:r>
          </m:den>
        </m:f>
      </m:oMath>
    </w:p>
    <w:p w:rsidR="0022704D" w:rsidRPr="001A0FC9" w:rsidRDefault="0022704D" w:rsidP="000A2FE9">
      <w:pPr>
        <w:pStyle w:val="NormalWeb"/>
        <w:numPr>
          <w:ilvl w:val="0"/>
          <w:numId w:val="28"/>
        </w:numPr>
      </w:pPr>
      <w:r w:rsidRPr="001A0FC9">
        <w:rPr>
          <w:rStyle w:val="Strong"/>
        </w:rPr>
        <w:t>Between-Group Variance (SSB)</w:t>
      </w:r>
      <w:r w:rsidRPr="001A0FC9">
        <w:t>: Measures variability due to the difference between group means.</w:t>
      </w:r>
    </w:p>
    <w:p w:rsidR="0022704D" w:rsidRPr="001A0FC9" w:rsidRDefault="0022704D" w:rsidP="0022704D">
      <w:pPr>
        <w:pStyle w:val="NormalWeb"/>
        <w:numPr>
          <w:ilvl w:val="0"/>
          <w:numId w:val="28"/>
        </w:numPr>
      </w:pPr>
      <w:r w:rsidRPr="001A0FC9">
        <w:rPr>
          <w:rStyle w:val="Strong"/>
        </w:rPr>
        <w:t>Within-Group Variance (SSW)</w:t>
      </w:r>
      <w:r w:rsidRPr="001A0FC9">
        <w:t>: Measures variability within each group.</w:t>
      </w:r>
    </w:p>
    <w:p w:rsidR="0022704D" w:rsidRPr="001A0FC9" w:rsidRDefault="0022704D" w:rsidP="0022704D">
      <w:pPr>
        <w:pStyle w:val="Heading4"/>
      </w:pPr>
      <w:r w:rsidRPr="001A0FC9">
        <w:t>Results Interpretation</w:t>
      </w:r>
    </w:p>
    <w:p w:rsidR="0022704D" w:rsidRPr="001A0FC9" w:rsidRDefault="0022704D" w:rsidP="0022704D">
      <w:pPr>
        <w:numPr>
          <w:ilvl w:val="0"/>
          <w:numId w:val="29"/>
        </w:numPr>
        <w:spacing w:before="100" w:beforeAutospacing="1" w:after="100" w:afterAutospacing="1" w:line="240" w:lineRule="auto"/>
        <w:rPr>
          <w:rFonts w:ascii="Times New Roman" w:hAnsi="Times New Roman" w:cs="Times New Roman"/>
          <w:sz w:val="24"/>
          <w:szCs w:val="24"/>
        </w:rPr>
      </w:pPr>
      <w:r w:rsidRPr="001A0FC9">
        <w:rPr>
          <w:rStyle w:val="Strong"/>
          <w:rFonts w:ascii="Times New Roman" w:hAnsi="Times New Roman" w:cs="Times New Roman"/>
          <w:sz w:val="24"/>
          <w:szCs w:val="24"/>
        </w:rPr>
        <w:t>PSNR</w:t>
      </w:r>
      <w:r w:rsidRPr="001A0FC9">
        <w:rPr>
          <w:rFonts w:ascii="Times New Roman" w:hAnsi="Times New Roman" w:cs="Times New Roman"/>
          <w:sz w:val="24"/>
          <w:szCs w:val="24"/>
        </w:rPr>
        <w:t>: F-value = 2.13, p-value = 0.137. The high p-value (&gt;0.05) suggests no significant impact on PSNR across severity levels.</w:t>
      </w:r>
    </w:p>
    <w:p w:rsidR="0022704D" w:rsidRPr="001A0FC9" w:rsidRDefault="0022704D" w:rsidP="0022704D">
      <w:pPr>
        <w:numPr>
          <w:ilvl w:val="0"/>
          <w:numId w:val="29"/>
        </w:numPr>
        <w:spacing w:before="100" w:beforeAutospacing="1" w:after="100" w:afterAutospacing="1" w:line="240" w:lineRule="auto"/>
        <w:rPr>
          <w:rFonts w:ascii="Times New Roman" w:hAnsi="Times New Roman" w:cs="Times New Roman"/>
          <w:sz w:val="24"/>
          <w:szCs w:val="24"/>
        </w:rPr>
      </w:pPr>
      <w:r w:rsidRPr="001A0FC9">
        <w:rPr>
          <w:rStyle w:val="Strong"/>
          <w:rFonts w:ascii="Times New Roman" w:hAnsi="Times New Roman" w:cs="Times New Roman"/>
          <w:sz w:val="24"/>
          <w:szCs w:val="24"/>
        </w:rPr>
        <w:t>SSIM</w:t>
      </w:r>
      <w:r w:rsidRPr="001A0FC9">
        <w:rPr>
          <w:rFonts w:ascii="Times New Roman" w:hAnsi="Times New Roman" w:cs="Times New Roman"/>
          <w:sz w:val="24"/>
          <w:szCs w:val="24"/>
        </w:rPr>
        <w:t xml:space="preserve">: F-value = 0.77, p-value = 0.528. The p-value indicates no significant change in SSIM due to </w:t>
      </w:r>
      <w:proofErr w:type="spellStart"/>
      <w:r w:rsidRPr="001A0FC9">
        <w:rPr>
          <w:rFonts w:ascii="Times New Roman" w:hAnsi="Times New Roman" w:cs="Times New Roman"/>
          <w:sz w:val="24"/>
          <w:szCs w:val="24"/>
        </w:rPr>
        <w:t>preprocessing</w:t>
      </w:r>
      <w:proofErr w:type="spellEnd"/>
      <w:r w:rsidRPr="001A0FC9">
        <w:rPr>
          <w:rFonts w:ascii="Times New Roman" w:hAnsi="Times New Roman" w:cs="Times New Roman"/>
          <w:sz w:val="24"/>
          <w:szCs w:val="24"/>
        </w:rPr>
        <w:t>.</w:t>
      </w:r>
    </w:p>
    <w:p w:rsidR="0022704D" w:rsidRPr="001A0FC9" w:rsidRDefault="0022704D" w:rsidP="0022704D">
      <w:pPr>
        <w:numPr>
          <w:ilvl w:val="0"/>
          <w:numId w:val="29"/>
        </w:numPr>
        <w:spacing w:before="100" w:beforeAutospacing="1" w:after="100" w:afterAutospacing="1" w:line="240" w:lineRule="auto"/>
        <w:rPr>
          <w:rFonts w:ascii="Times New Roman" w:hAnsi="Times New Roman" w:cs="Times New Roman"/>
          <w:sz w:val="24"/>
          <w:szCs w:val="24"/>
        </w:rPr>
      </w:pPr>
      <w:r w:rsidRPr="001A0FC9">
        <w:rPr>
          <w:rStyle w:val="Strong"/>
          <w:rFonts w:ascii="Times New Roman" w:hAnsi="Times New Roman" w:cs="Times New Roman"/>
          <w:sz w:val="24"/>
          <w:szCs w:val="24"/>
        </w:rPr>
        <w:t>MSE</w:t>
      </w:r>
      <w:r w:rsidRPr="001A0FC9">
        <w:rPr>
          <w:rFonts w:ascii="Times New Roman" w:hAnsi="Times New Roman" w:cs="Times New Roman"/>
          <w:sz w:val="24"/>
          <w:szCs w:val="24"/>
        </w:rPr>
        <w:t>: F-value = 1.72, p-value = 0.203. The results show no significant effect on MSE across different severities.</w:t>
      </w:r>
    </w:p>
    <w:p w:rsidR="0022704D" w:rsidRDefault="002C09A4" w:rsidP="0022704D">
      <w:pPr>
        <w:pStyle w:val="NormalWeb"/>
      </w:pPr>
      <w:r>
        <w:t>Image Quality Metrics Distribution for Retinal Disease Detection:</w:t>
      </w:r>
    </w:p>
    <w:p w:rsidR="002C09A4" w:rsidRPr="001A0FC9" w:rsidRDefault="002C09A4" w:rsidP="0022704D">
      <w:pPr>
        <w:pStyle w:val="NormalWeb"/>
      </w:pPr>
      <w:r>
        <w:t xml:space="preserve">The histograms and density plots show the distribution of image quality metrics (PSNR, SSIM, MSE) across different </w:t>
      </w:r>
      <w:proofErr w:type="spellStart"/>
      <w:r>
        <w:t>preprocessing</w:t>
      </w:r>
      <w:proofErr w:type="spellEnd"/>
      <w:r>
        <w:t xml:space="preserve"> techniques for retinal images in Diabetic Retinopathy (DR) detection. These plots help visualize the spread and central tendency of the metrics, ensuring the </w:t>
      </w:r>
      <w:proofErr w:type="spellStart"/>
      <w:r>
        <w:t>preprocessing</w:t>
      </w:r>
      <w:proofErr w:type="spellEnd"/>
      <w:r>
        <w:t xml:space="preserve"> methods maintain consistent image quality. This consistency is crucial for accurately detecting DR-related abnormalities and assessing disease severity.</w:t>
      </w:r>
    </w:p>
    <w:p w:rsidR="0022704D" w:rsidRPr="001A0FC9" w:rsidRDefault="0022704D" w:rsidP="004D2C6E">
      <w:pPr>
        <w:pStyle w:val="NormalWeb"/>
      </w:pPr>
    </w:p>
    <w:p w:rsidR="004D2C6E" w:rsidRPr="001A0FC9" w:rsidRDefault="004D2C6E" w:rsidP="004D2C6E">
      <w:pPr>
        <w:jc w:val="both"/>
        <w:rPr>
          <w:rFonts w:ascii="Times New Roman" w:hAnsi="Times New Roman" w:cs="Times New Roman"/>
          <w:sz w:val="24"/>
          <w:szCs w:val="24"/>
        </w:rPr>
      </w:pPr>
      <w:r w:rsidRPr="001A0FC9">
        <w:rPr>
          <w:rFonts w:ascii="Times New Roman" w:eastAsia="Times New Roman" w:hAnsi="Times New Roman" w:cs="Times New Roman"/>
          <w:b/>
          <w:bCs/>
          <w:noProof/>
          <w:sz w:val="24"/>
          <w:szCs w:val="24"/>
          <w:lang w:eastAsia="en-IN"/>
        </w:rPr>
        <w:drawing>
          <wp:inline distT="0" distB="0" distL="0" distR="0" wp14:anchorId="0AD0DF71" wp14:editId="0A18AAB3">
            <wp:extent cx="4733925" cy="31505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nsity part and histogram.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745993" cy="3158562"/>
                    </a:xfrm>
                    <a:prstGeom prst="rect">
                      <a:avLst/>
                    </a:prstGeom>
                  </pic:spPr>
                </pic:pic>
              </a:graphicData>
            </a:graphic>
          </wp:inline>
        </w:drawing>
      </w:r>
    </w:p>
    <w:p w:rsidR="007D318C" w:rsidRPr="001A0FC9" w:rsidRDefault="007D318C" w:rsidP="007D318C">
      <w:pPr>
        <w:spacing w:before="100" w:beforeAutospacing="1" w:after="100" w:afterAutospacing="1" w:line="240" w:lineRule="auto"/>
        <w:outlineLvl w:val="2"/>
        <w:rPr>
          <w:rFonts w:ascii="Times New Roman" w:eastAsia="Times New Roman" w:hAnsi="Times New Roman" w:cs="Times New Roman"/>
          <w:b/>
          <w:bCs/>
          <w:sz w:val="24"/>
          <w:szCs w:val="24"/>
          <w:lang w:eastAsia="en-IN"/>
        </w:rPr>
      </w:pPr>
    </w:p>
    <w:p w:rsidR="007D318C" w:rsidRPr="007D318C" w:rsidRDefault="007D318C" w:rsidP="007D318C">
      <w:pPr>
        <w:spacing w:before="100" w:beforeAutospacing="1" w:after="100" w:afterAutospacing="1" w:line="240" w:lineRule="auto"/>
        <w:outlineLvl w:val="2"/>
        <w:rPr>
          <w:rFonts w:ascii="Times New Roman" w:eastAsia="Times New Roman" w:hAnsi="Times New Roman" w:cs="Times New Roman"/>
          <w:b/>
          <w:bCs/>
          <w:sz w:val="24"/>
          <w:szCs w:val="24"/>
          <w:lang w:eastAsia="en-IN"/>
        </w:rPr>
      </w:pPr>
      <w:r w:rsidRPr="007D318C">
        <w:rPr>
          <w:rFonts w:ascii="Times New Roman" w:eastAsia="Times New Roman" w:hAnsi="Times New Roman" w:cs="Times New Roman"/>
          <w:b/>
          <w:bCs/>
          <w:sz w:val="24"/>
          <w:szCs w:val="24"/>
          <w:lang w:eastAsia="en-IN"/>
        </w:rPr>
        <w:t>Diagram Inference</w:t>
      </w:r>
    </w:p>
    <w:p w:rsidR="007D318C" w:rsidRPr="007D318C" w:rsidRDefault="007D318C" w:rsidP="007D318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D318C">
        <w:rPr>
          <w:rFonts w:ascii="Times New Roman" w:eastAsia="Times New Roman" w:hAnsi="Times New Roman" w:cs="Times New Roman"/>
          <w:b/>
          <w:bCs/>
          <w:sz w:val="24"/>
          <w:szCs w:val="24"/>
          <w:lang w:eastAsia="en-IN"/>
        </w:rPr>
        <w:t>1. PSNR (Peak Signal-to-Noise Ratio)</w:t>
      </w:r>
    </w:p>
    <w:p w:rsidR="007D318C" w:rsidRPr="007D318C" w:rsidRDefault="007D318C" w:rsidP="007D318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Histogram</w:t>
      </w:r>
      <w:r w:rsidRPr="007D318C">
        <w:rPr>
          <w:rFonts w:ascii="Times New Roman" w:eastAsia="Times New Roman" w:hAnsi="Times New Roman" w:cs="Times New Roman"/>
          <w:sz w:val="24"/>
          <w:szCs w:val="24"/>
          <w:lang w:eastAsia="en-IN"/>
        </w:rPr>
        <w:t>:</w:t>
      </w:r>
    </w:p>
    <w:p w:rsidR="007D318C" w:rsidRPr="007D318C" w:rsidRDefault="007D318C" w:rsidP="007D318C">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X-Axis</w:t>
      </w:r>
      <w:r w:rsidRPr="007D318C">
        <w:rPr>
          <w:rFonts w:ascii="Times New Roman" w:eastAsia="Times New Roman" w:hAnsi="Times New Roman" w:cs="Times New Roman"/>
          <w:sz w:val="24"/>
          <w:szCs w:val="24"/>
          <w:lang w:eastAsia="en-IN"/>
        </w:rPr>
        <w:t>: PSNR values, ranging from approximately 19.925 to 20.075.</w:t>
      </w:r>
    </w:p>
    <w:p w:rsidR="007D318C" w:rsidRPr="007D318C" w:rsidRDefault="007D318C" w:rsidP="007D318C">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Y-Axis</w:t>
      </w:r>
      <w:r w:rsidRPr="007D318C">
        <w:rPr>
          <w:rFonts w:ascii="Times New Roman" w:eastAsia="Times New Roman" w:hAnsi="Times New Roman" w:cs="Times New Roman"/>
          <w:sz w:val="24"/>
          <w:szCs w:val="24"/>
          <w:lang w:eastAsia="en-IN"/>
        </w:rPr>
        <w:t>: Count (Frequency) of occurrences of each PSNR value within specified bins.</w:t>
      </w:r>
    </w:p>
    <w:p w:rsidR="007D318C" w:rsidRPr="007D318C" w:rsidRDefault="007D318C" w:rsidP="007D318C">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Observation</w:t>
      </w:r>
      <w:r w:rsidRPr="007D318C">
        <w:rPr>
          <w:rFonts w:ascii="Times New Roman" w:eastAsia="Times New Roman" w:hAnsi="Times New Roman" w:cs="Times New Roman"/>
          <w:sz w:val="24"/>
          <w:szCs w:val="24"/>
          <w:lang w:eastAsia="en-IN"/>
        </w:rPr>
        <w:t xml:space="preserve">: The histogram shows the distribution of PSNR values for the different samples. The PSNR values are </w:t>
      </w:r>
      <w:proofErr w:type="spellStart"/>
      <w:r w:rsidRPr="007D318C">
        <w:rPr>
          <w:rFonts w:ascii="Times New Roman" w:eastAsia="Times New Roman" w:hAnsi="Times New Roman" w:cs="Times New Roman"/>
          <w:sz w:val="24"/>
          <w:szCs w:val="24"/>
          <w:lang w:eastAsia="en-IN"/>
        </w:rPr>
        <w:t>centered</w:t>
      </w:r>
      <w:proofErr w:type="spellEnd"/>
      <w:r w:rsidRPr="007D318C">
        <w:rPr>
          <w:rFonts w:ascii="Times New Roman" w:eastAsia="Times New Roman" w:hAnsi="Times New Roman" w:cs="Times New Roman"/>
          <w:sz w:val="24"/>
          <w:szCs w:val="24"/>
          <w:lang w:eastAsia="en-IN"/>
        </w:rPr>
        <w:t xml:space="preserve"> around 20, with most samples having PSNR values close to this mean. The spread of the data is relatively narrow, indicating that the PSNR values do not vary much between samples.</w:t>
      </w:r>
    </w:p>
    <w:p w:rsidR="007D318C" w:rsidRPr="007D318C" w:rsidRDefault="007D318C" w:rsidP="007D318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Density Plot</w:t>
      </w:r>
      <w:r w:rsidRPr="007D318C">
        <w:rPr>
          <w:rFonts w:ascii="Times New Roman" w:eastAsia="Times New Roman" w:hAnsi="Times New Roman" w:cs="Times New Roman"/>
          <w:sz w:val="24"/>
          <w:szCs w:val="24"/>
          <w:lang w:eastAsia="en-IN"/>
        </w:rPr>
        <w:t>:</w:t>
      </w:r>
    </w:p>
    <w:p w:rsidR="007D318C" w:rsidRPr="007D318C" w:rsidRDefault="007D318C" w:rsidP="007D318C">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X-Axis</w:t>
      </w:r>
      <w:r w:rsidRPr="007D318C">
        <w:rPr>
          <w:rFonts w:ascii="Times New Roman" w:eastAsia="Times New Roman" w:hAnsi="Times New Roman" w:cs="Times New Roman"/>
          <w:sz w:val="24"/>
          <w:szCs w:val="24"/>
          <w:lang w:eastAsia="en-IN"/>
        </w:rPr>
        <w:t>: PSNR values.</w:t>
      </w:r>
    </w:p>
    <w:p w:rsidR="007D318C" w:rsidRPr="007D318C" w:rsidRDefault="007D318C" w:rsidP="007D318C">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Y-Axis</w:t>
      </w:r>
      <w:r w:rsidRPr="007D318C">
        <w:rPr>
          <w:rFonts w:ascii="Times New Roman" w:eastAsia="Times New Roman" w:hAnsi="Times New Roman" w:cs="Times New Roman"/>
          <w:sz w:val="24"/>
          <w:szCs w:val="24"/>
          <w:lang w:eastAsia="en-IN"/>
        </w:rPr>
        <w:t>: Density, representing the distribution of PSNR values in a continuous manner.</w:t>
      </w:r>
    </w:p>
    <w:p w:rsidR="007D318C" w:rsidRPr="007D318C" w:rsidRDefault="007D318C" w:rsidP="007D318C">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Observation</w:t>
      </w:r>
      <w:r w:rsidRPr="007D318C">
        <w:rPr>
          <w:rFonts w:ascii="Times New Roman" w:eastAsia="Times New Roman" w:hAnsi="Times New Roman" w:cs="Times New Roman"/>
          <w:sz w:val="24"/>
          <w:szCs w:val="24"/>
          <w:lang w:eastAsia="en-IN"/>
        </w:rPr>
        <w:t>: The density plot shows a smooth curve that peaks around 20, similar to the histogram. This suggests that the PSNR values are normally distributed around a mean of 20. The bell-shaped curve indicates a normal distribution, confirming the consistency in image quality across different samples.</w:t>
      </w:r>
    </w:p>
    <w:p w:rsidR="007D318C" w:rsidRPr="007D318C" w:rsidRDefault="007D318C" w:rsidP="007D318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D318C">
        <w:rPr>
          <w:rFonts w:ascii="Times New Roman" w:eastAsia="Times New Roman" w:hAnsi="Times New Roman" w:cs="Times New Roman"/>
          <w:b/>
          <w:bCs/>
          <w:sz w:val="24"/>
          <w:szCs w:val="24"/>
          <w:lang w:eastAsia="en-IN"/>
        </w:rPr>
        <w:t>2. SSIM (Structural Similarity Index)</w:t>
      </w:r>
    </w:p>
    <w:p w:rsidR="007D318C" w:rsidRPr="007D318C" w:rsidRDefault="007D318C" w:rsidP="007D318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Histogram</w:t>
      </w:r>
      <w:r w:rsidRPr="007D318C">
        <w:rPr>
          <w:rFonts w:ascii="Times New Roman" w:eastAsia="Times New Roman" w:hAnsi="Times New Roman" w:cs="Times New Roman"/>
          <w:sz w:val="24"/>
          <w:szCs w:val="24"/>
          <w:lang w:eastAsia="en-IN"/>
        </w:rPr>
        <w:t>:</w:t>
      </w:r>
    </w:p>
    <w:p w:rsidR="007D318C" w:rsidRPr="007D318C" w:rsidRDefault="007D318C" w:rsidP="007D318C">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X-Axis</w:t>
      </w:r>
      <w:r w:rsidRPr="007D318C">
        <w:rPr>
          <w:rFonts w:ascii="Times New Roman" w:eastAsia="Times New Roman" w:hAnsi="Times New Roman" w:cs="Times New Roman"/>
          <w:sz w:val="24"/>
          <w:szCs w:val="24"/>
          <w:lang w:eastAsia="en-IN"/>
        </w:rPr>
        <w:t>: SSIM values, ranging from approximately 0.5425 to 0.5600.</w:t>
      </w:r>
    </w:p>
    <w:p w:rsidR="007D318C" w:rsidRPr="007D318C" w:rsidRDefault="007D318C" w:rsidP="007D318C">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lastRenderedPageBreak/>
        <w:t>Y-Axis</w:t>
      </w:r>
      <w:r w:rsidRPr="007D318C">
        <w:rPr>
          <w:rFonts w:ascii="Times New Roman" w:eastAsia="Times New Roman" w:hAnsi="Times New Roman" w:cs="Times New Roman"/>
          <w:sz w:val="24"/>
          <w:szCs w:val="24"/>
          <w:lang w:eastAsia="en-IN"/>
        </w:rPr>
        <w:t>: Count (Frequency) of occurrences of each SSIM value within specified bins.</w:t>
      </w:r>
    </w:p>
    <w:p w:rsidR="007D318C" w:rsidRPr="007D318C" w:rsidRDefault="007D318C" w:rsidP="007D318C">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Observation</w:t>
      </w:r>
      <w:r w:rsidRPr="007D318C">
        <w:rPr>
          <w:rFonts w:ascii="Times New Roman" w:eastAsia="Times New Roman" w:hAnsi="Times New Roman" w:cs="Times New Roman"/>
          <w:sz w:val="24"/>
          <w:szCs w:val="24"/>
          <w:lang w:eastAsia="en-IN"/>
        </w:rPr>
        <w:t>: The histogram shows the distribution of SSIM values for the different samples. The values are spread relatively evenly across the range, but most values cluster around the 0.55 mark. The spread is slightly wider compared to the PSNR, indicating a bit more variability in SSIM among the samples.</w:t>
      </w:r>
    </w:p>
    <w:p w:rsidR="007D318C" w:rsidRPr="007D318C" w:rsidRDefault="007D318C" w:rsidP="007D318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Density Plot</w:t>
      </w:r>
      <w:r w:rsidRPr="007D318C">
        <w:rPr>
          <w:rFonts w:ascii="Times New Roman" w:eastAsia="Times New Roman" w:hAnsi="Times New Roman" w:cs="Times New Roman"/>
          <w:sz w:val="24"/>
          <w:szCs w:val="24"/>
          <w:lang w:eastAsia="en-IN"/>
        </w:rPr>
        <w:t>:</w:t>
      </w:r>
    </w:p>
    <w:p w:rsidR="007D318C" w:rsidRPr="007D318C" w:rsidRDefault="007D318C" w:rsidP="007D318C">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X-Axis</w:t>
      </w:r>
      <w:r w:rsidRPr="007D318C">
        <w:rPr>
          <w:rFonts w:ascii="Times New Roman" w:eastAsia="Times New Roman" w:hAnsi="Times New Roman" w:cs="Times New Roman"/>
          <w:sz w:val="24"/>
          <w:szCs w:val="24"/>
          <w:lang w:eastAsia="en-IN"/>
        </w:rPr>
        <w:t>: SSIM values.</w:t>
      </w:r>
    </w:p>
    <w:p w:rsidR="007D318C" w:rsidRPr="007D318C" w:rsidRDefault="007D318C" w:rsidP="007D318C">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Y-Axis</w:t>
      </w:r>
      <w:r w:rsidRPr="007D318C">
        <w:rPr>
          <w:rFonts w:ascii="Times New Roman" w:eastAsia="Times New Roman" w:hAnsi="Times New Roman" w:cs="Times New Roman"/>
          <w:sz w:val="24"/>
          <w:szCs w:val="24"/>
          <w:lang w:eastAsia="en-IN"/>
        </w:rPr>
        <w:t>: Density, representing the distribution of SSIM values in a continuous manner.</w:t>
      </w:r>
    </w:p>
    <w:p w:rsidR="007D318C" w:rsidRPr="007D318C" w:rsidRDefault="007D318C" w:rsidP="007D318C">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Observation</w:t>
      </w:r>
      <w:r w:rsidRPr="007D318C">
        <w:rPr>
          <w:rFonts w:ascii="Times New Roman" w:eastAsia="Times New Roman" w:hAnsi="Times New Roman" w:cs="Times New Roman"/>
          <w:sz w:val="24"/>
          <w:szCs w:val="24"/>
          <w:lang w:eastAsia="en-IN"/>
        </w:rPr>
        <w:t>: The density plot shows a smooth curve peaking around 0.55, suggesting that the SSIM values are approximately normally distributed around this value. The curve is slightly flatter than that of PSNR, indicating more variability in structural similarity across different images.</w:t>
      </w:r>
    </w:p>
    <w:p w:rsidR="007D318C" w:rsidRPr="007D318C" w:rsidRDefault="007D318C" w:rsidP="007D318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D318C">
        <w:rPr>
          <w:rFonts w:ascii="Times New Roman" w:eastAsia="Times New Roman" w:hAnsi="Times New Roman" w:cs="Times New Roman"/>
          <w:b/>
          <w:bCs/>
          <w:sz w:val="24"/>
          <w:szCs w:val="24"/>
          <w:lang w:eastAsia="en-IN"/>
        </w:rPr>
        <w:t>3. MSE (Mean Squared Error)</w:t>
      </w:r>
    </w:p>
    <w:p w:rsidR="007D318C" w:rsidRPr="007D318C" w:rsidRDefault="007D318C" w:rsidP="007D318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Histogram</w:t>
      </w:r>
      <w:r w:rsidRPr="007D318C">
        <w:rPr>
          <w:rFonts w:ascii="Times New Roman" w:eastAsia="Times New Roman" w:hAnsi="Times New Roman" w:cs="Times New Roman"/>
          <w:sz w:val="24"/>
          <w:szCs w:val="24"/>
          <w:lang w:eastAsia="en-IN"/>
        </w:rPr>
        <w:t>:</w:t>
      </w:r>
    </w:p>
    <w:p w:rsidR="007D318C" w:rsidRPr="007D318C" w:rsidRDefault="007D318C" w:rsidP="007D318C">
      <w:pPr>
        <w:numPr>
          <w:ilvl w:val="1"/>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X-Axis</w:t>
      </w:r>
      <w:r w:rsidRPr="007D318C">
        <w:rPr>
          <w:rFonts w:ascii="Times New Roman" w:eastAsia="Times New Roman" w:hAnsi="Times New Roman" w:cs="Times New Roman"/>
          <w:sz w:val="24"/>
          <w:szCs w:val="24"/>
          <w:lang w:eastAsia="en-IN"/>
        </w:rPr>
        <w:t>: MSE values, ranging from approximately 84.2 to 85.8.</w:t>
      </w:r>
    </w:p>
    <w:p w:rsidR="007D318C" w:rsidRPr="007D318C" w:rsidRDefault="007D318C" w:rsidP="007D318C">
      <w:pPr>
        <w:numPr>
          <w:ilvl w:val="1"/>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Y-Axis</w:t>
      </w:r>
      <w:r w:rsidRPr="007D318C">
        <w:rPr>
          <w:rFonts w:ascii="Times New Roman" w:eastAsia="Times New Roman" w:hAnsi="Times New Roman" w:cs="Times New Roman"/>
          <w:sz w:val="24"/>
          <w:szCs w:val="24"/>
          <w:lang w:eastAsia="en-IN"/>
        </w:rPr>
        <w:t>: Count (Frequency) of occurrences of each MSE value within specified bins.</w:t>
      </w:r>
    </w:p>
    <w:p w:rsidR="007D318C" w:rsidRPr="007D318C" w:rsidRDefault="007D318C" w:rsidP="007D318C">
      <w:pPr>
        <w:numPr>
          <w:ilvl w:val="1"/>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Observation</w:t>
      </w:r>
      <w:r w:rsidRPr="007D318C">
        <w:rPr>
          <w:rFonts w:ascii="Times New Roman" w:eastAsia="Times New Roman" w:hAnsi="Times New Roman" w:cs="Times New Roman"/>
          <w:sz w:val="24"/>
          <w:szCs w:val="24"/>
          <w:lang w:eastAsia="en-IN"/>
        </w:rPr>
        <w:t xml:space="preserve">: The histogram displays the distribution of MSE values, which are somewhat spread out but still </w:t>
      </w:r>
      <w:proofErr w:type="spellStart"/>
      <w:r w:rsidRPr="007D318C">
        <w:rPr>
          <w:rFonts w:ascii="Times New Roman" w:eastAsia="Times New Roman" w:hAnsi="Times New Roman" w:cs="Times New Roman"/>
          <w:sz w:val="24"/>
          <w:szCs w:val="24"/>
          <w:lang w:eastAsia="en-IN"/>
        </w:rPr>
        <w:t>centered</w:t>
      </w:r>
      <w:proofErr w:type="spellEnd"/>
      <w:r w:rsidRPr="007D318C">
        <w:rPr>
          <w:rFonts w:ascii="Times New Roman" w:eastAsia="Times New Roman" w:hAnsi="Times New Roman" w:cs="Times New Roman"/>
          <w:sz w:val="24"/>
          <w:szCs w:val="24"/>
          <w:lang w:eastAsia="en-IN"/>
        </w:rPr>
        <w:t xml:space="preserve"> around 85. The spread indicates some variation in MSE values, but the distribution is not overly wide, suggesting moderate consistency in MSE across samples.</w:t>
      </w:r>
    </w:p>
    <w:p w:rsidR="007D318C" w:rsidRPr="007D318C" w:rsidRDefault="007D318C" w:rsidP="007D318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Density Plot</w:t>
      </w:r>
      <w:r w:rsidRPr="007D318C">
        <w:rPr>
          <w:rFonts w:ascii="Times New Roman" w:eastAsia="Times New Roman" w:hAnsi="Times New Roman" w:cs="Times New Roman"/>
          <w:sz w:val="24"/>
          <w:szCs w:val="24"/>
          <w:lang w:eastAsia="en-IN"/>
        </w:rPr>
        <w:t>:</w:t>
      </w:r>
    </w:p>
    <w:p w:rsidR="007D318C" w:rsidRPr="007D318C" w:rsidRDefault="007D318C" w:rsidP="007D318C">
      <w:pPr>
        <w:numPr>
          <w:ilvl w:val="1"/>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X-Axis</w:t>
      </w:r>
      <w:r w:rsidRPr="007D318C">
        <w:rPr>
          <w:rFonts w:ascii="Times New Roman" w:eastAsia="Times New Roman" w:hAnsi="Times New Roman" w:cs="Times New Roman"/>
          <w:sz w:val="24"/>
          <w:szCs w:val="24"/>
          <w:lang w:eastAsia="en-IN"/>
        </w:rPr>
        <w:t>: MSE values.</w:t>
      </w:r>
    </w:p>
    <w:p w:rsidR="007D318C" w:rsidRPr="007D318C" w:rsidRDefault="007D318C" w:rsidP="007D318C">
      <w:pPr>
        <w:numPr>
          <w:ilvl w:val="1"/>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Y-Axis</w:t>
      </w:r>
      <w:r w:rsidRPr="007D318C">
        <w:rPr>
          <w:rFonts w:ascii="Times New Roman" w:eastAsia="Times New Roman" w:hAnsi="Times New Roman" w:cs="Times New Roman"/>
          <w:sz w:val="24"/>
          <w:szCs w:val="24"/>
          <w:lang w:eastAsia="en-IN"/>
        </w:rPr>
        <w:t>: Density, representing the distribution of MSE values in a continuous manner.</w:t>
      </w:r>
    </w:p>
    <w:p w:rsidR="007D318C" w:rsidRPr="007D318C" w:rsidRDefault="007D318C" w:rsidP="007D318C">
      <w:pPr>
        <w:numPr>
          <w:ilvl w:val="1"/>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Observation</w:t>
      </w:r>
      <w:r w:rsidRPr="007D318C">
        <w:rPr>
          <w:rFonts w:ascii="Times New Roman" w:eastAsia="Times New Roman" w:hAnsi="Times New Roman" w:cs="Times New Roman"/>
          <w:sz w:val="24"/>
          <w:szCs w:val="24"/>
          <w:lang w:eastAsia="en-IN"/>
        </w:rPr>
        <w:t>: The density plot shows a curve peaking around 85. The curve is slightly skewed to the right, indicating that while most MSE values are close to the mean, there are a few higher values that stretch the distribution slightly.</w:t>
      </w:r>
    </w:p>
    <w:p w:rsidR="007D318C" w:rsidRPr="007D318C" w:rsidRDefault="007D318C" w:rsidP="007D318C">
      <w:pPr>
        <w:spacing w:before="100" w:beforeAutospacing="1" w:after="100" w:afterAutospacing="1" w:line="240" w:lineRule="auto"/>
        <w:outlineLvl w:val="2"/>
        <w:rPr>
          <w:rFonts w:ascii="Times New Roman" w:eastAsia="Times New Roman" w:hAnsi="Times New Roman" w:cs="Times New Roman"/>
          <w:b/>
          <w:bCs/>
          <w:sz w:val="24"/>
          <w:szCs w:val="24"/>
          <w:lang w:eastAsia="en-IN"/>
        </w:rPr>
      </w:pPr>
      <w:r w:rsidRPr="007D318C">
        <w:rPr>
          <w:rFonts w:ascii="Times New Roman" w:eastAsia="Times New Roman" w:hAnsi="Times New Roman" w:cs="Times New Roman"/>
          <w:b/>
          <w:bCs/>
          <w:sz w:val="24"/>
          <w:szCs w:val="24"/>
          <w:lang w:eastAsia="en-IN"/>
        </w:rPr>
        <w:t>General Inference</w:t>
      </w:r>
    </w:p>
    <w:p w:rsidR="007D318C" w:rsidRPr="007D318C" w:rsidRDefault="007D318C" w:rsidP="007D318C">
      <w:pPr>
        <w:spacing w:before="100" w:beforeAutospacing="1" w:after="100" w:afterAutospacing="1" w:line="240" w:lineRule="auto"/>
        <w:rPr>
          <w:rFonts w:ascii="Times New Roman" w:eastAsia="Times New Roman" w:hAnsi="Times New Roman" w:cs="Times New Roman"/>
          <w:sz w:val="24"/>
          <w:szCs w:val="24"/>
          <w:lang w:eastAsia="en-IN"/>
        </w:rPr>
      </w:pPr>
      <w:r w:rsidRPr="007D318C">
        <w:rPr>
          <w:rFonts w:ascii="Times New Roman" w:eastAsia="Times New Roman" w:hAnsi="Times New Roman" w:cs="Times New Roman"/>
          <w:sz w:val="24"/>
          <w:szCs w:val="24"/>
          <w:lang w:eastAsia="en-IN"/>
        </w:rPr>
        <w:t>The plots illustrate the distribution of PSNR, SSIM, and MSE values across different samples:</w:t>
      </w:r>
    </w:p>
    <w:p w:rsidR="007D318C" w:rsidRPr="007D318C" w:rsidRDefault="007D318C" w:rsidP="007D318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PSNR</w:t>
      </w:r>
      <w:r w:rsidRPr="007D318C">
        <w:rPr>
          <w:rFonts w:ascii="Times New Roman" w:eastAsia="Times New Roman" w:hAnsi="Times New Roman" w:cs="Times New Roman"/>
          <w:sz w:val="24"/>
          <w:szCs w:val="24"/>
          <w:lang w:eastAsia="en-IN"/>
        </w:rPr>
        <w:t>: The close clustering of PSNR values around 20 with a narrow spread suggests that the image quality, in terms of signal-to-noise ratio, is consistent across different samples.</w:t>
      </w:r>
    </w:p>
    <w:p w:rsidR="007D318C" w:rsidRPr="007D318C" w:rsidRDefault="007D318C" w:rsidP="007D318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SSIM</w:t>
      </w:r>
      <w:r w:rsidRPr="007D318C">
        <w:rPr>
          <w:rFonts w:ascii="Times New Roman" w:eastAsia="Times New Roman" w:hAnsi="Times New Roman" w:cs="Times New Roman"/>
          <w:sz w:val="24"/>
          <w:szCs w:val="24"/>
          <w:lang w:eastAsia="en-IN"/>
        </w:rPr>
        <w:t>: The clustering around 0.55 indicates that the structural similarity of the images is fairly consistent, though with slightly more variability than PSNR.</w:t>
      </w:r>
    </w:p>
    <w:p w:rsidR="007D318C" w:rsidRPr="007D318C" w:rsidRDefault="007D318C" w:rsidP="007D318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IN"/>
        </w:rPr>
      </w:pPr>
      <w:r w:rsidRPr="001A0FC9">
        <w:rPr>
          <w:rFonts w:ascii="Times New Roman" w:eastAsia="Times New Roman" w:hAnsi="Times New Roman" w:cs="Times New Roman"/>
          <w:b/>
          <w:bCs/>
          <w:sz w:val="24"/>
          <w:szCs w:val="24"/>
          <w:lang w:eastAsia="en-IN"/>
        </w:rPr>
        <w:t>MSE</w:t>
      </w:r>
      <w:r w:rsidRPr="007D318C">
        <w:rPr>
          <w:rFonts w:ascii="Times New Roman" w:eastAsia="Times New Roman" w:hAnsi="Times New Roman" w:cs="Times New Roman"/>
          <w:sz w:val="24"/>
          <w:szCs w:val="24"/>
          <w:lang w:eastAsia="en-IN"/>
        </w:rPr>
        <w:t>: The MSE values show a moderate spread, suggesting that while there is some variability in the error between the original and reconstructed images, it is not highly significant.</w:t>
      </w:r>
    </w:p>
    <w:p w:rsidR="007D318C" w:rsidRDefault="007D318C" w:rsidP="007D318C">
      <w:pPr>
        <w:spacing w:before="100" w:beforeAutospacing="1" w:after="100" w:afterAutospacing="1" w:line="240" w:lineRule="auto"/>
        <w:rPr>
          <w:rFonts w:ascii="Times New Roman" w:eastAsia="Times New Roman" w:hAnsi="Times New Roman" w:cs="Times New Roman"/>
          <w:sz w:val="24"/>
          <w:szCs w:val="24"/>
          <w:lang w:eastAsia="en-IN"/>
        </w:rPr>
      </w:pPr>
      <w:r w:rsidRPr="007D318C">
        <w:rPr>
          <w:rFonts w:ascii="Times New Roman" w:eastAsia="Times New Roman" w:hAnsi="Times New Roman" w:cs="Times New Roman"/>
          <w:sz w:val="24"/>
          <w:szCs w:val="24"/>
          <w:lang w:eastAsia="en-IN"/>
        </w:rPr>
        <w:t xml:space="preserve">The overall distribution patterns, as shown by the histograms and density plots, support the conclusion that the differences in image quality metrics (PSNR, SSIM, MSE) across different </w:t>
      </w:r>
      <w:r w:rsidRPr="007D318C">
        <w:rPr>
          <w:rFonts w:ascii="Times New Roman" w:eastAsia="Times New Roman" w:hAnsi="Times New Roman" w:cs="Times New Roman"/>
          <w:sz w:val="24"/>
          <w:szCs w:val="24"/>
          <w:lang w:eastAsia="en-IN"/>
        </w:rPr>
        <w:lastRenderedPageBreak/>
        <w:t>classes are minimal, as confirmed by the ANOVA results with high p-values for each metric, indicating acceptance of the null hypothesis that there is no significant difference among groups.</w:t>
      </w:r>
    </w:p>
    <w:p w:rsidR="00D37995" w:rsidRDefault="00D37995" w:rsidP="007D318C">
      <w:pPr>
        <w:spacing w:before="100" w:beforeAutospacing="1" w:after="100" w:afterAutospacing="1" w:line="240" w:lineRule="auto"/>
      </w:pPr>
      <w:r>
        <w:t>Line Plot Analysis of Image Quality Using Smoothed PSNR, SSIM, and MSE Metrics:</w:t>
      </w:r>
    </w:p>
    <w:p w:rsidR="00D37995" w:rsidRDefault="00D37995" w:rsidP="007D318C">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noProof/>
          <w:sz w:val="24"/>
          <w:szCs w:val="24"/>
          <w:lang w:eastAsia="en-IN"/>
        </w:rPr>
        <w:drawing>
          <wp:inline distT="0" distB="0" distL="0" distR="0">
            <wp:extent cx="5731510" cy="18859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moothed plot diagra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885950"/>
                    </a:xfrm>
                    <a:prstGeom prst="rect">
                      <a:avLst/>
                    </a:prstGeom>
                  </pic:spPr>
                </pic:pic>
              </a:graphicData>
            </a:graphic>
          </wp:inline>
        </w:drawing>
      </w:r>
    </w:p>
    <w:p w:rsidR="00D37995" w:rsidRPr="001A0FC9" w:rsidRDefault="00D37995" w:rsidP="00D37995">
      <w:pPr>
        <w:spacing w:before="100" w:beforeAutospacing="1" w:after="100" w:afterAutospacing="1" w:line="240" w:lineRule="auto"/>
        <w:jc w:val="both"/>
        <w:rPr>
          <w:rFonts w:ascii="Times New Roman" w:eastAsia="Times New Roman" w:hAnsi="Times New Roman" w:cs="Times New Roman"/>
          <w:sz w:val="24"/>
          <w:szCs w:val="24"/>
          <w:lang w:eastAsia="en-IN"/>
        </w:rPr>
      </w:pPr>
      <w:r>
        <w:t xml:space="preserve">The graphs show the PSNR, SSIM, and MSE metrics for </w:t>
      </w:r>
      <w:proofErr w:type="spellStart"/>
      <w:r>
        <w:t>preprocessed</w:t>
      </w:r>
      <w:proofErr w:type="spellEnd"/>
      <w:r>
        <w:t xml:space="preserve"> images in a diabetic retinopathy (DR) detection workflow. With PSNR values ranging from 19 to 21.5, SSIM values between 0.48 and 0.60, and MSE values from 70 to 95, the </w:t>
      </w:r>
      <w:proofErr w:type="spellStart"/>
      <w:r>
        <w:t>preprocessing</w:t>
      </w:r>
      <w:proofErr w:type="spellEnd"/>
      <w:r>
        <w:t xml:space="preserve"> appears to enhance image quality to a moderate degree, maintaining structural information critical for DR analysis. The consistency of these metrics across images suggests that the </w:t>
      </w:r>
      <w:proofErr w:type="spellStart"/>
      <w:r>
        <w:t>preprocessing</w:t>
      </w:r>
      <w:proofErr w:type="spellEnd"/>
      <w:r>
        <w:t xml:space="preserve"> techniques used are effective in maintaining adequate image quality for reliable DR detection. Thus, these graphs indicate that the </w:t>
      </w:r>
      <w:proofErr w:type="spellStart"/>
      <w:r>
        <w:t>preprocessing</w:t>
      </w:r>
      <w:proofErr w:type="spellEnd"/>
      <w:r>
        <w:t xml:space="preserve"> methods employed are suitable and beneficial for use in DR detection tasks.</w:t>
      </w:r>
    </w:p>
    <w:sectPr w:rsidR="00D37995" w:rsidRPr="001A0F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00F6"/>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76478"/>
    <w:multiLevelType w:val="multilevel"/>
    <w:tmpl w:val="5CB2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E1CF8"/>
    <w:multiLevelType w:val="multilevel"/>
    <w:tmpl w:val="6E6A4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7791C"/>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A68C4"/>
    <w:multiLevelType w:val="multilevel"/>
    <w:tmpl w:val="88D49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1F7817"/>
    <w:multiLevelType w:val="multilevel"/>
    <w:tmpl w:val="9ADC5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776981"/>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D74E83"/>
    <w:multiLevelType w:val="multilevel"/>
    <w:tmpl w:val="6E6A4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8610E0"/>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C32177"/>
    <w:multiLevelType w:val="multilevel"/>
    <w:tmpl w:val="3118BF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716EB5"/>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475885"/>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45465"/>
    <w:multiLevelType w:val="multilevel"/>
    <w:tmpl w:val="6E6A4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E04974"/>
    <w:multiLevelType w:val="multilevel"/>
    <w:tmpl w:val="88D49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D863A8"/>
    <w:multiLevelType w:val="multilevel"/>
    <w:tmpl w:val="D69CC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7441D2"/>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FB6A78"/>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653B8C"/>
    <w:multiLevelType w:val="multilevel"/>
    <w:tmpl w:val="6FA4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006769"/>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855D73"/>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7D4338"/>
    <w:multiLevelType w:val="multilevel"/>
    <w:tmpl w:val="F01E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6061E"/>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705FEF"/>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0E5751"/>
    <w:multiLevelType w:val="multilevel"/>
    <w:tmpl w:val="1B24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862D76"/>
    <w:multiLevelType w:val="multilevel"/>
    <w:tmpl w:val="84D2D2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4A279A"/>
    <w:multiLevelType w:val="multilevel"/>
    <w:tmpl w:val="88D49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537A3E"/>
    <w:multiLevelType w:val="multilevel"/>
    <w:tmpl w:val="EDDA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C35FBC"/>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0C4A67"/>
    <w:multiLevelType w:val="multilevel"/>
    <w:tmpl w:val="D396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4"/>
  </w:num>
  <w:num w:numId="3">
    <w:abstractNumId w:val="9"/>
  </w:num>
  <w:num w:numId="4">
    <w:abstractNumId w:val="17"/>
  </w:num>
  <w:num w:numId="5">
    <w:abstractNumId w:val="23"/>
  </w:num>
  <w:num w:numId="6">
    <w:abstractNumId w:val="26"/>
  </w:num>
  <w:num w:numId="7">
    <w:abstractNumId w:val="13"/>
  </w:num>
  <w:num w:numId="8">
    <w:abstractNumId w:val="20"/>
  </w:num>
  <w:num w:numId="9">
    <w:abstractNumId w:val="1"/>
  </w:num>
  <w:num w:numId="10">
    <w:abstractNumId w:val="7"/>
  </w:num>
  <w:num w:numId="11">
    <w:abstractNumId w:val="2"/>
  </w:num>
  <w:num w:numId="12">
    <w:abstractNumId w:val="12"/>
  </w:num>
  <w:num w:numId="13">
    <w:abstractNumId w:val="4"/>
  </w:num>
  <w:num w:numId="14">
    <w:abstractNumId w:val="25"/>
  </w:num>
  <w:num w:numId="15">
    <w:abstractNumId w:val="3"/>
  </w:num>
  <w:num w:numId="16">
    <w:abstractNumId w:val="21"/>
  </w:num>
  <w:num w:numId="17">
    <w:abstractNumId w:val="0"/>
  </w:num>
  <w:num w:numId="18">
    <w:abstractNumId w:val="27"/>
  </w:num>
  <w:num w:numId="19">
    <w:abstractNumId w:val="28"/>
  </w:num>
  <w:num w:numId="20">
    <w:abstractNumId w:val="15"/>
  </w:num>
  <w:num w:numId="21">
    <w:abstractNumId w:val="19"/>
  </w:num>
  <w:num w:numId="22">
    <w:abstractNumId w:val="18"/>
  </w:num>
  <w:num w:numId="23">
    <w:abstractNumId w:val="11"/>
  </w:num>
  <w:num w:numId="24">
    <w:abstractNumId w:val="22"/>
  </w:num>
  <w:num w:numId="25">
    <w:abstractNumId w:val="6"/>
  </w:num>
  <w:num w:numId="26">
    <w:abstractNumId w:val="16"/>
  </w:num>
  <w:num w:numId="27">
    <w:abstractNumId w:val="8"/>
  </w:num>
  <w:num w:numId="28">
    <w:abstractNumId w:val="5"/>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18C"/>
    <w:rsid w:val="00112502"/>
    <w:rsid w:val="00185EDD"/>
    <w:rsid w:val="001A0FC9"/>
    <w:rsid w:val="00221172"/>
    <w:rsid w:val="0022704D"/>
    <w:rsid w:val="002A5FAE"/>
    <w:rsid w:val="002C09A4"/>
    <w:rsid w:val="002D405C"/>
    <w:rsid w:val="00435C5A"/>
    <w:rsid w:val="00487C37"/>
    <w:rsid w:val="004D2C6E"/>
    <w:rsid w:val="005051E8"/>
    <w:rsid w:val="0060586E"/>
    <w:rsid w:val="00664567"/>
    <w:rsid w:val="00704815"/>
    <w:rsid w:val="007D025D"/>
    <w:rsid w:val="007D318C"/>
    <w:rsid w:val="008554AD"/>
    <w:rsid w:val="00955253"/>
    <w:rsid w:val="0099374E"/>
    <w:rsid w:val="009F3850"/>
    <w:rsid w:val="00B64265"/>
    <w:rsid w:val="00B80A4A"/>
    <w:rsid w:val="00B943E0"/>
    <w:rsid w:val="00BC58DC"/>
    <w:rsid w:val="00CA72C6"/>
    <w:rsid w:val="00CF2ECC"/>
    <w:rsid w:val="00D17017"/>
    <w:rsid w:val="00D30483"/>
    <w:rsid w:val="00D37995"/>
    <w:rsid w:val="00D56AD7"/>
    <w:rsid w:val="00D9543E"/>
    <w:rsid w:val="00DB17D2"/>
    <w:rsid w:val="00DC7F6F"/>
    <w:rsid w:val="00DD6EC2"/>
    <w:rsid w:val="00E868BC"/>
    <w:rsid w:val="00FD00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661BD"/>
  <w15:chartTrackingRefBased/>
  <w15:docId w15:val="{1BE4A1E8-4C21-452A-865F-3CF840D7C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7D318C"/>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7D318C"/>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D318C"/>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7D318C"/>
    <w:rPr>
      <w:rFonts w:ascii="Times New Roman" w:eastAsia="Times New Roman" w:hAnsi="Times New Roman" w:cs="Times New Roman"/>
      <w:b/>
      <w:bCs/>
      <w:sz w:val="24"/>
      <w:szCs w:val="24"/>
      <w:lang w:eastAsia="en-IN"/>
    </w:rPr>
  </w:style>
  <w:style w:type="paragraph" w:styleId="NormalWeb">
    <w:name w:val="Normal (Web)"/>
    <w:basedOn w:val="Normal"/>
    <w:uiPriority w:val="99"/>
    <w:semiHidden/>
    <w:unhideWhenUsed/>
    <w:rsid w:val="007D318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7D318C"/>
    <w:rPr>
      <w:b/>
      <w:bCs/>
    </w:rPr>
  </w:style>
  <w:style w:type="character" w:customStyle="1" w:styleId="overflow-hidden">
    <w:name w:val="overflow-hidden"/>
    <w:basedOn w:val="DefaultParagraphFont"/>
    <w:rsid w:val="007D318C"/>
  </w:style>
  <w:style w:type="character" w:styleId="HTMLCode">
    <w:name w:val="HTML Code"/>
    <w:basedOn w:val="DefaultParagraphFont"/>
    <w:uiPriority w:val="99"/>
    <w:semiHidden/>
    <w:unhideWhenUsed/>
    <w:rsid w:val="00435C5A"/>
    <w:rPr>
      <w:rFonts w:ascii="Courier New" w:eastAsia="Times New Roman" w:hAnsi="Courier New" w:cs="Courier New"/>
      <w:sz w:val="20"/>
      <w:szCs w:val="20"/>
    </w:rPr>
  </w:style>
  <w:style w:type="character" w:customStyle="1" w:styleId="katex-mathml">
    <w:name w:val="katex-mathml"/>
    <w:basedOn w:val="DefaultParagraphFont"/>
    <w:rsid w:val="00435C5A"/>
  </w:style>
  <w:style w:type="character" w:styleId="PlaceholderText">
    <w:name w:val="Placeholder Text"/>
    <w:basedOn w:val="DefaultParagraphFont"/>
    <w:uiPriority w:val="99"/>
    <w:semiHidden/>
    <w:rsid w:val="007D025D"/>
    <w:rPr>
      <w:color w:val="808080"/>
    </w:rPr>
  </w:style>
  <w:style w:type="paragraph" w:styleId="ListParagraph">
    <w:name w:val="List Paragraph"/>
    <w:basedOn w:val="Normal"/>
    <w:uiPriority w:val="34"/>
    <w:qFormat/>
    <w:rsid w:val="00112502"/>
    <w:pPr>
      <w:ind w:left="720"/>
      <w:contextualSpacing/>
    </w:pPr>
  </w:style>
  <w:style w:type="character" w:customStyle="1" w:styleId="mord">
    <w:name w:val="mord"/>
    <w:basedOn w:val="DefaultParagraphFont"/>
    <w:rsid w:val="00B80A4A"/>
  </w:style>
  <w:style w:type="character" w:customStyle="1" w:styleId="vlist-s">
    <w:name w:val="vlist-s"/>
    <w:basedOn w:val="DefaultParagraphFont"/>
    <w:rsid w:val="00B80A4A"/>
  </w:style>
  <w:style w:type="character" w:customStyle="1" w:styleId="mopen">
    <w:name w:val="mopen"/>
    <w:basedOn w:val="DefaultParagraphFont"/>
    <w:rsid w:val="00B80A4A"/>
  </w:style>
  <w:style w:type="character" w:customStyle="1" w:styleId="mpunct">
    <w:name w:val="mpunct"/>
    <w:basedOn w:val="DefaultParagraphFont"/>
    <w:rsid w:val="00B80A4A"/>
  </w:style>
  <w:style w:type="character" w:customStyle="1" w:styleId="mclose">
    <w:name w:val="mclose"/>
    <w:basedOn w:val="DefaultParagraphFont"/>
    <w:rsid w:val="00B80A4A"/>
  </w:style>
  <w:style w:type="character" w:customStyle="1" w:styleId="mrel">
    <w:name w:val="mrel"/>
    <w:basedOn w:val="DefaultParagraphFont"/>
    <w:rsid w:val="00B80A4A"/>
  </w:style>
  <w:style w:type="character" w:customStyle="1" w:styleId="mop">
    <w:name w:val="mop"/>
    <w:basedOn w:val="DefaultParagraphFont"/>
    <w:rsid w:val="00B80A4A"/>
  </w:style>
  <w:style w:type="character" w:customStyle="1" w:styleId="mbin">
    <w:name w:val="mbin"/>
    <w:basedOn w:val="DefaultParagraphFont"/>
    <w:rsid w:val="00B80A4A"/>
  </w:style>
  <w:style w:type="table" w:styleId="TableGrid">
    <w:name w:val="Table Grid"/>
    <w:basedOn w:val="TableNormal"/>
    <w:uiPriority w:val="39"/>
    <w:rsid w:val="00221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2211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221172"/>
    <w:rPr>
      <w:rFonts w:ascii="Courier New" w:eastAsia="Times New Roman" w:hAnsi="Courier New" w:cs="Courier New"/>
      <w:sz w:val="20"/>
      <w:szCs w:val="2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038696">
      <w:bodyDiv w:val="1"/>
      <w:marLeft w:val="0"/>
      <w:marRight w:val="0"/>
      <w:marTop w:val="0"/>
      <w:marBottom w:val="0"/>
      <w:divBdr>
        <w:top w:val="none" w:sz="0" w:space="0" w:color="auto"/>
        <w:left w:val="none" w:sz="0" w:space="0" w:color="auto"/>
        <w:bottom w:val="none" w:sz="0" w:space="0" w:color="auto"/>
        <w:right w:val="none" w:sz="0" w:space="0" w:color="auto"/>
      </w:divBdr>
    </w:div>
    <w:div w:id="210725489">
      <w:bodyDiv w:val="1"/>
      <w:marLeft w:val="0"/>
      <w:marRight w:val="0"/>
      <w:marTop w:val="0"/>
      <w:marBottom w:val="0"/>
      <w:divBdr>
        <w:top w:val="none" w:sz="0" w:space="0" w:color="auto"/>
        <w:left w:val="none" w:sz="0" w:space="0" w:color="auto"/>
        <w:bottom w:val="none" w:sz="0" w:space="0" w:color="auto"/>
        <w:right w:val="none" w:sz="0" w:space="0" w:color="auto"/>
      </w:divBdr>
    </w:div>
    <w:div w:id="249893658">
      <w:bodyDiv w:val="1"/>
      <w:marLeft w:val="0"/>
      <w:marRight w:val="0"/>
      <w:marTop w:val="0"/>
      <w:marBottom w:val="0"/>
      <w:divBdr>
        <w:top w:val="none" w:sz="0" w:space="0" w:color="auto"/>
        <w:left w:val="none" w:sz="0" w:space="0" w:color="auto"/>
        <w:bottom w:val="none" w:sz="0" w:space="0" w:color="auto"/>
        <w:right w:val="none" w:sz="0" w:space="0" w:color="auto"/>
      </w:divBdr>
    </w:div>
    <w:div w:id="778451723">
      <w:bodyDiv w:val="1"/>
      <w:marLeft w:val="0"/>
      <w:marRight w:val="0"/>
      <w:marTop w:val="0"/>
      <w:marBottom w:val="0"/>
      <w:divBdr>
        <w:top w:val="none" w:sz="0" w:space="0" w:color="auto"/>
        <w:left w:val="none" w:sz="0" w:space="0" w:color="auto"/>
        <w:bottom w:val="none" w:sz="0" w:space="0" w:color="auto"/>
        <w:right w:val="none" w:sz="0" w:space="0" w:color="auto"/>
      </w:divBdr>
    </w:div>
    <w:div w:id="781996095">
      <w:bodyDiv w:val="1"/>
      <w:marLeft w:val="0"/>
      <w:marRight w:val="0"/>
      <w:marTop w:val="0"/>
      <w:marBottom w:val="0"/>
      <w:divBdr>
        <w:top w:val="none" w:sz="0" w:space="0" w:color="auto"/>
        <w:left w:val="none" w:sz="0" w:space="0" w:color="auto"/>
        <w:bottom w:val="none" w:sz="0" w:space="0" w:color="auto"/>
        <w:right w:val="none" w:sz="0" w:space="0" w:color="auto"/>
      </w:divBdr>
    </w:div>
    <w:div w:id="844779897">
      <w:bodyDiv w:val="1"/>
      <w:marLeft w:val="0"/>
      <w:marRight w:val="0"/>
      <w:marTop w:val="0"/>
      <w:marBottom w:val="0"/>
      <w:divBdr>
        <w:top w:val="none" w:sz="0" w:space="0" w:color="auto"/>
        <w:left w:val="none" w:sz="0" w:space="0" w:color="auto"/>
        <w:bottom w:val="none" w:sz="0" w:space="0" w:color="auto"/>
        <w:right w:val="none" w:sz="0" w:space="0" w:color="auto"/>
      </w:divBdr>
      <w:divsChild>
        <w:div w:id="2073262779">
          <w:marLeft w:val="0"/>
          <w:marRight w:val="0"/>
          <w:marTop w:val="0"/>
          <w:marBottom w:val="0"/>
          <w:divBdr>
            <w:top w:val="none" w:sz="0" w:space="0" w:color="auto"/>
            <w:left w:val="none" w:sz="0" w:space="0" w:color="auto"/>
            <w:bottom w:val="none" w:sz="0" w:space="0" w:color="auto"/>
            <w:right w:val="none" w:sz="0" w:space="0" w:color="auto"/>
          </w:divBdr>
          <w:divsChild>
            <w:div w:id="212351563">
              <w:marLeft w:val="0"/>
              <w:marRight w:val="0"/>
              <w:marTop w:val="0"/>
              <w:marBottom w:val="0"/>
              <w:divBdr>
                <w:top w:val="none" w:sz="0" w:space="0" w:color="auto"/>
                <w:left w:val="none" w:sz="0" w:space="0" w:color="auto"/>
                <w:bottom w:val="none" w:sz="0" w:space="0" w:color="auto"/>
                <w:right w:val="none" w:sz="0" w:space="0" w:color="auto"/>
              </w:divBdr>
              <w:divsChild>
                <w:div w:id="661081711">
                  <w:marLeft w:val="0"/>
                  <w:marRight w:val="0"/>
                  <w:marTop w:val="0"/>
                  <w:marBottom w:val="0"/>
                  <w:divBdr>
                    <w:top w:val="none" w:sz="0" w:space="0" w:color="auto"/>
                    <w:left w:val="none" w:sz="0" w:space="0" w:color="auto"/>
                    <w:bottom w:val="none" w:sz="0" w:space="0" w:color="auto"/>
                    <w:right w:val="none" w:sz="0" w:space="0" w:color="auto"/>
                  </w:divBdr>
                  <w:divsChild>
                    <w:div w:id="17029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3237">
          <w:marLeft w:val="0"/>
          <w:marRight w:val="0"/>
          <w:marTop w:val="0"/>
          <w:marBottom w:val="0"/>
          <w:divBdr>
            <w:top w:val="none" w:sz="0" w:space="0" w:color="auto"/>
            <w:left w:val="none" w:sz="0" w:space="0" w:color="auto"/>
            <w:bottom w:val="none" w:sz="0" w:space="0" w:color="auto"/>
            <w:right w:val="none" w:sz="0" w:space="0" w:color="auto"/>
          </w:divBdr>
          <w:divsChild>
            <w:div w:id="782653280">
              <w:marLeft w:val="0"/>
              <w:marRight w:val="0"/>
              <w:marTop w:val="0"/>
              <w:marBottom w:val="0"/>
              <w:divBdr>
                <w:top w:val="none" w:sz="0" w:space="0" w:color="auto"/>
                <w:left w:val="none" w:sz="0" w:space="0" w:color="auto"/>
                <w:bottom w:val="none" w:sz="0" w:space="0" w:color="auto"/>
                <w:right w:val="none" w:sz="0" w:space="0" w:color="auto"/>
              </w:divBdr>
              <w:divsChild>
                <w:div w:id="1322275663">
                  <w:marLeft w:val="0"/>
                  <w:marRight w:val="0"/>
                  <w:marTop w:val="0"/>
                  <w:marBottom w:val="0"/>
                  <w:divBdr>
                    <w:top w:val="none" w:sz="0" w:space="0" w:color="auto"/>
                    <w:left w:val="none" w:sz="0" w:space="0" w:color="auto"/>
                    <w:bottom w:val="none" w:sz="0" w:space="0" w:color="auto"/>
                    <w:right w:val="none" w:sz="0" w:space="0" w:color="auto"/>
                  </w:divBdr>
                  <w:divsChild>
                    <w:div w:id="137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777656">
      <w:bodyDiv w:val="1"/>
      <w:marLeft w:val="0"/>
      <w:marRight w:val="0"/>
      <w:marTop w:val="0"/>
      <w:marBottom w:val="0"/>
      <w:divBdr>
        <w:top w:val="none" w:sz="0" w:space="0" w:color="auto"/>
        <w:left w:val="none" w:sz="0" w:space="0" w:color="auto"/>
        <w:bottom w:val="none" w:sz="0" w:space="0" w:color="auto"/>
        <w:right w:val="none" w:sz="0" w:space="0" w:color="auto"/>
      </w:divBdr>
    </w:div>
    <w:div w:id="979118993">
      <w:bodyDiv w:val="1"/>
      <w:marLeft w:val="0"/>
      <w:marRight w:val="0"/>
      <w:marTop w:val="0"/>
      <w:marBottom w:val="0"/>
      <w:divBdr>
        <w:top w:val="none" w:sz="0" w:space="0" w:color="auto"/>
        <w:left w:val="none" w:sz="0" w:space="0" w:color="auto"/>
        <w:bottom w:val="none" w:sz="0" w:space="0" w:color="auto"/>
        <w:right w:val="none" w:sz="0" w:space="0" w:color="auto"/>
      </w:divBdr>
    </w:div>
    <w:div w:id="986057115">
      <w:bodyDiv w:val="1"/>
      <w:marLeft w:val="0"/>
      <w:marRight w:val="0"/>
      <w:marTop w:val="0"/>
      <w:marBottom w:val="0"/>
      <w:divBdr>
        <w:top w:val="none" w:sz="0" w:space="0" w:color="auto"/>
        <w:left w:val="none" w:sz="0" w:space="0" w:color="auto"/>
        <w:bottom w:val="none" w:sz="0" w:space="0" w:color="auto"/>
        <w:right w:val="none" w:sz="0" w:space="0" w:color="auto"/>
      </w:divBdr>
    </w:div>
    <w:div w:id="1069811382">
      <w:bodyDiv w:val="1"/>
      <w:marLeft w:val="0"/>
      <w:marRight w:val="0"/>
      <w:marTop w:val="0"/>
      <w:marBottom w:val="0"/>
      <w:divBdr>
        <w:top w:val="none" w:sz="0" w:space="0" w:color="auto"/>
        <w:left w:val="none" w:sz="0" w:space="0" w:color="auto"/>
        <w:bottom w:val="none" w:sz="0" w:space="0" w:color="auto"/>
        <w:right w:val="none" w:sz="0" w:space="0" w:color="auto"/>
      </w:divBdr>
    </w:div>
    <w:div w:id="1173648204">
      <w:bodyDiv w:val="1"/>
      <w:marLeft w:val="0"/>
      <w:marRight w:val="0"/>
      <w:marTop w:val="0"/>
      <w:marBottom w:val="0"/>
      <w:divBdr>
        <w:top w:val="none" w:sz="0" w:space="0" w:color="auto"/>
        <w:left w:val="none" w:sz="0" w:space="0" w:color="auto"/>
        <w:bottom w:val="none" w:sz="0" w:space="0" w:color="auto"/>
        <w:right w:val="none" w:sz="0" w:space="0" w:color="auto"/>
      </w:divBdr>
    </w:div>
    <w:div w:id="1669556824">
      <w:bodyDiv w:val="1"/>
      <w:marLeft w:val="0"/>
      <w:marRight w:val="0"/>
      <w:marTop w:val="0"/>
      <w:marBottom w:val="0"/>
      <w:divBdr>
        <w:top w:val="none" w:sz="0" w:space="0" w:color="auto"/>
        <w:left w:val="none" w:sz="0" w:space="0" w:color="auto"/>
        <w:bottom w:val="none" w:sz="0" w:space="0" w:color="auto"/>
        <w:right w:val="none" w:sz="0" w:space="0" w:color="auto"/>
      </w:divBdr>
    </w:div>
    <w:div w:id="1820027179">
      <w:bodyDiv w:val="1"/>
      <w:marLeft w:val="0"/>
      <w:marRight w:val="0"/>
      <w:marTop w:val="0"/>
      <w:marBottom w:val="0"/>
      <w:divBdr>
        <w:top w:val="none" w:sz="0" w:space="0" w:color="auto"/>
        <w:left w:val="none" w:sz="0" w:space="0" w:color="auto"/>
        <w:bottom w:val="none" w:sz="0" w:space="0" w:color="auto"/>
        <w:right w:val="none" w:sz="0" w:space="0" w:color="auto"/>
      </w:divBdr>
    </w:div>
    <w:div w:id="1911619849">
      <w:bodyDiv w:val="1"/>
      <w:marLeft w:val="0"/>
      <w:marRight w:val="0"/>
      <w:marTop w:val="0"/>
      <w:marBottom w:val="0"/>
      <w:divBdr>
        <w:top w:val="none" w:sz="0" w:space="0" w:color="auto"/>
        <w:left w:val="none" w:sz="0" w:space="0" w:color="auto"/>
        <w:bottom w:val="none" w:sz="0" w:space="0" w:color="auto"/>
        <w:right w:val="none" w:sz="0" w:space="0" w:color="auto"/>
      </w:divBdr>
    </w:div>
    <w:div w:id="2012372422">
      <w:bodyDiv w:val="1"/>
      <w:marLeft w:val="0"/>
      <w:marRight w:val="0"/>
      <w:marTop w:val="0"/>
      <w:marBottom w:val="0"/>
      <w:divBdr>
        <w:top w:val="none" w:sz="0" w:space="0" w:color="auto"/>
        <w:left w:val="none" w:sz="0" w:space="0" w:color="auto"/>
        <w:bottom w:val="none" w:sz="0" w:space="0" w:color="auto"/>
        <w:right w:val="none" w:sz="0" w:space="0" w:color="auto"/>
      </w:divBdr>
    </w:div>
    <w:div w:id="2024353444">
      <w:bodyDiv w:val="1"/>
      <w:marLeft w:val="0"/>
      <w:marRight w:val="0"/>
      <w:marTop w:val="0"/>
      <w:marBottom w:val="0"/>
      <w:divBdr>
        <w:top w:val="none" w:sz="0" w:space="0" w:color="auto"/>
        <w:left w:val="none" w:sz="0" w:space="0" w:color="auto"/>
        <w:bottom w:val="none" w:sz="0" w:space="0" w:color="auto"/>
        <w:right w:val="none" w:sz="0" w:space="0" w:color="auto"/>
      </w:divBdr>
    </w:div>
    <w:div w:id="2089378062">
      <w:bodyDiv w:val="1"/>
      <w:marLeft w:val="0"/>
      <w:marRight w:val="0"/>
      <w:marTop w:val="0"/>
      <w:marBottom w:val="0"/>
      <w:divBdr>
        <w:top w:val="none" w:sz="0" w:space="0" w:color="auto"/>
        <w:left w:val="none" w:sz="0" w:space="0" w:color="auto"/>
        <w:bottom w:val="none" w:sz="0" w:space="0" w:color="auto"/>
        <w:right w:val="none" w:sz="0" w:space="0" w:color="auto"/>
      </w:divBdr>
    </w:div>
    <w:div w:id="214041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2288</Words>
  <Characters>13045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NEGCES010</dc:creator>
  <cp:keywords/>
  <dc:description/>
  <cp:lastModifiedBy>NEGCES010</cp:lastModifiedBy>
  <cp:revision>2</cp:revision>
  <dcterms:created xsi:type="dcterms:W3CDTF">2024-09-24T09:22:00Z</dcterms:created>
  <dcterms:modified xsi:type="dcterms:W3CDTF">2024-09-24T09:22:00Z</dcterms:modified>
</cp:coreProperties>
</file>