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96C71" w:rsidRDefault="007C1256">
      <w:pPr>
        <w:jc w:val="center"/>
        <w:rPr>
          <w:rFonts w:ascii="Times New Roman" w:eastAsia="Segoe UI" w:hAnsi="Times New Roman"/>
          <w:b/>
          <w:bCs/>
          <w:color w:val="0F0F0F"/>
          <w:sz w:val="32"/>
          <w:szCs w:val="32"/>
        </w:rPr>
      </w:pPr>
      <w:r>
        <w:rPr>
          <w:rFonts w:ascii="Times New Roman" w:eastAsia="Segoe UI" w:hAnsi="Times New Roman"/>
          <w:b/>
          <w:bCs/>
          <w:color w:val="0F0F0F"/>
          <w:sz w:val="32"/>
          <w:szCs w:val="32"/>
        </w:rPr>
        <w:t>The Rise of Digital Banking: Exploring Customer Perspectives on Digital Business Strategies in India’s Banking Industry</w:t>
      </w:r>
    </w:p>
    <w:p w:rsidR="00996C71" w:rsidRDefault="007C1256" w:rsidP="00D15CA8">
      <w:pPr>
        <w:jc w:val="center"/>
        <w:rPr>
          <w:rStyle w:val="Hyperlink"/>
        </w:rPr>
      </w:pPr>
      <w:r>
        <w:rPr>
          <w:rFonts w:ascii="Times New Roman" w:hAnsi="Times New Roman"/>
          <w:b/>
          <w:sz w:val="28"/>
          <w:szCs w:val="28"/>
        </w:rPr>
        <w:t xml:space="preserve">Dr. Anju </w:t>
      </w:r>
      <w:r w:rsidR="00D15CA8">
        <w:rPr>
          <w:rFonts w:ascii="Times New Roman" w:hAnsi="Times New Roman"/>
          <w:b/>
          <w:sz w:val="28"/>
          <w:szCs w:val="28"/>
        </w:rPr>
        <w:t>Rohilla</w:t>
      </w:r>
    </w:p>
    <w:p w:rsidR="00996C71" w:rsidRDefault="007C1256">
      <w:pPr>
        <w:jc w:val="center"/>
        <w:rPr>
          <w:rFonts w:ascii="Times New Roman" w:hAnsi="Times New Roman"/>
          <w:b/>
        </w:rPr>
      </w:pPr>
      <w:r>
        <w:rPr>
          <w:rFonts w:ascii="Times New Roman" w:hAnsi="Times New Roman"/>
          <w:b/>
        </w:rPr>
        <w:t>1 Assistant Professor, Department of Business Studies, P.I.E.T, Samalkha</w:t>
      </w:r>
    </w:p>
    <w:p w:rsidR="00996C71" w:rsidRDefault="00996C71">
      <w:pPr>
        <w:spacing w:after="0"/>
        <w:jc w:val="center"/>
        <w:rPr>
          <w:rFonts w:ascii="Times New Roman" w:hAnsi="Times New Roman"/>
          <w:bCs/>
          <w:sz w:val="24"/>
          <w:szCs w:val="24"/>
        </w:rPr>
      </w:pPr>
    </w:p>
    <w:p w:rsidR="00996C71" w:rsidRDefault="007C1256">
      <w:pPr>
        <w:spacing w:before="100" w:beforeAutospacing="1" w:after="100" w:afterAutospacing="1" w:line="240" w:lineRule="auto"/>
        <w:jc w:val="both"/>
        <w:outlineLvl w:val="1"/>
        <w:rPr>
          <w:rFonts w:ascii="Times New Roman" w:eastAsia="Times New Roman" w:hAnsi="Times New Roman"/>
          <w:b/>
          <w:color w:val="000000"/>
          <w:sz w:val="28"/>
          <w:szCs w:val="28"/>
        </w:rPr>
      </w:pPr>
      <w:r>
        <w:rPr>
          <w:rFonts w:ascii="Times New Roman" w:eastAsia="Times New Roman" w:hAnsi="Times New Roman"/>
          <w:b/>
          <w:color w:val="000000"/>
          <w:sz w:val="28"/>
          <w:szCs w:val="28"/>
        </w:rPr>
        <w:t>Abstract</w:t>
      </w:r>
    </w:p>
    <w:p w:rsidR="00996C71" w:rsidRDefault="007C1256">
      <w:pPr>
        <w:spacing w:before="100" w:beforeAutospacing="1" w:after="100" w:afterAutospacing="1"/>
        <w:jc w:val="both"/>
        <w:outlineLvl w:val="1"/>
        <w:rPr>
          <w:rFonts w:ascii="Times New Roman" w:hAnsi="Times New Roman"/>
          <w:sz w:val="24"/>
          <w:szCs w:val="24"/>
        </w:rPr>
      </w:pPr>
      <w:r>
        <w:rPr>
          <w:rFonts w:ascii="Times New Roman" w:hAnsi="Times New Roman"/>
          <w:sz w:val="24"/>
          <w:szCs w:val="24"/>
        </w:rPr>
        <w:t>In the era of Industry 4.0, it is crucial for banks in India to remain competitive and satisfy the customers' growing demands for digital business strategies. Both private sector and public sector banks have embraced digitalization and put numerous measures into place in order to provide their clients with seamless and convenient services. The current study aims to examine how Indian banking customers perceive digital business tactics. 500 respondents from banks in the public and private commercial sectors provided the information.   Independent sample t-tests, ANOVAs, correlations, means, and standard deviations were utilized to examine the relationship between independent and dependent variables. The study's results show that customers of public sector banks have a lower perception of the different facets of the quality of digital banking services than customers of private sector banks. The adoption of more digital banking solutions, according to this paper's advice, will enable banks to provide their clients with better services.</w:t>
      </w:r>
      <w:r w:rsidR="00DC61A5">
        <w:rPr>
          <w:rFonts w:ascii="Times New Roman" w:hAnsi="Times New Roman"/>
          <w:sz w:val="24"/>
          <w:szCs w:val="24"/>
        </w:rPr>
        <w:t xml:space="preserve"> </w:t>
      </w:r>
      <w:r>
        <w:rPr>
          <w:rFonts w:ascii="Times New Roman" w:hAnsi="Times New Roman"/>
          <w:bCs/>
          <w:sz w:val="24"/>
          <w:szCs w:val="24"/>
        </w:rPr>
        <w:t>The perception of the customers towards digital business strategies is insignificant different with respect to their gender.</w:t>
      </w:r>
      <w:r w:rsidR="00DC61A5">
        <w:rPr>
          <w:rFonts w:ascii="Times New Roman" w:hAnsi="Times New Roman"/>
          <w:bCs/>
          <w:sz w:val="24"/>
          <w:szCs w:val="24"/>
        </w:rPr>
        <w:t xml:space="preserve"> </w:t>
      </w:r>
      <w:r>
        <w:rPr>
          <w:rFonts w:ascii="Times New Roman" w:hAnsi="Times New Roman"/>
          <w:sz w:val="24"/>
          <w:szCs w:val="24"/>
        </w:rPr>
        <w:t>This paper suggests that b</w:t>
      </w:r>
      <w:r>
        <w:rPr>
          <w:rFonts w:ascii="Times New Roman" w:hAnsi="Times New Roman"/>
          <w:bCs/>
          <w:sz w:val="24"/>
          <w:szCs w:val="24"/>
        </w:rPr>
        <w:t xml:space="preserve">anks must tailor their strategies to cater to the preferences and needs of </w:t>
      </w:r>
      <w:r w:rsidR="00DC61A5">
        <w:rPr>
          <w:rFonts w:ascii="Times New Roman" w:hAnsi="Times New Roman"/>
          <w:bCs/>
          <w:sz w:val="24"/>
          <w:szCs w:val="24"/>
        </w:rPr>
        <w:t>the younger</w:t>
      </w:r>
      <w:r>
        <w:rPr>
          <w:rFonts w:ascii="Times New Roman" w:hAnsi="Times New Roman"/>
          <w:bCs/>
          <w:sz w:val="24"/>
          <w:szCs w:val="24"/>
        </w:rPr>
        <w:t xml:space="preserve"> generation.</w:t>
      </w:r>
    </w:p>
    <w:p w:rsidR="00996C71" w:rsidRDefault="007C1256">
      <w:pPr>
        <w:spacing w:before="100" w:beforeAutospacing="1" w:after="100" w:afterAutospacing="1"/>
        <w:jc w:val="both"/>
        <w:outlineLvl w:val="1"/>
        <w:rPr>
          <w:rFonts w:ascii="Times New Roman" w:eastAsia="Times New Roman" w:hAnsi="Times New Roman"/>
          <w:i/>
          <w:color w:val="000000"/>
          <w:sz w:val="24"/>
          <w:szCs w:val="24"/>
        </w:rPr>
      </w:pPr>
      <w:r>
        <w:rPr>
          <w:rFonts w:ascii="Times New Roman" w:hAnsi="Times New Roman"/>
          <w:b/>
          <w:bCs/>
          <w:i/>
          <w:color w:val="000000"/>
          <w:sz w:val="24"/>
          <w:szCs w:val="24"/>
        </w:rPr>
        <w:t>Key words: Banks, Digital banking services, e- banking, Quality, Perception</w:t>
      </w:r>
      <w:r>
        <w:rPr>
          <w:rFonts w:ascii="Times New Roman" w:hAnsi="Times New Roman"/>
          <w:b/>
          <w:bCs/>
          <w:color w:val="000000"/>
          <w:sz w:val="24"/>
          <w:szCs w:val="24"/>
        </w:rPr>
        <w:t>,</w:t>
      </w:r>
      <w:r w:rsidR="004A72D7">
        <w:rPr>
          <w:rFonts w:ascii="Times New Roman" w:hAnsi="Times New Roman"/>
          <w:b/>
          <w:bCs/>
          <w:color w:val="000000"/>
          <w:sz w:val="24"/>
          <w:szCs w:val="24"/>
        </w:rPr>
        <w:t xml:space="preserve"> </w:t>
      </w:r>
      <w:r>
        <w:rPr>
          <w:rFonts w:ascii="Times New Roman" w:hAnsi="Times New Roman"/>
          <w:b/>
          <w:bCs/>
          <w:i/>
          <w:color w:val="000000"/>
          <w:sz w:val="24"/>
          <w:szCs w:val="24"/>
        </w:rPr>
        <w:t>Digital Transformation</w:t>
      </w:r>
    </w:p>
    <w:p w:rsidR="00996C71" w:rsidRDefault="007C1256">
      <w:pPr>
        <w:pStyle w:val="ListParagraph"/>
        <w:numPr>
          <w:ilvl w:val="0"/>
          <w:numId w:val="1"/>
        </w:numPr>
        <w:spacing w:before="100" w:beforeAutospacing="1" w:after="100" w:afterAutospacing="1" w:line="240" w:lineRule="auto"/>
        <w:ind w:left="270" w:hanging="270"/>
        <w:jc w:val="both"/>
        <w:outlineLvl w:val="1"/>
        <w:rPr>
          <w:rFonts w:ascii="Times New Roman" w:eastAsia="Times New Roman" w:hAnsi="Times New Roman"/>
          <w:b/>
          <w:color w:val="000000"/>
          <w:sz w:val="28"/>
          <w:szCs w:val="28"/>
        </w:rPr>
      </w:pPr>
      <w:r>
        <w:rPr>
          <w:rFonts w:ascii="Times New Roman" w:eastAsia="Times New Roman" w:hAnsi="Times New Roman"/>
          <w:b/>
          <w:color w:val="000000"/>
          <w:sz w:val="28"/>
          <w:szCs w:val="28"/>
        </w:rPr>
        <w:t>Introduction</w:t>
      </w:r>
    </w:p>
    <w:p w:rsidR="00996C71" w:rsidRDefault="007C1256">
      <w:pPr>
        <w:jc w:val="both"/>
        <w:rPr>
          <w:rFonts w:ascii="Times New Roman" w:hAnsi="Times New Roman"/>
          <w:sz w:val="24"/>
          <w:szCs w:val="24"/>
        </w:rPr>
      </w:pPr>
      <w:r>
        <w:rPr>
          <w:rFonts w:ascii="Times New Roman" w:hAnsi="Times New Roman"/>
          <w:sz w:val="24"/>
          <w:szCs w:val="24"/>
        </w:rPr>
        <w:t>The banking industry has undergone significant upheaval thanks to digitization and other technical breakthroughs.  Digitalization and technical improvements are expected to stimulate greater growth and transformation in the Indian banking sector in the upcoming years. Banks in India must now employ digital business methods if they want to compete in the current financial sector. The Indian banking industry has seen significant change as a result of the introduction of digitalization, and both public and private sector banks have come to appreciate the benefits of adopting digital business techniques to improve customer experience, streamline processes, and reduce costs.</w:t>
      </w:r>
    </w:p>
    <w:p w:rsidR="00996C71" w:rsidRDefault="007C1256">
      <w:pPr>
        <w:jc w:val="both"/>
        <w:rPr>
          <w:rFonts w:ascii="Times New Roman" w:hAnsi="Times New Roman"/>
          <w:sz w:val="24"/>
          <w:szCs w:val="24"/>
        </w:rPr>
      </w:pPr>
      <w:r>
        <w:rPr>
          <w:rFonts w:ascii="Times New Roman" w:hAnsi="Times New Roman"/>
          <w:sz w:val="24"/>
          <w:szCs w:val="24"/>
        </w:rPr>
        <w:t xml:space="preserve">Indian public sector banks such as Punjab National Bank, Bank of Baroda, and State Bank of India have made efforts to embrace digital business techniques. To offer their clients convenient </w:t>
      </w:r>
      <w:r>
        <w:rPr>
          <w:rFonts w:ascii="Times New Roman" w:hAnsi="Times New Roman"/>
          <w:sz w:val="24"/>
          <w:szCs w:val="24"/>
        </w:rPr>
        <w:lastRenderedPageBreak/>
        <w:t>and smooth services, they have implemented digital payment services, released mobile banking applications, and made online account opening possible. In order to safeguard client data and stop cyber attacks, public sector banks have also concentrated on improving cyber security measures.</w:t>
      </w:r>
    </w:p>
    <w:p w:rsidR="00996C71" w:rsidRDefault="007C1256">
      <w:pPr>
        <w:spacing w:before="100" w:beforeAutospacing="1" w:after="100" w:afterAutospacing="1" w:line="240" w:lineRule="auto"/>
        <w:jc w:val="both"/>
        <w:outlineLvl w:val="1"/>
        <w:rPr>
          <w:rFonts w:ascii="Times New Roman" w:hAnsi="Times New Roman"/>
          <w:sz w:val="24"/>
          <w:szCs w:val="24"/>
        </w:rPr>
      </w:pPr>
      <w:r>
        <w:rPr>
          <w:rFonts w:ascii="Times New Roman" w:hAnsi="Times New Roman"/>
          <w:sz w:val="24"/>
          <w:szCs w:val="24"/>
        </w:rPr>
        <w:t>Axis Bank, ICICI Bank, and HDFC Bank are just a few of the Indian private sector banks that have led the nation's banking industry's digital transformation. These banks have invested a lot in technology and digital infrastructure in order to provide their consumers cutting-edge goods and services. Private sector banks have also embraced AI, machine learning, and data analytics to enhance client experiences and personalized services.</w:t>
      </w:r>
    </w:p>
    <w:p w:rsidR="00996C71" w:rsidRDefault="007C1256">
      <w:pPr>
        <w:spacing w:before="100" w:beforeAutospacing="1" w:after="100" w:afterAutospacing="1" w:line="240" w:lineRule="auto"/>
        <w:jc w:val="both"/>
        <w:outlineLvl w:val="1"/>
        <w:rPr>
          <w:rFonts w:ascii="Times New Roman" w:hAnsi="Times New Roman"/>
          <w:sz w:val="24"/>
          <w:szCs w:val="24"/>
        </w:rPr>
      </w:pPr>
      <w:r>
        <w:rPr>
          <w:rFonts w:ascii="Times New Roman" w:hAnsi="Times New Roman"/>
          <w:sz w:val="24"/>
          <w:szCs w:val="24"/>
        </w:rPr>
        <w:t>In order to provide innovative goods and services that meet evolving consumer expectations, India's public and private sector banks have teamed up with fin-tech firms and startups. By forming alliances with e-commerce platforms, digital wallet providers, and other fin-tech firms, banks have also concentrated on extending their digital footprint.</w:t>
      </w:r>
    </w:p>
    <w:p w:rsidR="00996C71" w:rsidRDefault="007C1256">
      <w:pPr>
        <w:spacing w:before="100" w:beforeAutospacing="1" w:after="100" w:afterAutospacing="1" w:line="240" w:lineRule="auto"/>
        <w:jc w:val="both"/>
        <w:outlineLvl w:val="1"/>
        <w:rPr>
          <w:rFonts w:ascii="Times New Roman" w:eastAsia="Times New Roman" w:hAnsi="Times New Roman"/>
          <w:b/>
          <w:color w:val="000000"/>
          <w:sz w:val="28"/>
          <w:szCs w:val="28"/>
        </w:rPr>
      </w:pPr>
      <w:r>
        <w:rPr>
          <w:rFonts w:ascii="Times New Roman" w:eastAsia="Times New Roman" w:hAnsi="Times New Roman"/>
          <w:b/>
          <w:color w:val="000000"/>
          <w:sz w:val="28"/>
          <w:szCs w:val="28"/>
        </w:rPr>
        <w:t xml:space="preserve">Literature Review </w:t>
      </w:r>
    </w:p>
    <w:p w:rsidR="00996C71" w:rsidRDefault="007C1256">
      <w:pPr>
        <w:jc w:val="both"/>
        <w:rPr>
          <w:rFonts w:ascii="Times New Roman" w:hAnsi="Times New Roman"/>
          <w:sz w:val="24"/>
          <w:szCs w:val="24"/>
        </w:rPr>
      </w:pPr>
      <w:r>
        <w:rPr>
          <w:rFonts w:ascii="Times New Roman" w:hAnsi="Times New Roman"/>
          <w:sz w:val="24"/>
          <w:szCs w:val="24"/>
        </w:rPr>
        <w:t xml:space="preserve">Customers are increasingly using banking applications because they provide a simple method to manage their money while on the road. Customers are increasingly adopting banking apps for routine tasks like paying bills, moving money, and checking balances (KPMG, 2019). Digital banking services facilitate the customers by reducing their need to visit the banks physically and do their operations through internet or ATM Machines physically visiting the bank branches (Omar, et. al. 2011). The Covid-19 pandemic has led to an increase in the usage of financial apps and digital banking in general. The use of banking applications has significantly expanded throughout the pandemic, which is explained by the study's finding that people prefer contactless transactions and remote banking services (PwC, 2020). Through personalized services and targeted marketing, banking applications have the potential to bring in significant revenue for banks (McKinsey &amp; Company, 2019). According to McKinsey &amp; Company (2019), banking apps can lower operating costs and enhance customer satisfaction. If a current bank does not have a mobile app, customers are more inclined to switch banks (KPMG, 2019).A 2019 Federal Reserve study found that users of banking apps are more likely than non-users to be pleased with their banking experience. Customers who use banking applications are more likely to be satisfied with their banking experience than those who do not, according to a 2019 Federal Reserve study. Not all client segments have adopted banking apps in the same way. According to a Deloitte report from 2020, elderly clients are less likely than younger ones to utilize banking apps. The study also showed that some users are concerned about fraud risk and the security of banking apps. Due to their convenience and ease of use, digital payment apps have grown in popularity over the past several years. By 2023, there will be 1.3 billion users of digital payment apps worldwide, which reflect their increasing ubiquity (Statista, 2021). According to a survey by </w:t>
      </w:r>
      <w:r>
        <w:rPr>
          <w:rFonts w:ascii="Times New Roman" w:hAnsi="Times New Roman"/>
          <w:sz w:val="24"/>
          <w:szCs w:val="24"/>
        </w:rPr>
        <w:lastRenderedPageBreak/>
        <w:t>Capgemini (2020), users prefer contactless transactions and remote payment services, which have accelerated the adoption of digital payment apps. According to the survey, emerging markets like China and India have seen a considerable rise in the use of digital payment apps. By giving unbanked populations access to financial services, digital payment apps have the potential to increase financial inclusion (McKinsey &amp; Company, 2019). The report also emphasized how digital payment apps may save expenses for organizations and improve transactional efficiency. Mobile payment apps have emerged as the preferred payment option for younger generations, including millennial and Gen Z, according to a survey by eMarketer (2021). The study also showed that speed, security, and convenience are what encourage people to use digital payment apps. However, a number of studies have highlighted questions about the security of digital payment apps. According to a study by Kaspersky (2021), users of digital payment apps are susceptible to online threats like phishing and malware attacks. The report also emphasized the necessity for consumers to be aware of the hazards connected with digital payment apps and adopt the appropriate safety measures.</w:t>
      </w:r>
    </w:p>
    <w:p w:rsidR="00996C71" w:rsidRDefault="00996C71">
      <w:pPr>
        <w:spacing w:after="0" w:line="240" w:lineRule="auto"/>
        <w:jc w:val="both"/>
        <w:rPr>
          <w:rFonts w:ascii="Times New Roman" w:eastAsia="Times New Roman" w:hAnsi="Times New Roman"/>
          <w:color w:val="000000"/>
          <w:sz w:val="24"/>
          <w:szCs w:val="24"/>
        </w:rPr>
      </w:pPr>
    </w:p>
    <w:p w:rsidR="00996C71" w:rsidRDefault="007C1256">
      <w:pPr>
        <w:spacing w:after="0" w:line="240" w:lineRule="auto"/>
        <w:jc w:val="both"/>
        <w:rPr>
          <w:rFonts w:ascii="Times New Roman" w:eastAsia="Times New Roman" w:hAnsi="Times New Roman"/>
          <w:b/>
          <w:color w:val="000000"/>
          <w:sz w:val="28"/>
          <w:szCs w:val="28"/>
        </w:rPr>
      </w:pPr>
      <w:r>
        <w:rPr>
          <w:rFonts w:ascii="Times New Roman" w:eastAsia="Times New Roman" w:hAnsi="Times New Roman"/>
          <w:b/>
          <w:color w:val="000000"/>
          <w:sz w:val="28"/>
          <w:szCs w:val="28"/>
        </w:rPr>
        <w:t>Objectives of the Study:</w:t>
      </w:r>
    </w:p>
    <w:p w:rsidR="00996C71" w:rsidRDefault="00996C71">
      <w:pPr>
        <w:pStyle w:val="ListParagraph"/>
        <w:spacing w:after="0" w:line="240" w:lineRule="auto"/>
        <w:jc w:val="both"/>
        <w:rPr>
          <w:rFonts w:ascii="Times New Roman" w:eastAsia="Times New Roman" w:hAnsi="Times New Roman"/>
          <w:color w:val="000000"/>
          <w:sz w:val="24"/>
          <w:szCs w:val="24"/>
        </w:rPr>
      </w:pPr>
    </w:p>
    <w:p w:rsidR="00996C71" w:rsidRDefault="007C1256">
      <w:pPr>
        <w:pStyle w:val="ListParagraph"/>
        <w:numPr>
          <w:ilvl w:val="0"/>
          <w:numId w:val="2"/>
        </w:numPr>
        <w:spacing w:after="0" w:line="240" w:lineRule="auto"/>
        <w:jc w:val="both"/>
        <w:rPr>
          <w:rFonts w:ascii="Times New Roman" w:eastAsia="Times New Roman" w:hAnsi="Times New Roman"/>
          <w:color w:val="000000"/>
          <w:sz w:val="24"/>
          <w:szCs w:val="24"/>
        </w:rPr>
      </w:pPr>
      <w:r>
        <w:rPr>
          <w:rFonts w:ascii="Times New Roman" w:eastAsia="Times New Roman" w:hAnsi="Times New Roman"/>
          <w:color w:val="000000"/>
          <w:sz w:val="24"/>
          <w:szCs w:val="24"/>
        </w:rPr>
        <w:t>The study's main goal is to investigate how public and private banks' customers feel about and perceive their use of digital business tactics.</w:t>
      </w:r>
    </w:p>
    <w:p w:rsidR="00996C71" w:rsidRDefault="00996C71">
      <w:pPr>
        <w:pStyle w:val="ListParagraph"/>
        <w:spacing w:after="0" w:line="240" w:lineRule="auto"/>
        <w:jc w:val="both"/>
        <w:rPr>
          <w:rFonts w:ascii="Times New Roman" w:eastAsia="Times New Roman" w:hAnsi="Times New Roman"/>
          <w:color w:val="000000"/>
          <w:sz w:val="24"/>
          <w:szCs w:val="24"/>
        </w:rPr>
      </w:pPr>
    </w:p>
    <w:p w:rsidR="00996C71" w:rsidRDefault="007C1256">
      <w:pPr>
        <w:pStyle w:val="ListParagraph"/>
        <w:numPr>
          <w:ilvl w:val="0"/>
          <w:numId w:val="2"/>
        </w:numPr>
        <w:spacing w:after="0" w:line="240" w:lineRule="auto"/>
        <w:jc w:val="both"/>
        <w:rPr>
          <w:rFonts w:ascii="Times New Roman" w:eastAsia="Times New Roman" w:hAnsi="Times New Roman"/>
          <w:color w:val="000000"/>
          <w:sz w:val="24"/>
          <w:szCs w:val="24"/>
        </w:rPr>
      </w:pPr>
      <w:r>
        <w:rPr>
          <w:rFonts w:ascii="Times New Roman" w:eastAsia="Times New Roman" w:hAnsi="Times New Roman"/>
          <w:color w:val="000000"/>
          <w:sz w:val="24"/>
          <w:szCs w:val="24"/>
        </w:rPr>
        <w:t>The study's goal is to examine how the various aspects of Digital Business strategies for Public and Private Sector Banks interact with one another.</w:t>
      </w:r>
    </w:p>
    <w:p w:rsidR="00996C71" w:rsidRDefault="00996C71">
      <w:pPr>
        <w:pStyle w:val="ListParagraph"/>
        <w:spacing w:after="0" w:line="240" w:lineRule="auto"/>
        <w:jc w:val="both"/>
        <w:rPr>
          <w:rFonts w:ascii="Times New Roman" w:eastAsia="Times New Roman" w:hAnsi="Times New Roman"/>
          <w:sz w:val="24"/>
          <w:szCs w:val="24"/>
        </w:rPr>
      </w:pPr>
    </w:p>
    <w:p w:rsidR="00996C71" w:rsidRDefault="007C1256">
      <w:pPr>
        <w:pStyle w:val="ListParagraph"/>
        <w:numPr>
          <w:ilvl w:val="0"/>
          <w:numId w:val="1"/>
        </w:numPr>
        <w:spacing w:after="0" w:line="240" w:lineRule="auto"/>
        <w:ind w:left="270" w:hanging="270"/>
        <w:jc w:val="both"/>
        <w:rPr>
          <w:rFonts w:ascii="Times New Roman" w:eastAsia="Times New Roman" w:hAnsi="Times New Roman"/>
          <w:sz w:val="24"/>
          <w:szCs w:val="24"/>
        </w:rPr>
      </w:pPr>
      <w:r>
        <w:rPr>
          <w:rFonts w:ascii="Times New Roman" w:eastAsia="Times New Roman" w:hAnsi="Times New Roman"/>
          <w:b/>
          <w:bCs/>
          <w:color w:val="000000"/>
          <w:sz w:val="24"/>
          <w:szCs w:val="24"/>
        </w:rPr>
        <w:t>HYPOTHESES OF THE STUDY</w:t>
      </w:r>
    </w:p>
    <w:p w:rsidR="00996C71" w:rsidRDefault="00996C71">
      <w:pPr>
        <w:spacing w:after="0" w:line="240" w:lineRule="auto"/>
        <w:jc w:val="both"/>
        <w:rPr>
          <w:rFonts w:ascii="Times New Roman" w:eastAsia="Times New Roman" w:hAnsi="Times New Roman"/>
          <w:bCs/>
          <w:color w:val="000000"/>
          <w:sz w:val="24"/>
          <w:szCs w:val="24"/>
        </w:rPr>
      </w:pPr>
    </w:p>
    <w:p w:rsidR="00996C71" w:rsidRDefault="007C1256">
      <w:pPr>
        <w:spacing w:after="0" w:line="240" w:lineRule="auto"/>
        <w:jc w:val="both"/>
        <w:rPr>
          <w:rFonts w:ascii="Times New Roman" w:eastAsia="Times New Roman" w:hAnsi="Times New Roman"/>
          <w:sz w:val="24"/>
          <w:szCs w:val="24"/>
        </w:rPr>
      </w:pPr>
      <w:r>
        <w:rPr>
          <w:rFonts w:ascii="Times New Roman" w:eastAsia="Times New Roman" w:hAnsi="Times New Roman"/>
          <w:bCs/>
          <w:color w:val="000000"/>
          <w:sz w:val="24"/>
          <w:szCs w:val="24"/>
        </w:rPr>
        <w:t>The following hypotheses are formulated to satisfy the objective of the study:</w:t>
      </w:r>
    </w:p>
    <w:p w:rsidR="00996C71" w:rsidRDefault="00996C71">
      <w:pPr>
        <w:spacing w:after="0"/>
        <w:jc w:val="both"/>
        <w:rPr>
          <w:rFonts w:ascii="Times New Roman" w:eastAsia="Times New Roman" w:hAnsi="Times New Roman"/>
          <w:color w:val="000000"/>
          <w:sz w:val="24"/>
          <w:szCs w:val="24"/>
        </w:rPr>
      </w:pPr>
    </w:p>
    <w:p w:rsidR="00996C71" w:rsidRDefault="007C1256">
      <w:pPr>
        <w:spacing w:after="0"/>
        <w:jc w:val="both"/>
        <w:rPr>
          <w:rFonts w:ascii="Times New Roman" w:eastAsia="Times New Roman" w:hAnsi="Times New Roman"/>
          <w:color w:val="000000"/>
          <w:sz w:val="24"/>
          <w:szCs w:val="24"/>
        </w:rPr>
      </w:pPr>
      <w:r>
        <w:rPr>
          <w:rFonts w:ascii="Times New Roman" w:eastAsia="Times New Roman" w:hAnsi="Times New Roman"/>
          <w:color w:val="000000"/>
          <w:sz w:val="24"/>
          <w:szCs w:val="24"/>
        </w:rPr>
        <w:t xml:space="preserve">H01–H05: The respondents' demographic traits and their opinions on digital business services in regard to banks in the public and private sectors do not differ statistically significantly. </w:t>
      </w:r>
    </w:p>
    <w:p w:rsidR="00996C71" w:rsidRDefault="00996C71">
      <w:pPr>
        <w:spacing w:after="0"/>
        <w:jc w:val="both"/>
        <w:rPr>
          <w:rFonts w:ascii="Times New Roman" w:eastAsia="Times New Roman" w:hAnsi="Times New Roman"/>
          <w:color w:val="000000"/>
          <w:sz w:val="24"/>
          <w:szCs w:val="24"/>
        </w:rPr>
      </w:pPr>
    </w:p>
    <w:p w:rsidR="00996C71" w:rsidRDefault="007C1256">
      <w:pPr>
        <w:spacing w:after="0"/>
        <w:jc w:val="both"/>
        <w:rPr>
          <w:rFonts w:ascii="Times New Roman" w:eastAsia="Times New Roman" w:hAnsi="Times New Roman"/>
          <w:color w:val="000000"/>
          <w:sz w:val="24"/>
          <w:szCs w:val="24"/>
        </w:rPr>
      </w:pPr>
      <w:r>
        <w:rPr>
          <w:rFonts w:ascii="Times New Roman" w:eastAsia="Times New Roman" w:hAnsi="Times New Roman"/>
          <w:color w:val="000000"/>
          <w:sz w:val="24"/>
          <w:szCs w:val="24"/>
        </w:rPr>
        <w:t>H06: The different facets of digital business strategies Public and private sector banks' levels of quality do not significantly influence one another.</w:t>
      </w:r>
    </w:p>
    <w:p w:rsidR="00996C71" w:rsidRDefault="00996C71">
      <w:pPr>
        <w:spacing w:after="0"/>
        <w:jc w:val="both"/>
        <w:rPr>
          <w:rFonts w:ascii="Times New Roman" w:eastAsia="Times New Roman" w:hAnsi="Times New Roman"/>
          <w:sz w:val="24"/>
          <w:szCs w:val="24"/>
        </w:rPr>
      </w:pPr>
    </w:p>
    <w:p w:rsidR="00996C71" w:rsidRDefault="007C1256">
      <w:pPr>
        <w:pStyle w:val="ListParagraph"/>
        <w:numPr>
          <w:ilvl w:val="0"/>
          <w:numId w:val="1"/>
        </w:numPr>
        <w:spacing w:after="0" w:line="240" w:lineRule="auto"/>
        <w:ind w:left="270" w:hanging="270"/>
        <w:jc w:val="both"/>
        <w:rPr>
          <w:rFonts w:ascii="Times New Roman" w:eastAsia="Times New Roman" w:hAnsi="Times New Roman"/>
          <w:sz w:val="24"/>
          <w:szCs w:val="24"/>
        </w:rPr>
      </w:pPr>
      <w:r>
        <w:rPr>
          <w:rFonts w:ascii="Times New Roman" w:eastAsia="Times New Roman" w:hAnsi="Times New Roman"/>
          <w:b/>
          <w:bCs/>
          <w:color w:val="000000"/>
          <w:sz w:val="24"/>
          <w:szCs w:val="24"/>
        </w:rPr>
        <w:t xml:space="preserve"> RESEARCH METHODOLOGY </w:t>
      </w:r>
    </w:p>
    <w:p w:rsidR="00996C71" w:rsidRDefault="00996C71">
      <w:pPr>
        <w:spacing w:after="0" w:line="240" w:lineRule="auto"/>
        <w:jc w:val="both"/>
        <w:rPr>
          <w:rFonts w:ascii="Times New Roman" w:eastAsia="Times New Roman" w:hAnsi="Times New Roman"/>
          <w:color w:val="000000"/>
          <w:sz w:val="24"/>
          <w:szCs w:val="24"/>
        </w:rPr>
      </w:pPr>
    </w:p>
    <w:p w:rsidR="00996C71" w:rsidRDefault="007C1256">
      <w:pPr>
        <w:jc w:val="both"/>
        <w:rPr>
          <w:rFonts w:ascii="Times New Roman" w:eastAsia="Times New Roman" w:hAnsi="Times New Roman"/>
          <w:color w:val="000000"/>
          <w:sz w:val="24"/>
          <w:szCs w:val="24"/>
        </w:rPr>
      </w:pPr>
      <w:r>
        <w:rPr>
          <w:rFonts w:ascii="Times New Roman" w:eastAsia="Times New Roman" w:hAnsi="Times New Roman"/>
          <w:color w:val="000000"/>
          <w:sz w:val="24"/>
          <w:szCs w:val="24"/>
        </w:rPr>
        <w:t>Exploratory research design was used by the researcher to test the hypothesis. To evaluate the customer perception towards the digital business strategies in banking a questionnaire was constructed on Likert 5 point scale. Reliability, security, personality, correctness, and ease of use are all factors that affect how customers view and intend to utilize financial services, according to past study in this area (Joseph and colleagues (1999); Meuter and colleagues (2000); Yang and Jun (2002); Zeithaml (2002); Joseph and Sone (2003); Long &amp;McMellon (2004).</w:t>
      </w:r>
    </w:p>
    <w:p w:rsidR="00996C71" w:rsidRDefault="007C1256">
      <w:pPr>
        <w:jc w:val="both"/>
        <w:rPr>
          <w:rFonts w:ascii="Times New Roman" w:eastAsia="Times New Roman" w:hAnsi="Times New Roman"/>
          <w:color w:val="000000"/>
          <w:sz w:val="24"/>
          <w:szCs w:val="24"/>
        </w:rPr>
      </w:pPr>
      <w:r>
        <w:rPr>
          <w:rFonts w:ascii="Times New Roman" w:eastAsia="Times New Roman" w:hAnsi="Times New Roman"/>
          <w:color w:val="000000"/>
          <w:sz w:val="24"/>
          <w:szCs w:val="24"/>
        </w:rPr>
        <w:lastRenderedPageBreak/>
        <w:t>In this study the researcher has used the Physical aspects, reliability, security and privacy, responsiveness and complaint handing, usage of Digital banking strategies. The researcher focused on various demographics such as genders, age and education to facilitate error minimization while data collection. The data was collected from the 500 respondents.</w:t>
      </w:r>
    </w:p>
    <w:p w:rsidR="00996C71" w:rsidRDefault="007C1256">
      <w:pPr>
        <w:pStyle w:val="ListParagraph"/>
        <w:numPr>
          <w:ilvl w:val="1"/>
          <w:numId w:val="1"/>
        </w:numPr>
        <w:spacing w:after="0" w:line="240" w:lineRule="auto"/>
        <w:jc w:val="both"/>
        <w:rPr>
          <w:rFonts w:ascii="Times New Roman" w:eastAsia="Times New Roman" w:hAnsi="Times New Roman"/>
          <w:b/>
          <w:bCs/>
          <w:color w:val="000000"/>
          <w:sz w:val="24"/>
          <w:szCs w:val="24"/>
        </w:rPr>
      </w:pPr>
      <w:r>
        <w:rPr>
          <w:rFonts w:ascii="Times New Roman" w:eastAsia="Times New Roman" w:hAnsi="Times New Roman"/>
          <w:b/>
          <w:bCs/>
          <w:color w:val="000000"/>
          <w:sz w:val="24"/>
          <w:szCs w:val="24"/>
        </w:rPr>
        <w:t>Target Population</w:t>
      </w:r>
    </w:p>
    <w:p w:rsidR="00996C71" w:rsidRDefault="007C1256">
      <w:pPr>
        <w:spacing w:after="0"/>
        <w:jc w:val="both"/>
        <w:rPr>
          <w:rFonts w:ascii="Times New Roman" w:eastAsia="Times New Roman" w:hAnsi="Times New Roman"/>
          <w:bCs/>
          <w:color w:val="000000"/>
          <w:sz w:val="24"/>
          <w:szCs w:val="24"/>
        </w:rPr>
      </w:pPr>
      <w:r>
        <w:rPr>
          <w:rFonts w:ascii="Times New Roman" w:eastAsia="Times New Roman" w:hAnsi="Times New Roman"/>
          <w:bCs/>
          <w:color w:val="000000"/>
          <w:sz w:val="24"/>
          <w:szCs w:val="24"/>
        </w:rPr>
        <w:t>All those persons who have the bank account and using bank services were the study's intended audience. The researcher has used the criteria for selecting the respondent. Firstly, the respondent had a bank account, secondly who used the digital services of the bank were selected for the target customer.</w:t>
      </w:r>
    </w:p>
    <w:p w:rsidR="00996C71" w:rsidRDefault="00996C71">
      <w:pPr>
        <w:spacing w:after="0" w:line="240" w:lineRule="auto"/>
        <w:jc w:val="both"/>
        <w:rPr>
          <w:rFonts w:ascii="Times New Roman" w:eastAsia="Times New Roman" w:hAnsi="Times New Roman"/>
          <w:b/>
          <w:bCs/>
          <w:color w:val="000000"/>
          <w:sz w:val="24"/>
          <w:szCs w:val="24"/>
        </w:rPr>
      </w:pPr>
    </w:p>
    <w:p w:rsidR="00996C71" w:rsidRDefault="007C1256">
      <w:pPr>
        <w:pStyle w:val="ListParagraph"/>
        <w:numPr>
          <w:ilvl w:val="1"/>
          <w:numId w:val="1"/>
        </w:numPr>
        <w:spacing w:after="0" w:line="240" w:lineRule="auto"/>
        <w:jc w:val="both"/>
        <w:rPr>
          <w:rFonts w:ascii="Times New Roman" w:eastAsia="Times New Roman" w:hAnsi="Times New Roman"/>
          <w:b/>
          <w:bCs/>
          <w:color w:val="000000"/>
          <w:sz w:val="24"/>
          <w:szCs w:val="24"/>
        </w:rPr>
      </w:pPr>
      <w:r>
        <w:rPr>
          <w:rFonts w:ascii="Times New Roman" w:eastAsia="Times New Roman" w:hAnsi="Times New Roman"/>
          <w:b/>
          <w:bCs/>
          <w:color w:val="000000"/>
          <w:sz w:val="24"/>
          <w:szCs w:val="24"/>
        </w:rPr>
        <w:t>Sampling Unit</w:t>
      </w:r>
    </w:p>
    <w:p w:rsidR="00996C71" w:rsidRDefault="007C1256">
      <w:pPr>
        <w:spacing w:after="0"/>
        <w:jc w:val="both"/>
        <w:rPr>
          <w:rFonts w:ascii="Times New Roman" w:eastAsia="Times New Roman" w:hAnsi="Times New Roman"/>
          <w:bCs/>
          <w:color w:val="000000"/>
          <w:sz w:val="24"/>
          <w:szCs w:val="24"/>
        </w:rPr>
      </w:pPr>
      <w:r>
        <w:rPr>
          <w:rFonts w:ascii="Times New Roman" w:eastAsia="Times New Roman" w:hAnsi="Times New Roman"/>
          <w:bCs/>
          <w:color w:val="000000"/>
          <w:sz w:val="24"/>
          <w:szCs w:val="24"/>
        </w:rPr>
        <w:t>The study's sampling unit includes of public and commercial banks' clients from Delhi and the Delhi-NCR region.  With the aim of focusing on all the demographics of respondents the survey covered the bank customers of public and private banks from Delhi and Delhi NCR region.</w:t>
      </w:r>
    </w:p>
    <w:p w:rsidR="00996C71" w:rsidRDefault="00996C71">
      <w:pPr>
        <w:pStyle w:val="ListParagraph"/>
        <w:spacing w:after="0" w:line="240" w:lineRule="auto"/>
        <w:ind w:left="1080"/>
        <w:jc w:val="both"/>
        <w:rPr>
          <w:rFonts w:ascii="Times New Roman" w:eastAsia="Times New Roman" w:hAnsi="Times New Roman"/>
          <w:b/>
          <w:bCs/>
          <w:color w:val="000000"/>
          <w:sz w:val="24"/>
          <w:szCs w:val="24"/>
        </w:rPr>
      </w:pPr>
    </w:p>
    <w:p w:rsidR="00996C71" w:rsidRDefault="007C1256">
      <w:pPr>
        <w:pStyle w:val="ListParagraph"/>
        <w:numPr>
          <w:ilvl w:val="1"/>
          <w:numId w:val="1"/>
        </w:numPr>
        <w:spacing w:after="0" w:line="240" w:lineRule="auto"/>
        <w:jc w:val="both"/>
        <w:rPr>
          <w:rFonts w:ascii="Times New Roman" w:eastAsia="Times New Roman" w:hAnsi="Times New Roman"/>
          <w:b/>
          <w:bCs/>
          <w:color w:val="000000"/>
          <w:sz w:val="24"/>
          <w:szCs w:val="24"/>
        </w:rPr>
      </w:pPr>
      <w:r>
        <w:rPr>
          <w:rFonts w:ascii="Times New Roman" w:eastAsia="Times New Roman" w:hAnsi="Times New Roman"/>
          <w:b/>
          <w:bCs/>
          <w:color w:val="000000"/>
          <w:sz w:val="24"/>
          <w:szCs w:val="24"/>
        </w:rPr>
        <w:t>Sample Size</w:t>
      </w:r>
    </w:p>
    <w:p w:rsidR="00996C71" w:rsidRDefault="007C1256">
      <w:pPr>
        <w:spacing w:after="0"/>
        <w:jc w:val="both"/>
        <w:rPr>
          <w:rFonts w:ascii="Times New Roman" w:eastAsia="Times New Roman" w:hAnsi="Times New Roman"/>
          <w:bCs/>
          <w:color w:val="000000"/>
          <w:sz w:val="24"/>
          <w:szCs w:val="24"/>
        </w:rPr>
      </w:pPr>
      <w:r>
        <w:rPr>
          <w:rFonts w:ascii="Times New Roman" w:eastAsia="Times New Roman" w:hAnsi="Times New Roman"/>
          <w:bCs/>
          <w:color w:val="000000"/>
          <w:sz w:val="24"/>
          <w:szCs w:val="24"/>
        </w:rPr>
        <w:t>The number of respondents in a study is referred to as the sampling size. The researcher's primary method of data collecting was used in this study. 700 people received the questionnaire. 506 respondents provided the information that was gathered. The incomplete replies were removed from the study's final data set, leaving a total sample size of 500.</w:t>
      </w:r>
    </w:p>
    <w:p w:rsidR="00996C71" w:rsidRDefault="00996C71">
      <w:pPr>
        <w:spacing w:after="0"/>
        <w:jc w:val="both"/>
        <w:rPr>
          <w:rFonts w:ascii="Times New Roman" w:eastAsia="Times New Roman" w:hAnsi="Times New Roman"/>
          <w:bCs/>
          <w:color w:val="000000"/>
          <w:sz w:val="24"/>
          <w:szCs w:val="24"/>
        </w:rPr>
      </w:pPr>
    </w:p>
    <w:p w:rsidR="00996C71" w:rsidRDefault="007C1256">
      <w:pPr>
        <w:pStyle w:val="ListParagraph"/>
        <w:numPr>
          <w:ilvl w:val="1"/>
          <w:numId w:val="1"/>
        </w:numPr>
        <w:spacing w:after="0" w:line="240" w:lineRule="auto"/>
        <w:jc w:val="both"/>
        <w:rPr>
          <w:rFonts w:ascii="Times New Roman" w:eastAsia="Times New Roman" w:hAnsi="Times New Roman"/>
          <w:b/>
          <w:bCs/>
          <w:color w:val="000000"/>
          <w:sz w:val="24"/>
          <w:szCs w:val="24"/>
        </w:rPr>
      </w:pPr>
      <w:r>
        <w:rPr>
          <w:rFonts w:ascii="Times New Roman" w:eastAsia="Times New Roman" w:hAnsi="Times New Roman"/>
          <w:b/>
          <w:bCs/>
          <w:color w:val="000000"/>
          <w:sz w:val="24"/>
          <w:szCs w:val="24"/>
        </w:rPr>
        <w:t>Sampling Technique</w:t>
      </w:r>
    </w:p>
    <w:p w:rsidR="00996C71" w:rsidRDefault="007C1256">
      <w:pPr>
        <w:spacing w:after="0" w:line="240" w:lineRule="auto"/>
        <w:jc w:val="both"/>
        <w:rPr>
          <w:rFonts w:ascii="Times New Roman" w:eastAsia="Times New Roman" w:hAnsi="Times New Roman"/>
          <w:bCs/>
          <w:color w:val="000000"/>
          <w:sz w:val="24"/>
          <w:szCs w:val="24"/>
        </w:rPr>
      </w:pPr>
      <w:r>
        <w:rPr>
          <w:rFonts w:ascii="Times New Roman" w:eastAsia="Times New Roman" w:hAnsi="Times New Roman"/>
          <w:bCs/>
          <w:color w:val="000000"/>
          <w:sz w:val="24"/>
          <w:szCs w:val="24"/>
        </w:rPr>
        <w:t>Non-probability sampling was utilized in this investigation. Among the non-probability sampling techniques that were available, a purposeful sampling strategy was used to collect information from the respondents.</w:t>
      </w:r>
    </w:p>
    <w:p w:rsidR="00996C71" w:rsidRDefault="00996C71">
      <w:pPr>
        <w:spacing w:after="0" w:line="240" w:lineRule="auto"/>
        <w:jc w:val="both"/>
        <w:rPr>
          <w:rFonts w:ascii="Times New Roman" w:eastAsia="Times New Roman" w:hAnsi="Times New Roman"/>
          <w:b/>
          <w:bCs/>
          <w:color w:val="000000"/>
          <w:sz w:val="24"/>
          <w:szCs w:val="24"/>
        </w:rPr>
      </w:pPr>
    </w:p>
    <w:p w:rsidR="00996C71" w:rsidRDefault="007C1256">
      <w:pPr>
        <w:pStyle w:val="ListParagraph"/>
        <w:numPr>
          <w:ilvl w:val="1"/>
          <w:numId w:val="1"/>
        </w:numPr>
        <w:spacing w:after="0" w:line="240" w:lineRule="auto"/>
        <w:jc w:val="both"/>
        <w:rPr>
          <w:rFonts w:ascii="Times New Roman" w:eastAsia="Times New Roman" w:hAnsi="Times New Roman"/>
          <w:b/>
          <w:bCs/>
          <w:color w:val="000000"/>
          <w:sz w:val="24"/>
          <w:szCs w:val="24"/>
        </w:rPr>
      </w:pPr>
      <w:r>
        <w:rPr>
          <w:rFonts w:ascii="Times New Roman" w:eastAsia="Times New Roman" w:hAnsi="Times New Roman"/>
          <w:b/>
          <w:bCs/>
          <w:color w:val="000000"/>
          <w:sz w:val="24"/>
          <w:szCs w:val="24"/>
        </w:rPr>
        <w:t>Questionnaire Design and Development</w:t>
      </w:r>
    </w:p>
    <w:p w:rsidR="00996C71" w:rsidRDefault="007C1256">
      <w:pPr>
        <w:spacing w:after="0"/>
        <w:jc w:val="both"/>
        <w:rPr>
          <w:rFonts w:ascii="Times New Roman" w:eastAsia="Times New Roman" w:hAnsi="Times New Roman"/>
          <w:bCs/>
          <w:color w:val="000000"/>
          <w:sz w:val="24"/>
          <w:szCs w:val="24"/>
        </w:rPr>
      </w:pPr>
      <w:r>
        <w:rPr>
          <w:rFonts w:ascii="Times New Roman" w:eastAsia="Times New Roman" w:hAnsi="Times New Roman"/>
          <w:bCs/>
          <w:color w:val="000000"/>
          <w:sz w:val="24"/>
          <w:szCs w:val="24"/>
        </w:rPr>
        <w:t>This research study is a primary data- based study. There are various techniques to collect the primary data such as questionnaire, interviews &amp; observation etc. There are two approaches of digital business strategies in banking. The first approach is the banks approach i.e. the need to update the banking system to another is the customer approach i.e. the key for enhancing the users experience with banks. Using the Second approach of Digital business strategies, a questionnaire was designed for collecting the primary data. The reliability and validity of the data being collected through questionnaire is dependent upon the questionnaire design and structure. Due to this a well- structured questionnaire was designed to accomplish the research aim. A 5-point likert scale questionnaire with responses ranging from strongly agree to strongly disagree was used to gather data on consumer perception and adoption of digital business strategies of banking. Pre-testing the questionnaire was done once it was created to spot any problems.</w:t>
      </w:r>
    </w:p>
    <w:p w:rsidR="00996C71" w:rsidRDefault="00996C71">
      <w:pPr>
        <w:spacing w:after="0" w:line="240" w:lineRule="auto"/>
        <w:jc w:val="both"/>
        <w:rPr>
          <w:rFonts w:ascii="Times New Roman" w:eastAsia="Times New Roman" w:hAnsi="Times New Roman"/>
          <w:bCs/>
          <w:color w:val="000000"/>
          <w:sz w:val="24"/>
          <w:szCs w:val="24"/>
        </w:rPr>
      </w:pPr>
    </w:p>
    <w:p w:rsidR="00996C71" w:rsidRDefault="007C1256">
      <w:pPr>
        <w:pStyle w:val="ListParagraph"/>
        <w:numPr>
          <w:ilvl w:val="0"/>
          <w:numId w:val="1"/>
        </w:numPr>
        <w:spacing w:after="0" w:line="240" w:lineRule="auto"/>
        <w:ind w:left="270" w:hanging="270"/>
        <w:jc w:val="both"/>
        <w:rPr>
          <w:rFonts w:ascii="Times New Roman" w:eastAsia="Times New Roman" w:hAnsi="Times New Roman"/>
          <w:sz w:val="24"/>
          <w:szCs w:val="24"/>
        </w:rPr>
      </w:pPr>
      <w:r>
        <w:rPr>
          <w:rFonts w:ascii="Times New Roman" w:eastAsia="Times New Roman" w:hAnsi="Times New Roman"/>
          <w:b/>
          <w:bCs/>
          <w:color w:val="000000"/>
          <w:sz w:val="24"/>
          <w:szCs w:val="24"/>
        </w:rPr>
        <w:t>Discussion of Result</w:t>
      </w:r>
    </w:p>
    <w:p w:rsidR="00996C71" w:rsidRDefault="00996C71">
      <w:pPr>
        <w:pStyle w:val="ListParagraph"/>
        <w:spacing w:after="0" w:line="240" w:lineRule="auto"/>
        <w:ind w:left="270"/>
        <w:jc w:val="both"/>
        <w:rPr>
          <w:rFonts w:ascii="Times New Roman" w:eastAsia="Times New Roman" w:hAnsi="Times New Roman"/>
          <w:sz w:val="24"/>
          <w:szCs w:val="24"/>
        </w:rPr>
      </w:pPr>
    </w:p>
    <w:p w:rsidR="00996C71" w:rsidRDefault="007C1256">
      <w:pPr>
        <w:spacing w:after="0" w:line="240" w:lineRule="auto"/>
        <w:jc w:val="both"/>
        <w:rPr>
          <w:rFonts w:ascii="Times New Roman" w:eastAsia="Times New Roman" w:hAnsi="Times New Roman"/>
          <w:sz w:val="24"/>
          <w:szCs w:val="24"/>
        </w:rPr>
      </w:pPr>
      <w:r>
        <w:rPr>
          <w:rFonts w:ascii="Times New Roman" w:eastAsia="Times New Roman" w:hAnsi="Times New Roman"/>
          <w:sz w:val="24"/>
          <w:szCs w:val="24"/>
        </w:rPr>
        <w:t>The respondents were surveyed using a standardized questionnaire to gather primary data. A Likert scale of 1 to 5 was used in this study to rate respondents' thoughts on various aspects of digital banking, with 1 representing strong agreement and 5 denoting extreme disagreement. SPSS 23 (Statistical Package for the Social Sciences) was used to analyze the data.</w:t>
      </w:r>
    </w:p>
    <w:p w:rsidR="00996C71" w:rsidRDefault="00996C71">
      <w:pPr>
        <w:spacing w:after="0" w:line="240" w:lineRule="auto"/>
        <w:jc w:val="both"/>
        <w:rPr>
          <w:rFonts w:ascii="Times New Roman" w:eastAsia="Times New Roman" w:hAnsi="Times New Roman"/>
          <w:sz w:val="24"/>
          <w:szCs w:val="24"/>
        </w:rPr>
      </w:pPr>
    </w:p>
    <w:tbl>
      <w:tblPr>
        <w:tblW w:w="9193" w:type="dxa"/>
        <w:tblInd w:w="95" w:type="dxa"/>
        <w:tblLook w:val="04A0"/>
      </w:tblPr>
      <w:tblGrid>
        <w:gridCol w:w="1723"/>
        <w:gridCol w:w="1800"/>
        <w:gridCol w:w="1530"/>
        <w:gridCol w:w="1260"/>
        <w:gridCol w:w="1530"/>
        <w:gridCol w:w="1350"/>
      </w:tblGrid>
      <w:tr w:rsidR="00996C71">
        <w:trPr>
          <w:trHeight w:val="315"/>
        </w:trPr>
        <w:tc>
          <w:tcPr>
            <w:tcW w:w="9193" w:type="dxa"/>
            <w:gridSpan w:val="6"/>
            <w:tcBorders>
              <w:top w:val="single" w:sz="8" w:space="0" w:color="auto"/>
              <w:left w:val="single" w:sz="8" w:space="0" w:color="auto"/>
              <w:bottom w:val="single" w:sz="8" w:space="0" w:color="auto"/>
              <w:right w:val="single" w:sz="8" w:space="0" w:color="000000"/>
            </w:tcBorders>
            <w:shd w:val="clear" w:color="auto" w:fill="auto"/>
            <w:noWrap/>
            <w:vAlign w:val="bottom"/>
          </w:tcPr>
          <w:p w:rsidR="00996C71" w:rsidRDefault="007C1256">
            <w:pPr>
              <w:spacing w:after="0" w:line="240" w:lineRule="auto"/>
              <w:jc w:val="center"/>
              <w:rPr>
                <w:rFonts w:eastAsia="Times New Roman"/>
                <w:b/>
                <w:bCs/>
                <w:color w:val="000000"/>
              </w:rPr>
            </w:pPr>
            <w:r>
              <w:rPr>
                <w:rFonts w:eastAsia="Times New Roman"/>
                <w:b/>
                <w:bCs/>
                <w:color w:val="000000"/>
              </w:rPr>
              <w:t>Table 1: Frequency Distribution on the basis of Demographic Characteristics of Respondent</w:t>
            </w:r>
          </w:p>
        </w:tc>
      </w:tr>
      <w:tr w:rsidR="00996C71">
        <w:trPr>
          <w:trHeight w:val="493"/>
        </w:trPr>
        <w:tc>
          <w:tcPr>
            <w:tcW w:w="1723" w:type="dxa"/>
            <w:tcBorders>
              <w:top w:val="nil"/>
              <w:left w:val="single" w:sz="8" w:space="0" w:color="auto"/>
              <w:bottom w:val="nil"/>
              <w:right w:val="single" w:sz="4" w:space="0" w:color="auto"/>
            </w:tcBorders>
            <w:shd w:val="clear" w:color="auto" w:fill="auto"/>
            <w:noWrap/>
            <w:vAlign w:val="bottom"/>
          </w:tcPr>
          <w:p w:rsidR="00996C71" w:rsidRDefault="007C1256">
            <w:pPr>
              <w:spacing w:after="0" w:line="240" w:lineRule="auto"/>
              <w:rPr>
                <w:rFonts w:eastAsia="Times New Roman"/>
                <w:b/>
                <w:bCs/>
                <w:color w:val="000000"/>
              </w:rPr>
            </w:pPr>
            <w:r>
              <w:rPr>
                <w:rFonts w:eastAsia="Times New Roman"/>
                <w:b/>
                <w:bCs/>
                <w:color w:val="000000"/>
              </w:rPr>
              <w:t>Demographic Variables</w:t>
            </w:r>
          </w:p>
        </w:tc>
        <w:tc>
          <w:tcPr>
            <w:tcW w:w="1800" w:type="dxa"/>
            <w:tcBorders>
              <w:top w:val="nil"/>
              <w:left w:val="nil"/>
              <w:bottom w:val="nil"/>
              <w:right w:val="single" w:sz="4" w:space="0" w:color="auto"/>
            </w:tcBorders>
            <w:shd w:val="clear" w:color="auto" w:fill="auto"/>
            <w:noWrap/>
            <w:vAlign w:val="bottom"/>
          </w:tcPr>
          <w:p w:rsidR="00996C71" w:rsidRDefault="007C1256">
            <w:pPr>
              <w:spacing w:after="0" w:line="240" w:lineRule="auto"/>
              <w:rPr>
                <w:rFonts w:eastAsia="Times New Roman"/>
                <w:b/>
                <w:bCs/>
                <w:color w:val="000000"/>
              </w:rPr>
            </w:pPr>
            <w:r>
              <w:rPr>
                <w:rFonts w:eastAsia="Times New Roman"/>
                <w:b/>
                <w:bCs/>
                <w:color w:val="000000"/>
              </w:rPr>
              <w:t> </w:t>
            </w:r>
          </w:p>
        </w:tc>
        <w:tc>
          <w:tcPr>
            <w:tcW w:w="1530" w:type="dxa"/>
            <w:tcBorders>
              <w:top w:val="nil"/>
              <w:left w:val="nil"/>
              <w:bottom w:val="nil"/>
              <w:right w:val="single" w:sz="4" w:space="0" w:color="auto"/>
            </w:tcBorders>
            <w:shd w:val="clear" w:color="auto" w:fill="auto"/>
            <w:vAlign w:val="bottom"/>
          </w:tcPr>
          <w:p w:rsidR="00996C71" w:rsidRDefault="007C1256">
            <w:pPr>
              <w:spacing w:after="0" w:line="240" w:lineRule="auto"/>
              <w:jc w:val="center"/>
              <w:rPr>
                <w:rFonts w:ascii="Arial" w:eastAsia="Times New Roman" w:hAnsi="Arial" w:cs="Arial"/>
                <w:b/>
                <w:bCs/>
                <w:color w:val="000000"/>
                <w:sz w:val="18"/>
                <w:szCs w:val="18"/>
              </w:rPr>
            </w:pPr>
            <w:r>
              <w:rPr>
                <w:rFonts w:ascii="Arial" w:eastAsia="Times New Roman" w:hAnsi="Arial" w:cs="Arial"/>
                <w:b/>
                <w:bCs/>
                <w:color w:val="000000"/>
                <w:sz w:val="18"/>
                <w:szCs w:val="18"/>
              </w:rPr>
              <w:t>Frequency</w:t>
            </w:r>
          </w:p>
        </w:tc>
        <w:tc>
          <w:tcPr>
            <w:tcW w:w="1260" w:type="dxa"/>
            <w:tcBorders>
              <w:top w:val="nil"/>
              <w:left w:val="nil"/>
              <w:bottom w:val="nil"/>
              <w:right w:val="single" w:sz="4" w:space="0" w:color="auto"/>
            </w:tcBorders>
            <w:shd w:val="clear" w:color="auto" w:fill="auto"/>
            <w:vAlign w:val="bottom"/>
          </w:tcPr>
          <w:p w:rsidR="00996C71" w:rsidRDefault="007C1256">
            <w:pPr>
              <w:spacing w:after="0" w:line="240" w:lineRule="auto"/>
              <w:jc w:val="center"/>
              <w:rPr>
                <w:rFonts w:ascii="Arial" w:eastAsia="Times New Roman" w:hAnsi="Arial" w:cs="Arial"/>
                <w:b/>
                <w:bCs/>
                <w:color w:val="000000"/>
                <w:sz w:val="18"/>
                <w:szCs w:val="18"/>
              </w:rPr>
            </w:pPr>
            <w:r>
              <w:rPr>
                <w:rFonts w:ascii="Arial" w:eastAsia="Times New Roman" w:hAnsi="Arial" w:cs="Arial"/>
                <w:b/>
                <w:bCs/>
                <w:color w:val="000000"/>
                <w:sz w:val="18"/>
                <w:szCs w:val="18"/>
              </w:rPr>
              <w:t>Percent</w:t>
            </w:r>
          </w:p>
        </w:tc>
        <w:tc>
          <w:tcPr>
            <w:tcW w:w="1530" w:type="dxa"/>
            <w:tcBorders>
              <w:top w:val="nil"/>
              <w:left w:val="nil"/>
              <w:bottom w:val="nil"/>
              <w:right w:val="single" w:sz="4" w:space="0" w:color="auto"/>
            </w:tcBorders>
            <w:shd w:val="clear" w:color="auto" w:fill="auto"/>
            <w:vAlign w:val="bottom"/>
          </w:tcPr>
          <w:p w:rsidR="00996C71" w:rsidRDefault="007C1256">
            <w:pPr>
              <w:spacing w:after="0" w:line="240" w:lineRule="auto"/>
              <w:jc w:val="center"/>
              <w:rPr>
                <w:rFonts w:ascii="Arial" w:eastAsia="Times New Roman" w:hAnsi="Arial" w:cs="Arial"/>
                <w:b/>
                <w:bCs/>
                <w:color w:val="000000"/>
                <w:sz w:val="18"/>
                <w:szCs w:val="18"/>
              </w:rPr>
            </w:pPr>
            <w:r>
              <w:rPr>
                <w:rFonts w:ascii="Arial" w:eastAsia="Times New Roman" w:hAnsi="Arial" w:cs="Arial"/>
                <w:b/>
                <w:bCs/>
                <w:color w:val="000000"/>
                <w:sz w:val="18"/>
                <w:szCs w:val="18"/>
              </w:rPr>
              <w:t>Valid Percent</w:t>
            </w:r>
          </w:p>
        </w:tc>
        <w:tc>
          <w:tcPr>
            <w:tcW w:w="1350" w:type="dxa"/>
            <w:tcBorders>
              <w:top w:val="nil"/>
              <w:left w:val="nil"/>
              <w:bottom w:val="nil"/>
              <w:right w:val="single" w:sz="8" w:space="0" w:color="auto"/>
            </w:tcBorders>
            <w:shd w:val="clear" w:color="auto" w:fill="auto"/>
            <w:vAlign w:val="bottom"/>
          </w:tcPr>
          <w:p w:rsidR="00996C71" w:rsidRDefault="007C1256">
            <w:pPr>
              <w:spacing w:after="0" w:line="240" w:lineRule="auto"/>
              <w:jc w:val="center"/>
              <w:rPr>
                <w:rFonts w:ascii="Arial" w:eastAsia="Times New Roman" w:hAnsi="Arial" w:cs="Arial"/>
                <w:b/>
                <w:bCs/>
                <w:color w:val="000000"/>
                <w:sz w:val="18"/>
                <w:szCs w:val="18"/>
              </w:rPr>
            </w:pPr>
            <w:r>
              <w:rPr>
                <w:rFonts w:ascii="Arial" w:eastAsia="Times New Roman" w:hAnsi="Arial" w:cs="Arial"/>
                <w:b/>
                <w:bCs/>
                <w:color w:val="000000"/>
                <w:sz w:val="18"/>
                <w:szCs w:val="18"/>
              </w:rPr>
              <w:t>Cumulative Percent</w:t>
            </w:r>
          </w:p>
        </w:tc>
      </w:tr>
      <w:tr w:rsidR="00996C71">
        <w:trPr>
          <w:trHeight w:val="300"/>
        </w:trPr>
        <w:tc>
          <w:tcPr>
            <w:tcW w:w="1723" w:type="dxa"/>
            <w:vMerge w:val="restart"/>
            <w:tcBorders>
              <w:top w:val="single" w:sz="8" w:space="0" w:color="auto"/>
              <w:left w:val="single" w:sz="8" w:space="0" w:color="auto"/>
              <w:bottom w:val="single" w:sz="8" w:space="0" w:color="000000"/>
              <w:right w:val="single" w:sz="4" w:space="0" w:color="auto"/>
            </w:tcBorders>
            <w:shd w:val="clear" w:color="auto" w:fill="auto"/>
            <w:vAlign w:val="center"/>
          </w:tcPr>
          <w:p w:rsidR="00996C71" w:rsidRDefault="007C1256">
            <w:pPr>
              <w:spacing w:after="0" w:line="240" w:lineRule="auto"/>
              <w:rPr>
                <w:rFonts w:eastAsia="Times New Roman"/>
                <w:b/>
                <w:bCs/>
                <w:color w:val="000000"/>
              </w:rPr>
            </w:pPr>
            <w:r>
              <w:rPr>
                <w:rFonts w:eastAsia="Times New Roman"/>
                <w:b/>
                <w:bCs/>
                <w:color w:val="000000"/>
              </w:rPr>
              <w:t>Gender of the Respondent</w:t>
            </w:r>
          </w:p>
        </w:tc>
        <w:tc>
          <w:tcPr>
            <w:tcW w:w="1800" w:type="dxa"/>
            <w:tcBorders>
              <w:top w:val="single" w:sz="8" w:space="0" w:color="auto"/>
              <w:left w:val="nil"/>
              <w:bottom w:val="single" w:sz="4" w:space="0" w:color="auto"/>
              <w:right w:val="single" w:sz="4" w:space="0" w:color="auto"/>
            </w:tcBorders>
            <w:shd w:val="clear" w:color="auto" w:fill="auto"/>
          </w:tcPr>
          <w:p w:rsidR="00996C71" w:rsidRDefault="007C1256">
            <w:pPr>
              <w:spacing w:after="0" w:line="240" w:lineRule="auto"/>
              <w:rPr>
                <w:rFonts w:ascii="Arial" w:eastAsia="Times New Roman" w:hAnsi="Arial" w:cs="Arial"/>
                <w:color w:val="000000"/>
                <w:sz w:val="18"/>
                <w:szCs w:val="18"/>
              </w:rPr>
            </w:pPr>
            <w:r>
              <w:rPr>
                <w:rFonts w:ascii="Arial" w:eastAsia="Times New Roman" w:hAnsi="Arial" w:cs="Arial"/>
                <w:color w:val="000000"/>
                <w:sz w:val="18"/>
                <w:szCs w:val="18"/>
              </w:rPr>
              <w:t>Male</w:t>
            </w:r>
          </w:p>
        </w:tc>
        <w:tc>
          <w:tcPr>
            <w:tcW w:w="1530" w:type="dxa"/>
            <w:tcBorders>
              <w:top w:val="single" w:sz="8" w:space="0" w:color="auto"/>
              <w:left w:val="nil"/>
              <w:bottom w:val="single" w:sz="4" w:space="0" w:color="auto"/>
              <w:right w:val="single" w:sz="4" w:space="0" w:color="auto"/>
            </w:tcBorders>
            <w:shd w:val="clear" w:color="auto" w:fill="auto"/>
            <w:noWrap/>
            <w:vAlign w:val="center"/>
          </w:tcPr>
          <w:p w:rsidR="00996C71" w:rsidRDefault="007C1256">
            <w:pPr>
              <w:spacing w:after="0" w:line="240" w:lineRule="auto"/>
              <w:jc w:val="right"/>
              <w:rPr>
                <w:rFonts w:ascii="Arial" w:eastAsia="Times New Roman" w:hAnsi="Arial" w:cs="Arial"/>
                <w:color w:val="000000"/>
                <w:sz w:val="18"/>
                <w:szCs w:val="18"/>
              </w:rPr>
            </w:pPr>
            <w:r>
              <w:rPr>
                <w:rFonts w:ascii="Arial" w:eastAsia="Times New Roman" w:hAnsi="Arial" w:cs="Arial"/>
                <w:color w:val="000000"/>
                <w:sz w:val="18"/>
                <w:szCs w:val="18"/>
              </w:rPr>
              <w:t>249</w:t>
            </w:r>
          </w:p>
        </w:tc>
        <w:tc>
          <w:tcPr>
            <w:tcW w:w="1260" w:type="dxa"/>
            <w:tcBorders>
              <w:top w:val="single" w:sz="8" w:space="0" w:color="auto"/>
              <w:left w:val="nil"/>
              <w:bottom w:val="single" w:sz="4" w:space="0" w:color="auto"/>
              <w:right w:val="single" w:sz="4" w:space="0" w:color="auto"/>
            </w:tcBorders>
            <w:shd w:val="clear" w:color="auto" w:fill="auto"/>
            <w:noWrap/>
            <w:vAlign w:val="center"/>
          </w:tcPr>
          <w:p w:rsidR="00996C71" w:rsidRDefault="007C1256">
            <w:pPr>
              <w:spacing w:after="0" w:line="240" w:lineRule="auto"/>
              <w:jc w:val="right"/>
              <w:rPr>
                <w:rFonts w:ascii="Arial" w:eastAsia="Times New Roman" w:hAnsi="Arial" w:cs="Arial"/>
                <w:color w:val="000000"/>
                <w:sz w:val="18"/>
                <w:szCs w:val="18"/>
              </w:rPr>
            </w:pPr>
            <w:r>
              <w:rPr>
                <w:rFonts w:ascii="Arial" w:eastAsia="Times New Roman" w:hAnsi="Arial" w:cs="Arial"/>
                <w:color w:val="000000"/>
                <w:sz w:val="18"/>
                <w:szCs w:val="18"/>
              </w:rPr>
              <w:t>49.8</w:t>
            </w:r>
          </w:p>
        </w:tc>
        <w:tc>
          <w:tcPr>
            <w:tcW w:w="1530" w:type="dxa"/>
            <w:tcBorders>
              <w:top w:val="single" w:sz="8" w:space="0" w:color="auto"/>
              <w:left w:val="nil"/>
              <w:bottom w:val="single" w:sz="4" w:space="0" w:color="auto"/>
              <w:right w:val="single" w:sz="4" w:space="0" w:color="auto"/>
            </w:tcBorders>
            <w:shd w:val="clear" w:color="auto" w:fill="auto"/>
            <w:noWrap/>
            <w:vAlign w:val="center"/>
          </w:tcPr>
          <w:p w:rsidR="00996C71" w:rsidRDefault="007C1256">
            <w:pPr>
              <w:spacing w:after="0" w:line="240" w:lineRule="auto"/>
              <w:jc w:val="right"/>
              <w:rPr>
                <w:rFonts w:ascii="Arial" w:eastAsia="Times New Roman" w:hAnsi="Arial" w:cs="Arial"/>
                <w:color w:val="000000"/>
                <w:sz w:val="18"/>
                <w:szCs w:val="18"/>
              </w:rPr>
            </w:pPr>
            <w:r>
              <w:rPr>
                <w:rFonts w:ascii="Arial" w:eastAsia="Times New Roman" w:hAnsi="Arial" w:cs="Arial"/>
                <w:color w:val="000000"/>
                <w:sz w:val="18"/>
                <w:szCs w:val="18"/>
              </w:rPr>
              <w:t>49.8</w:t>
            </w:r>
          </w:p>
        </w:tc>
        <w:tc>
          <w:tcPr>
            <w:tcW w:w="1350" w:type="dxa"/>
            <w:tcBorders>
              <w:top w:val="single" w:sz="8" w:space="0" w:color="auto"/>
              <w:left w:val="nil"/>
              <w:bottom w:val="single" w:sz="4" w:space="0" w:color="auto"/>
              <w:right w:val="single" w:sz="8" w:space="0" w:color="auto"/>
            </w:tcBorders>
            <w:shd w:val="clear" w:color="auto" w:fill="auto"/>
            <w:noWrap/>
            <w:vAlign w:val="center"/>
          </w:tcPr>
          <w:p w:rsidR="00996C71" w:rsidRDefault="007C1256">
            <w:pPr>
              <w:spacing w:after="0" w:line="240" w:lineRule="auto"/>
              <w:jc w:val="right"/>
              <w:rPr>
                <w:rFonts w:ascii="Arial" w:eastAsia="Times New Roman" w:hAnsi="Arial" w:cs="Arial"/>
                <w:color w:val="000000"/>
                <w:sz w:val="18"/>
                <w:szCs w:val="18"/>
              </w:rPr>
            </w:pPr>
            <w:r>
              <w:rPr>
                <w:rFonts w:ascii="Arial" w:eastAsia="Times New Roman" w:hAnsi="Arial" w:cs="Arial"/>
                <w:color w:val="000000"/>
                <w:sz w:val="18"/>
                <w:szCs w:val="18"/>
              </w:rPr>
              <w:t>49.8</w:t>
            </w:r>
          </w:p>
        </w:tc>
      </w:tr>
      <w:tr w:rsidR="00996C71">
        <w:trPr>
          <w:trHeight w:val="315"/>
        </w:trPr>
        <w:tc>
          <w:tcPr>
            <w:tcW w:w="1723" w:type="dxa"/>
            <w:vMerge/>
            <w:tcBorders>
              <w:top w:val="single" w:sz="8" w:space="0" w:color="auto"/>
              <w:left w:val="single" w:sz="8" w:space="0" w:color="auto"/>
              <w:bottom w:val="single" w:sz="8" w:space="0" w:color="000000"/>
              <w:right w:val="single" w:sz="4" w:space="0" w:color="auto"/>
            </w:tcBorders>
            <w:vAlign w:val="center"/>
          </w:tcPr>
          <w:p w:rsidR="00996C71" w:rsidRDefault="00996C71">
            <w:pPr>
              <w:spacing w:after="0" w:line="240" w:lineRule="auto"/>
              <w:rPr>
                <w:rFonts w:eastAsia="Times New Roman"/>
                <w:b/>
                <w:bCs/>
                <w:color w:val="000000"/>
              </w:rPr>
            </w:pPr>
          </w:p>
        </w:tc>
        <w:tc>
          <w:tcPr>
            <w:tcW w:w="1800" w:type="dxa"/>
            <w:tcBorders>
              <w:top w:val="nil"/>
              <w:left w:val="nil"/>
              <w:bottom w:val="single" w:sz="8" w:space="0" w:color="auto"/>
              <w:right w:val="single" w:sz="4" w:space="0" w:color="auto"/>
            </w:tcBorders>
            <w:shd w:val="clear" w:color="auto" w:fill="auto"/>
          </w:tcPr>
          <w:p w:rsidR="00996C71" w:rsidRDefault="007C1256">
            <w:pPr>
              <w:spacing w:after="0" w:line="240" w:lineRule="auto"/>
              <w:rPr>
                <w:rFonts w:ascii="Arial" w:eastAsia="Times New Roman" w:hAnsi="Arial" w:cs="Arial"/>
                <w:color w:val="000000"/>
                <w:sz w:val="18"/>
                <w:szCs w:val="18"/>
              </w:rPr>
            </w:pPr>
            <w:r>
              <w:rPr>
                <w:rFonts w:ascii="Arial" w:eastAsia="Times New Roman" w:hAnsi="Arial" w:cs="Arial"/>
                <w:color w:val="000000"/>
                <w:sz w:val="18"/>
                <w:szCs w:val="18"/>
              </w:rPr>
              <w:t>Female</w:t>
            </w:r>
          </w:p>
        </w:tc>
        <w:tc>
          <w:tcPr>
            <w:tcW w:w="1530" w:type="dxa"/>
            <w:tcBorders>
              <w:top w:val="nil"/>
              <w:left w:val="nil"/>
              <w:bottom w:val="single" w:sz="8" w:space="0" w:color="auto"/>
              <w:right w:val="single" w:sz="4" w:space="0" w:color="auto"/>
            </w:tcBorders>
            <w:shd w:val="clear" w:color="auto" w:fill="auto"/>
            <w:noWrap/>
            <w:vAlign w:val="center"/>
          </w:tcPr>
          <w:p w:rsidR="00996C71" w:rsidRDefault="007C1256">
            <w:pPr>
              <w:spacing w:after="0" w:line="240" w:lineRule="auto"/>
              <w:jc w:val="right"/>
              <w:rPr>
                <w:rFonts w:ascii="Arial" w:eastAsia="Times New Roman" w:hAnsi="Arial" w:cs="Arial"/>
                <w:color w:val="000000"/>
                <w:sz w:val="18"/>
                <w:szCs w:val="18"/>
              </w:rPr>
            </w:pPr>
            <w:r>
              <w:rPr>
                <w:rFonts w:ascii="Arial" w:eastAsia="Times New Roman" w:hAnsi="Arial" w:cs="Arial"/>
                <w:color w:val="000000"/>
                <w:sz w:val="18"/>
                <w:szCs w:val="18"/>
              </w:rPr>
              <w:t>251</w:t>
            </w:r>
          </w:p>
        </w:tc>
        <w:tc>
          <w:tcPr>
            <w:tcW w:w="1260" w:type="dxa"/>
            <w:tcBorders>
              <w:top w:val="nil"/>
              <w:left w:val="nil"/>
              <w:bottom w:val="single" w:sz="8" w:space="0" w:color="auto"/>
              <w:right w:val="single" w:sz="4" w:space="0" w:color="auto"/>
            </w:tcBorders>
            <w:shd w:val="clear" w:color="auto" w:fill="auto"/>
            <w:noWrap/>
            <w:vAlign w:val="center"/>
          </w:tcPr>
          <w:p w:rsidR="00996C71" w:rsidRDefault="007C1256">
            <w:pPr>
              <w:spacing w:after="0" w:line="240" w:lineRule="auto"/>
              <w:jc w:val="right"/>
              <w:rPr>
                <w:rFonts w:ascii="Arial" w:eastAsia="Times New Roman" w:hAnsi="Arial" w:cs="Arial"/>
                <w:color w:val="000000"/>
                <w:sz w:val="18"/>
                <w:szCs w:val="18"/>
              </w:rPr>
            </w:pPr>
            <w:r>
              <w:rPr>
                <w:rFonts w:ascii="Arial" w:eastAsia="Times New Roman" w:hAnsi="Arial" w:cs="Arial"/>
                <w:color w:val="000000"/>
                <w:sz w:val="18"/>
                <w:szCs w:val="18"/>
              </w:rPr>
              <w:t>50.2</w:t>
            </w:r>
          </w:p>
        </w:tc>
        <w:tc>
          <w:tcPr>
            <w:tcW w:w="1530" w:type="dxa"/>
            <w:tcBorders>
              <w:top w:val="nil"/>
              <w:left w:val="nil"/>
              <w:bottom w:val="single" w:sz="8" w:space="0" w:color="auto"/>
              <w:right w:val="single" w:sz="4" w:space="0" w:color="auto"/>
            </w:tcBorders>
            <w:shd w:val="clear" w:color="auto" w:fill="auto"/>
            <w:noWrap/>
            <w:vAlign w:val="center"/>
          </w:tcPr>
          <w:p w:rsidR="00996C71" w:rsidRDefault="007C1256">
            <w:pPr>
              <w:spacing w:after="0" w:line="240" w:lineRule="auto"/>
              <w:jc w:val="right"/>
              <w:rPr>
                <w:rFonts w:ascii="Arial" w:eastAsia="Times New Roman" w:hAnsi="Arial" w:cs="Arial"/>
                <w:color w:val="000000"/>
                <w:sz w:val="18"/>
                <w:szCs w:val="18"/>
              </w:rPr>
            </w:pPr>
            <w:r>
              <w:rPr>
                <w:rFonts w:ascii="Arial" w:eastAsia="Times New Roman" w:hAnsi="Arial" w:cs="Arial"/>
                <w:color w:val="000000"/>
                <w:sz w:val="18"/>
                <w:szCs w:val="18"/>
              </w:rPr>
              <w:t>50.2</w:t>
            </w:r>
          </w:p>
        </w:tc>
        <w:tc>
          <w:tcPr>
            <w:tcW w:w="1350" w:type="dxa"/>
            <w:tcBorders>
              <w:top w:val="nil"/>
              <w:left w:val="nil"/>
              <w:bottom w:val="single" w:sz="8" w:space="0" w:color="auto"/>
              <w:right w:val="single" w:sz="8" w:space="0" w:color="auto"/>
            </w:tcBorders>
            <w:shd w:val="clear" w:color="auto" w:fill="auto"/>
            <w:noWrap/>
            <w:vAlign w:val="center"/>
          </w:tcPr>
          <w:p w:rsidR="00996C71" w:rsidRDefault="007C1256">
            <w:pPr>
              <w:spacing w:after="0" w:line="240" w:lineRule="auto"/>
              <w:jc w:val="right"/>
              <w:rPr>
                <w:rFonts w:ascii="Arial" w:eastAsia="Times New Roman" w:hAnsi="Arial" w:cs="Arial"/>
                <w:color w:val="000000"/>
                <w:sz w:val="18"/>
                <w:szCs w:val="18"/>
              </w:rPr>
            </w:pPr>
            <w:r>
              <w:rPr>
                <w:rFonts w:ascii="Arial" w:eastAsia="Times New Roman" w:hAnsi="Arial" w:cs="Arial"/>
                <w:color w:val="000000"/>
                <w:sz w:val="18"/>
                <w:szCs w:val="18"/>
              </w:rPr>
              <w:t>100.0</w:t>
            </w:r>
          </w:p>
        </w:tc>
      </w:tr>
      <w:tr w:rsidR="00996C71">
        <w:trPr>
          <w:trHeight w:val="300"/>
        </w:trPr>
        <w:tc>
          <w:tcPr>
            <w:tcW w:w="1723" w:type="dxa"/>
            <w:vMerge w:val="restart"/>
            <w:tcBorders>
              <w:top w:val="nil"/>
              <w:left w:val="single" w:sz="8" w:space="0" w:color="auto"/>
              <w:bottom w:val="single" w:sz="8" w:space="0" w:color="000000"/>
              <w:right w:val="single" w:sz="4" w:space="0" w:color="auto"/>
            </w:tcBorders>
            <w:shd w:val="clear" w:color="auto" w:fill="auto"/>
            <w:vAlign w:val="center"/>
          </w:tcPr>
          <w:p w:rsidR="00996C71" w:rsidRDefault="007C1256">
            <w:pPr>
              <w:spacing w:after="0" w:line="240" w:lineRule="auto"/>
              <w:rPr>
                <w:rFonts w:eastAsia="Times New Roman"/>
                <w:b/>
                <w:bCs/>
                <w:color w:val="000000"/>
              </w:rPr>
            </w:pPr>
            <w:r>
              <w:rPr>
                <w:rFonts w:eastAsia="Times New Roman"/>
                <w:b/>
                <w:bCs/>
                <w:color w:val="000000"/>
              </w:rPr>
              <w:t>Age of the Respondent</w:t>
            </w:r>
          </w:p>
        </w:tc>
        <w:tc>
          <w:tcPr>
            <w:tcW w:w="1800" w:type="dxa"/>
            <w:tcBorders>
              <w:top w:val="nil"/>
              <w:left w:val="nil"/>
              <w:bottom w:val="single" w:sz="4" w:space="0" w:color="auto"/>
              <w:right w:val="single" w:sz="4" w:space="0" w:color="auto"/>
            </w:tcBorders>
            <w:shd w:val="clear" w:color="000000" w:fill="FFFFFF"/>
          </w:tcPr>
          <w:p w:rsidR="00996C71" w:rsidRDefault="007C1256">
            <w:pPr>
              <w:spacing w:after="0" w:line="240" w:lineRule="auto"/>
              <w:rPr>
                <w:rFonts w:ascii="Arial" w:eastAsia="Times New Roman" w:hAnsi="Arial" w:cs="Arial"/>
                <w:color w:val="000000"/>
                <w:sz w:val="18"/>
                <w:szCs w:val="18"/>
              </w:rPr>
            </w:pPr>
            <w:r>
              <w:rPr>
                <w:rFonts w:ascii="Arial" w:eastAsia="Times New Roman" w:hAnsi="Arial" w:cs="Arial"/>
                <w:color w:val="000000"/>
                <w:sz w:val="18"/>
                <w:szCs w:val="18"/>
              </w:rPr>
              <w:t>Below 25Years</w:t>
            </w:r>
          </w:p>
        </w:tc>
        <w:tc>
          <w:tcPr>
            <w:tcW w:w="1530" w:type="dxa"/>
            <w:tcBorders>
              <w:top w:val="nil"/>
              <w:left w:val="nil"/>
              <w:bottom w:val="single" w:sz="4" w:space="0" w:color="auto"/>
              <w:right w:val="single" w:sz="4" w:space="0" w:color="auto"/>
            </w:tcBorders>
            <w:shd w:val="clear" w:color="000000" w:fill="FFFFFF"/>
            <w:vAlign w:val="bottom"/>
          </w:tcPr>
          <w:p w:rsidR="00996C71" w:rsidRDefault="007C1256">
            <w:pPr>
              <w:spacing w:after="0" w:line="240" w:lineRule="auto"/>
              <w:jc w:val="right"/>
              <w:rPr>
                <w:rFonts w:ascii="Arial" w:eastAsia="Times New Roman" w:hAnsi="Arial" w:cs="Arial"/>
                <w:color w:val="000000"/>
                <w:sz w:val="18"/>
                <w:szCs w:val="18"/>
              </w:rPr>
            </w:pPr>
            <w:r>
              <w:rPr>
                <w:rFonts w:ascii="Arial" w:eastAsia="Times New Roman" w:hAnsi="Arial" w:cs="Arial"/>
                <w:color w:val="000000"/>
                <w:sz w:val="18"/>
                <w:szCs w:val="18"/>
              </w:rPr>
              <w:t>325</w:t>
            </w:r>
          </w:p>
        </w:tc>
        <w:tc>
          <w:tcPr>
            <w:tcW w:w="1260" w:type="dxa"/>
            <w:tcBorders>
              <w:top w:val="nil"/>
              <w:left w:val="nil"/>
              <w:bottom w:val="single" w:sz="4" w:space="0" w:color="auto"/>
              <w:right w:val="single" w:sz="4" w:space="0" w:color="auto"/>
            </w:tcBorders>
            <w:shd w:val="clear" w:color="000000" w:fill="FFFFFF"/>
            <w:vAlign w:val="bottom"/>
          </w:tcPr>
          <w:p w:rsidR="00996C71" w:rsidRDefault="007C1256">
            <w:pPr>
              <w:spacing w:after="0" w:line="240" w:lineRule="auto"/>
              <w:jc w:val="right"/>
              <w:rPr>
                <w:rFonts w:ascii="Arial" w:eastAsia="Times New Roman" w:hAnsi="Arial" w:cs="Arial"/>
                <w:color w:val="000000"/>
                <w:sz w:val="18"/>
                <w:szCs w:val="18"/>
              </w:rPr>
            </w:pPr>
            <w:r>
              <w:rPr>
                <w:rFonts w:ascii="Arial" w:eastAsia="Times New Roman" w:hAnsi="Arial" w:cs="Arial"/>
                <w:color w:val="000000"/>
                <w:sz w:val="18"/>
                <w:szCs w:val="18"/>
              </w:rPr>
              <w:t>65</w:t>
            </w:r>
          </w:p>
        </w:tc>
        <w:tc>
          <w:tcPr>
            <w:tcW w:w="1530" w:type="dxa"/>
            <w:tcBorders>
              <w:top w:val="nil"/>
              <w:left w:val="nil"/>
              <w:bottom w:val="single" w:sz="4" w:space="0" w:color="auto"/>
              <w:right w:val="single" w:sz="4" w:space="0" w:color="auto"/>
            </w:tcBorders>
            <w:shd w:val="clear" w:color="000000" w:fill="FFFFFF"/>
            <w:vAlign w:val="bottom"/>
          </w:tcPr>
          <w:p w:rsidR="00996C71" w:rsidRDefault="007C1256">
            <w:pPr>
              <w:spacing w:after="0" w:line="240" w:lineRule="auto"/>
              <w:jc w:val="right"/>
              <w:rPr>
                <w:rFonts w:ascii="Arial" w:eastAsia="Times New Roman" w:hAnsi="Arial" w:cs="Arial"/>
                <w:color w:val="000000"/>
                <w:sz w:val="18"/>
                <w:szCs w:val="18"/>
              </w:rPr>
            </w:pPr>
            <w:r>
              <w:rPr>
                <w:rFonts w:ascii="Arial" w:eastAsia="Times New Roman" w:hAnsi="Arial" w:cs="Arial"/>
                <w:color w:val="000000"/>
                <w:sz w:val="18"/>
                <w:szCs w:val="18"/>
              </w:rPr>
              <w:t>65</w:t>
            </w:r>
          </w:p>
        </w:tc>
        <w:tc>
          <w:tcPr>
            <w:tcW w:w="1350" w:type="dxa"/>
            <w:tcBorders>
              <w:top w:val="nil"/>
              <w:left w:val="nil"/>
              <w:bottom w:val="single" w:sz="4" w:space="0" w:color="auto"/>
              <w:right w:val="single" w:sz="8" w:space="0" w:color="auto"/>
            </w:tcBorders>
            <w:shd w:val="clear" w:color="000000" w:fill="FFFFFF"/>
            <w:vAlign w:val="bottom"/>
          </w:tcPr>
          <w:p w:rsidR="00996C71" w:rsidRDefault="007C1256">
            <w:pPr>
              <w:spacing w:after="0" w:line="240" w:lineRule="auto"/>
              <w:jc w:val="right"/>
              <w:rPr>
                <w:rFonts w:ascii="Arial" w:eastAsia="Times New Roman" w:hAnsi="Arial" w:cs="Arial"/>
                <w:color w:val="000000"/>
                <w:sz w:val="18"/>
                <w:szCs w:val="18"/>
              </w:rPr>
            </w:pPr>
            <w:r>
              <w:rPr>
                <w:rFonts w:ascii="Arial" w:eastAsia="Times New Roman" w:hAnsi="Arial" w:cs="Arial"/>
                <w:color w:val="000000"/>
                <w:sz w:val="18"/>
                <w:szCs w:val="18"/>
              </w:rPr>
              <w:t>65</w:t>
            </w:r>
          </w:p>
        </w:tc>
      </w:tr>
      <w:tr w:rsidR="00996C71">
        <w:trPr>
          <w:trHeight w:val="300"/>
        </w:trPr>
        <w:tc>
          <w:tcPr>
            <w:tcW w:w="1723" w:type="dxa"/>
            <w:vMerge/>
            <w:tcBorders>
              <w:top w:val="nil"/>
              <w:left w:val="single" w:sz="8" w:space="0" w:color="auto"/>
              <w:bottom w:val="single" w:sz="8" w:space="0" w:color="000000"/>
              <w:right w:val="single" w:sz="4" w:space="0" w:color="auto"/>
            </w:tcBorders>
            <w:vAlign w:val="center"/>
          </w:tcPr>
          <w:p w:rsidR="00996C71" w:rsidRDefault="00996C71">
            <w:pPr>
              <w:spacing w:after="0" w:line="240" w:lineRule="auto"/>
              <w:rPr>
                <w:rFonts w:eastAsia="Times New Roman"/>
                <w:b/>
                <w:bCs/>
                <w:color w:val="000000"/>
              </w:rPr>
            </w:pPr>
          </w:p>
        </w:tc>
        <w:tc>
          <w:tcPr>
            <w:tcW w:w="1800" w:type="dxa"/>
            <w:tcBorders>
              <w:top w:val="nil"/>
              <w:left w:val="nil"/>
              <w:bottom w:val="single" w:sz="4" w:space="0" w:color="auto"/>
              <w:right w:val="single" w:sz="4" w:space="0" w:color="auto"/>
            </w:tcBorders>
            <w:shd w:val="clear" w:color="000000" w:fill="FFFFFF"/>
          </w:tcPr>
          <w:p w:rsidR="00996C71" w:rsidRDefault="007C1256">
            <w:pPr>
              <w:spacing w:after="0" w:line="240" w:lineRule="auto"/>
              <w:rPr>
                <w:rFonts w:ascii="Arial" w:eastAsia="Times New Roman" w:hAnsi="Arial" w:cs="Arial"/>
                <w:color w:val="000000"/>
                <w:sz w:val="18"/>
                <w:szCs w:val="18"/>
              </w:rPr>
            </w:pPr>
            <w:r>
              <w:rPr>
                <w:rFonts w:ascii="Arial" w:eastAsia="Times New Roman" w:hAnsi="Arial" w:cs="Arial"/>
                <w:color w:val="000000"/>
                <w:sz w:val="18"/>
                <w:szCs w:val="18"/>
              </w:rPr>
              <w:t>26-35 Years</w:t>
            </w:r>
          </w:p>
        </w:tc>
        <w:tc>
          <w:tcPr>
            <w:tcW w:w="1530" w:type="dxa"/>
            <w:tcBorders>
              <w:top w:val="nil"/>
              <w:left w:val="nil"/>
              <w:bottom w:val="single" w:sz="4" w:space="0" w:color="auto"/>
              <w:right w:val="single" w:sz="4" w:space="0" w:color="auto"/>
            </w:tcBorders>
            <w:shd w:val="clear" w:color="000000" w:fill="FFFFFF"/>
            <w:vAlign w:val="bottom"/>
          </w:tcPr>
          <w:p w:rsidR="00996C71" w:rsidRDefault="007C1256">
            <w:pPr>
              <w:spacing w:after="0" w:line="240" w:lineRule="auto"/>
              <w:jc w:val="right"/>
              <w:rPr>
                <w:rFonts w:ascii="Arial" w:eastAsia="Times New Roman" w:hAnsi="Arial" w:cs="Arial"/>
                <w:color w:val="000000"/>
                <w:sz w:val="18"/>
                <w:szCs w:val="18"/>
              </w:rPr>
            </w:pPr>
            <w:r>
              <w:rPr>
                <w:rFonts w:ascii="Arial" w:eastAsia="Times New Roman" w:hAnsi="Arial" w:cs="Arial"/>
                <w:color w:val="000000"/>
                <w:sz w:val="18"/>
                <w:szCs w:val="18"/>
              </w:rPr>
              <w:t>108</w:t>
            </w:r>
          </w:p>
        </w:tc>
        <w:tc>
          <w:tcPr>
            <w:tcW w:w="1260" w:type="dxa"/>
            <w:tcBorders>
              <w:top w:val="nil"/>
              <w:left w:val="nil"/>
              <w:bottom w:val="single" w:sz="4" w:space="0" w:color="auto"/>
              <w:right w:val="single" w:sz="4" w:space="0" w:color="auto"/>
            </w:tcBorders>
            <w:shd w:val="clear" w:color="000000" w:fill="FFFFFF"/>
            <w:vAlign w:val="bottom"/>
          </w:tcPr>
          <w:p w:rsidR="00996C71" w:rsidRDefault="007C1256">
            <w:pPr>
              <w:spacing w:after="0" w:line="240" w:lineRule="auto"/>
              <w:jc w:val="right"/>
              <w:rPr>
                <w:rFonts w:ascii="Arial" w:eastAsia="Times New Roman" w:hAnsi="Arial" w:cs="Arial"/>
                <w:color w:val="000000"/>
                <w:sz w:val="18"/>
                <w:szCs w:val="18"/>
              </w:rPr>
            </w:pPr>
            <w:r>
              <w:rPr>
                <w:rFonts w:ascii="Arial" w:eastAsia="Times New Roman" w:hAnsi="Arial" w:cs="Arial"/>
                <w:color w:val="000000"/>
                <w:sz w:val="18"/>
                <w:szCs w:val="18"/>
              </w:rPr>
              <w:t>21.6</w:t>
            </w:r>
          </w:p>
        </w:tc>
        <w:tc>
          <w:tcPr>
            <w:tcW w:w="1530" w:type="dxa"/>
            <w:tcBorders>
              <w:top w:val="nil"/>
              <w:left w:val="nil"/>
              <w:bottom w:val="single" w:sz="4" w:space="0" w:color="auto"/>
              <w:right w:val="single" w:sz="4" w:space="0" w:color="auto"/>
            </w:tcBorders>
            <w:shd w:val="clear" w:color="000000" w:fill="FFFFFF"/>
            <w:vAlign w:val="bottom"/>
          </w:tcPr>
          <w:p w:rsidR="00996C71" w:rsidRDefault="007C1256">
            <w:pPr>
              <w:spacing w:after="0" w:line="240" w:lineRule="auto"/>
              <w:jc w:val="right"/>
              <w:rPr>
                <w:rFonts w:ascii="Arial" w:eastAsia="Times New Roman" w:hAnsi="Arial" w:cs="Arial"/>
                <w:color w:val="000000"/>
                <w:sz w:val="18"/>
                <w:szCs w:val="18"/>
              </w:rPr>
            </w:pPr>
            <w:r>
              <w:rPr>
                <w:rFonts w:ascii="Arial" w:eastAsia="Times New Roman" w:hAnsi="Arial" w:cs="Arial"/>
                <w:color w:val="000000"/>
                <w:sz w:val="18"/>
                <w:szCs w:val="18"/>
              </w:rPr>
              <w:t>21.6</w:t>
            </w:r>
          </w:p>
        </w:tc>
        <w:tc>
          <w:tcPr>
            <w:tcW w:w="1350" w:type="dxa"/>
            <w:tcBorders>
              <w:top w:val="nil"/>
              <w:left w:val="nil"/>
              <w:bottom w:val="single" w:sz="4" w:space="0" w:color="auto"/>
              <w:right w:val="single" w:sz="8" w:space="0" w:color="auto"/>
            </w:tcBorders>
            <w:shd w:val="clear" w:color="000000" w:fill="FFFFFF"/>
            <w:vAlign w:val="bottom"/>
          </w:tcPr>
          <w:p w:rsidR="00996C71" w:rsidRDefault="007C1256">
            <w:pPr>
              <w:spacing w:after="0" w:line="240" w:lineRule="auto"/>
              <w:jc w:val="right"/>
              <w:rPr>
                <w:rFonts w:ascii="Arial" w:eastAsia="Times New Roman" w:hAnsi="Arial" w:cs="Arial"/>
                <w:color w:val="000000"/>
                <w:sz w:val="18"/>
                <w:szCs w:val="18"/>
              </w:rPr>
            </w:pPr>
            <w:r>
              <w:rPr>
                <w:rFonts w:ascii="Arial" w:eastAsia="Times New Roman" w:hAnsi="Arial" w:cs="Arial"/>
                <w:color w:val="000000"/>
                <w:sz w:val="18"/>
                <w:szCs w:val="18"/>
              </w:rPr>
              <w:t>86.6</w:t>
            </w:r>
          </w:p>
        </w:tc>
      </w:tr>
      <w:tr w:rsidR="00996C71">
        <w:trPr>
          <w:trHeight w:val="300"/>
        </w:trPr>
        <w:tc>
          <w:tcPr>
            <w:tcW w:w="1723" w:type="dxa"/>
            <w:vMerge/>
            <w:tcBorders>
              <w:top w:val="nil"/>
              <w:left w:val="single" w:sz="8" w:space="0" w:color="auto"/>
              <w:bottom w:val="single" w:sz="8" w:space="0" w:color="000000"/>
              <w:right w:val="single" w:sz="4" w:space="0" w:color="auto"/>
            </w:tcBorders>
            <w:vAlign w:val="center"/>
          </w:tcPr>
          <w:p w:rsidR="00996C71" w:rsidRDefault="00996C71">
            <w:pPr>
              <w:spacing w:after="0" w:line="240" w:lineRule="auto"/>
              <w:rPr>
                <w:rFonts w:eastAsia="Times New Roman"/>
                <w:b/>
                <w:bCs/>
                <w:color w:val="000000"/>
              </w:rPr>
            </w:pPr>
          </w:p>
        </w:tc>
        <w:tc>
          <w:tcPr>
            <w:tcW w:w="1800" w:type="dxa"/>
            <w:tcBorders>
              <w:top w:val="nil"/>
              <w:left w:val="nil"/>
              <w:bottom w:val="single" w:sz="4" w:space="0" w:color="auto"/>
              <w:right w:val="single" w:sz="4" w:space="0" w:color="auto"/>
            </w:tcBorders>
            <w:shd w:val="clear" w:color="000000" w:fill="FFFFFF"/>
          </w:tcPr>
          <w:p w:rsidR="00996C71" w:rsidRDefault="007C1256">
            <w:pPr>
              <w:spacing w:after="0" w:line="240" w:lineRule="auto"/>
              <w:rPr>
                <w:rFonts w:ascii="Arial" w:eastAsia="Times New Roman" w:hAnsi="Arial" w:cs="Arial"/>
                <w:color w:val="000000"/>
                <w:sz w:val="18"/>
                <w:szCs w:val="18"/>
              </w:rPr>
            </w:pPr>
            <w:r>
              <w:rPr>
                <w:rFonts w:ascii="Arial" w:eastAsia="Times New Roman" w:hAnsi="Arial" w:cs="Arial"/>
                <w:color w:val="000000"/>
                <w:sz w:val="18"/>
                <w:szCs w:val="18"/>
              </w:rPr>
              <w:t>36-45 Years</w:t>
            </w:r>
          </w:p>
        </w:tc>
        <w:tc>
          <w:tcPr>
            <w:tcW w:w="1530" w:type="dxa"/>
            <w:tcBorders>
              <w:top w:val="nil"/>
              <w:left w:val="nil"/>
              <w:bottom w:val="single" w:sz="4" w:space="0" w:color="auto"/>
              <w:right w:val="single" w:sz="4" w:space="0" w:color="auto"/>
            </w:tcBorders>
            <w:shd w:val="clear" w:color="000000" w:fill="FFFFFF"/>
            <w:vAlign w:val="bottom"/>
          </w:tcPr>
          <w:p w:rsidR="00996C71" w:rsidRDefault="007C1256">
            <w:pPr>
              <w:spacing w:after="0" w:line="240" w:lineRule="auto"/>
              <w:jc w:val="right"/>
              <w:rPr>
                <w:rFonts w:ascii="Arial" w:eastAsia="Times New Roman" w:hAnsi="Arial" w:cs="Arial"/>
                <w:color w:val="000000"/>
                <w:sz w:val="18"/>
                <w:szCs w:val="18"/>
              </w:rPr>
            </w:pPr>
            <w:r>
              <w:rPr>
                <w:rFonts w:ascii="Arial" w:eastAsia="Times New Roman" w:hAnsi="Arial" w:cs="Arial"/>
                <w:color w:val="000000"/>
                <w:sz w:val="18"/>
                <w:szCs w:val="18"/>
              </w:rPr>
              <w:t>56</w:t>
            </w:r>
          </w:p>
        </w:tc>
        <w:tc>
          <w:tcPr>
            <w:tcW w:w="1260" w:type="dxa"/>
            <w:tcBorders>
              <w:top w:val="nil"/>
              <w:left w:val="nil"/>
              <w:bottom w:val="single" w:sz="4" w:space="0" w:color="auto"/>
              <w:right w:val="single" w:sz="4" w:space="0" w:color="auto"/>
            </w:tcBorders>
            <w:shd w:val="clear" w:color="000000" w:fill="FFFFFF"/>
            <w:vAlign w:val="bottom"/>
          </w:tcPr>
          <w:p w:rsidR="00996C71" w:rsidRDefault="007C1256">
            <w:pPr>
              <w:spacing w:after="0" w:line="240" w:lineRule="auto"/>
              <w:jc w:val="right"/>
              <w:rPr>
                <w:rFonts w:ascii="Arial" w:eastAsia="Times New Roman" w:hAnsi="Arial" w:cs="Arial"/>
                <w:color w:val="000000"/>
                <w:sz w:val="18"/>
                <w:szCs w:val="18"/>
              </w:rPr>
            </w:pPr>
            <w:r>
              <w:rPr>
                <w:rFonts w:ascii="Arial" w:eastAsia="Times New Roman" w:hAnsi="Arial" w:cs="Arial"/>
                <w:color w:val="000000"/>
                <w:sz w:val="18"/>
                <w:szCs w:val="18"/>
              </w:rPr>
              <w:t>11.2</w:t>
            </w:r>
          </w:p>
        </w:tc>
        <w:tc>
          <w:tcPr>
            <w:tcW w:w="1530" w:type="dxa"/>
            <w:tcBorders>
              <w:top w:val="nil"/>
              <w:left w:val="nil"/>
              <w:bottom w:val="single" w:sz="4" w:space="0" w:color="auto"/>
              <w:right w:val="single" w:sz="4" w:space="0" w:color="auto"/>
            </w:tcBorders>
            <w:shd w:val="clear" w:color="000000" w:fill="FFFFFF"/>
            <w:vAlign w:val="bottom"/>
          </w:tcPr>
          <w:p w:rsidR="00996C71" w:rsidRDefault="007C1256">
            <w:pPr>
              <w:spacing w:after="0" w:line="240" w:lineRule="auto"/>
              <w:jc w:val="right"/>
              <w:rPr>
                <w:rFonts w:ascii="Arial" w:eastAsia="Times New Roman" w:hAnsi="Arial" w:cs="Arial"/>
                <w:color w:val="000000"/>
                <w:sz w:val="18"/>
                <w:szCs w:val="18"/>
              </w:rPr>
            </w:pPr>
            <w:r>
              <w:rPr>
                <w:rFonts w:ascii="Arial" w:eastAsia="Times New Roman" w:hAnsi="Arial" w:cs="Arial"/>
                <w:color w:val="000000"/>
                <w:sz w:val="18"/>
                <w:szCs w:val="18"/>
              </w:rPr>
              <w:t>11.2</w:t>
            </w:r>
          </w:p>
        </w:tc>
        <w:tc>
          <w:tcPr>
            <w:tcW w:w="1350" w:type="dxa"/>
            <w:tcBorders>
              <w:top w:val="nil"/>
              <w:left w:val="nil"/>
              <w:bottom w:val="single" w:sz="4" w:space="0" w:color="auto"/>
              <w:right w:val="single" w:sz="8" w:space="0" w:color="auto"/>
            </w:tcBorders>
            <w:shd w:val="clear" w:color="000000" w:fill="FFFFFF"/>
            <w:vAlign w:val="bottom"/>
          </w:tcPr>
          <w:p w:rsidR="00996C71" w:rsidRDefault="007C1256">
            <w:pPr>
              <w:spacing w:after="0" w:line="240" w:lineRule="auto"/>
              <w:jc w:val="right"/>
              <w:rPr>
                <w:rFonts w:ascii="Arial" w:eastAsia="Times New Roman" w:hAnsi="Arial" w:cs="Arial"/>
                <w:color w:val="000000"/>
                <w:sz w:val="18"/>
                <w:szCs w:val="18"/>
              </w:rPr>
            </w:pPr>
            <w:r>
              <w:rPr>
                <w:rFonts w:ascii="Arial" w:eastAsia="Times New Roman" w:hAnsi="Arial" w:cs="Arial"/>
                <w:color w:val="000000"/>
                <w:sz w:val="18"/>
                <w:szCs w:val="18"/>
              </w:rPr>
              <w:t>97.8</w:t>
            </w:r>
          </w:p>
        </w:tc>
      </w:tr>
      <w:tr w:rsidR="00996C71">
        <w:trPr>
          <w:trHeight w:val="315"/>
        </w:trPr>
        <w:tc>
          <w:tcPr>
            <w:tcW w:w="1723" w:type="dxa"/>
            <w:vMerge/>
            <w:tcBorders>
              <w:top w:val="nil"/>
              <w:left w:val="single" w:sz="8" w:space="0" w:color="auto"/>
              <w:bottom w:val="single" w:sz="8" w:space="0" w:color="000000"/>
              <w:right w:val="single" w:sz="4" w:space="0" w:color="auto"/>
            </w:tcBorders>
            <w:vAlign w:val="center"/>
          </w:tcPr>
          <w:p w:rsidR="00996C71" w:rsidRDefault="00996C71">
            <w:pPr>
              <w:spacing w:after="0" w:line="240" w:lineRule="auto"/>
              <w:rPr>
                <w:rFonts w:eastAsia="Times New Roman"/>
                <w:b/>
                <w:bCs/>
                <w:color w:val="000000"/>
              </w:rPr>
            </w:pPr>
          </w:p>
        </w:tc>
        <w:tc>
          <w:tcPr>
            <w:tcW w:w="1800" w:type="dxa"/>
            <w:tcBorders>
              <w:top w:val="nil"/>
              <w:left w:val="nil"/>
              <w:bottom w:val="single" w:sz="8" w:space="0" w:color="auto"/>
              <w:right w:val="single" w:sz="4" w:space="0" w:color="auto"/>
            </w:tcBorders>
            <w:shd w:val="clear" w:color="000000" w:fill="FFFFFF"/>
          </w:tcPr>
          <w:p w:rsidR="00996C71" w:rsidRDefault="007C1256">
            <w:pPr>
              <w:spacing w:after="0" w:line="240" w:lineRule="auto"/>
              <w:rPr>
                <w:rFonts w:ascii="Arial" w:eastAsia="Times New Roman" w:hAnsi="Arial" w:cs="Arial"/>
                <w:color w:val="000000"/>
                <w:sz w:val="18"/>
                <w:szCs w:val="18"/>
              </w:rPr>
            </w:pPr>
            <w:r>
              <w:rPr>
                <w:rFonts w:ascii="Arial" w:eastAsia="Times New Roman" w:hAnsi="Arial" w:cs="Arial"/>
                <w:color w:val="000000"/>
                <w:sz w:val="18"/>
                <w:szCs w:val="18"/>
              </w:rPr>
              <w:t>Above 46 Years</w:t>
            </w:r>
          </w:p>
        </w:tc>
        <w:tc>
          <w:tcPr>
            <w:tcW w:w="1530" w:type="dxa"/>
            <w:tcBorders>
              <w:top w:val="nil"/>
              <w:left w:val="nil"/>
              <w:bottom w:val="single" w:sz="8" w:space="0" w:color="auto"/>
              <w:right w:val="single" w:sz="4" w:space="0" w:color="auto"/>
            </w:tcBorders>
            <w:shd w:val="clear" w:color="000000" w:fill="FFFFFF"/>
            <w:vAlign w:val="bottom"/>
          </w:tcPr>
          <w:p w:rsidR="00996C71" w:rsidRDefault="007C1256">
            <w:pPr>
              <w:spacing w:after="0" w:line="240" w:lineRule="auto"/>
              <w:jc w:val="right"/>
              <w:rPr>
                <w:rFonts w:ascii="Arial" w:eastAsia="Times New Roman" w:hAnsi="Arial" w:cs="Arial"/>
                <w:color w:val="000000"/>
                <w:sz w:val="18"/>
                <w:szCs w:val="18"/>
              </w:rPr>
            </w:pPr>
            <w:r>
              <w:rPr>
                <w:rFonts w:ascii="Arial" w:eastAsia="Times New Roman" w:hAnsi="Arial" w:cs="Arial"/>
                <w:color w:val="000000"/>
                <w:sz w:val="18"/>
                <w:szCs w:val="18"/>
              </w:rPr>
              <w:t>11</w:t>
            </w:r>
          </w:p>
        </w:tc>
        <w:tc>
          <w:tcPr>
            <w:tcW w:w="1260" w:type="dxa"/>
            <w:tcBorders>
              <w:top w:val="nil"/>
              <w:left w:val="nil"/>
              <w:bottom w:val="single" w:sz="8" w:space="0" w:color="auto"/>
              <w:right w:val="single" w:sz="4" w:space="0" w:color="auto"/>
            </w:tcBorders>
            <w:shd w:val="clear" w:color="000000" w:fill="FFFFFF"/>
            <w:vAlign w:val="bottom"/>
          </w:tcPr>
          <w:p w:rsidR="00996C71" w:rsidRDefault="007C1256">
            <w:pPr>
              <w:spacing w:after="0" w:line="240" w:lineRule="auto"/>
              <w:jc w:val="right"/>
              <w:rPr>
                <w:rFonts w:ascii="Arial" w:eastAsia="Times New Roman" w:hAnsi="Arial" w:cs="Arial"/>
                <w:color w:val="000000"/>
                <w:sz w:val="18"/>
                <w:szCs w:val="18"/>
              </w:rPr>
            </w:pPr>
            <w:r>
              <w:rPr>
                <w:rFonts w:ascii="Arial" w:eastAsia="Times New Roman" w:hAnsi="Arial" w:cs="Arial"/>
                <w:color w:val="000000"/>
                <w:sz w:val="18"/>
                <w:szCs w:val="18"/>
              </w:rPr>
              <w:t>2.2</w:t>
            </w:r>
          </w:p>
        </w:tc>
        <w:tc>
          <w:tcPr>
            <w:tcW w:w="1530" w:type="dxa"/>
            <w:tcBorders>
              <w:top w:val="nil"/>
              <w:left w:val="nil"/>
              <w:bottom w:val="single" w:sz="8" w:space="0" w:color="auto"/>
              <w:right w:val="single" w:sz="4" w:space="0" w:color="auto"/>
            </w:tcBorders>
            <w:shd w:val="clear" w:color="000000" w:fill="FFFFFF"/>
            <w:vAlign w:val="bottom"/>
          </w:tcPr>
          <w:p w:rsidR="00996C71" w:rsidRDefault="007C1256">
            <w:pPr>
              <w:spacing w:after="0" w:line="240" w:lineRule="auto"/>
              <w:jc w:val="right"/>
              <w:rPr>
                <w:rFonts w:ascii="Arial" w:eastAsia="Times New Roman" w:hAnsi="Arial" w:cs="Arial"/>
                <w:color w:val="000000"/>
                <w:sz w:val="18"/>
                <w:szCs w:val="18"/>
              </w:rPr>
            </w:pPr>
            <w:r>
              <w:rPr>
                <w:rFonts w:ascii="Arial" w:eastAsia="Times New Roman" w:hAnsi="Arial" w:cs="Arial"/>
                <w:color w:val="000000"/>
                <w:sz w:val="18"/>
                <w:szCs w:val="18"/>
              </w:rPr>
              <w:t>2.2</w:t>
            </w:r>
          </w:p>
        </w:tc>
        <w:tc>
          <w:tcPr>
            <w:tcW w:w="1350" w:type="dxa"/>
            <w:tcBorders>
              <w:top w:val="nil"/>
              <w:left w:val="nil"/>
              <w:bottom w:val="single" w:sz="8" w:space="0" w:color="auto"/>
              <w:right w:val="single" w:sz="8" w:space="0" w:color="auto"/>
            </w:tcBorders>
            <w:shd w:val="clear" w:color="000000" w:fill="FFFFFF"/>
            <w:vAlign w:val="bottom"/>
          </w:tcPr>
          <w:p w:rsidR="00996C71" w:rsidRDefault="007C1256">
            <w:pPr>
              <w:spacing w:after="0" w:line="240" w:lineRule="auto"/>
              <w:jc w:val="right"/>
              <w:rPr>
                <w:rFonts w:ascii="Arial" w:eastAsia="Times New Roman" w:hAnsi="Arial" w:cs="Arial"/>
                <w:color w:val="000000"/>
                <w:sz w:val="18"/>
                <w:szCs w:val="18"/>
              </w:rPr>
            </w:pPr>
            <w:r>
              <w:rPr>
                <w:rFonts w:ascii="Arial" w:eastAsia="Times New Roman" w:hAnsi="Arial" w:cs="Arial"/>
                <w:color w:val="000000"/>
                <w:sz w:val="18"/>
                <w:szCs w:val="18"/>
              </w:rPr>
              <w:t>100</w:t>
            </w:r>
          </w:p>
        </w:tc>
      </w:tr>
      <w:tr w:rsidR="00996C71">
        <w:trPr>
          <w:trHeight w:val="300"/>
        </w:trPr>
        <w:tc>
          <w:tcPr>
            <w:tcW w:w="1723" w:type="dxa"/>
            <w:vMerge w:val="restart"/>
            <w:tcBorders>
              <w:top w:val="nil"/>
              <w:left w:val="single" w:sz="8" w:space="0" w:color="auto"/>
              <w:bottom w:val="single" w:sz="8" w:space="0" w:color="000000"/>
              <w:right w:val="single" w:sz="4" w:space="0" w:color="auto"/>
            </w:tcBorders>
            <w:shd w:val="clear" w:color="auto" w:fill="auto"/>
            <w:noWrap/>
            <w:vAlign w:val="center"/>
          </w:tcPr>
          <w:p w:rsidR="00996C71" w:rsidRDefault="007C1256">
            <w:pPr>
              <w:spacing w:after="0" w:line="240" w:lineRule="auto"/>
              <w:rPr>
                <w:rFonts w:eastAsia="Times New Roman"/>
                <w:b/>
                <w:bCs/>
                <w:color w:val="000000"/>
              </w:rPr>
            </w:pPr>
            <w:r>
              <w:rPr>
                <w:rFonts w:eastAsia="Times New Roman"/>
                <w:b/>
                <w:bCs/>
                <w:color w:val="000000"/>
              </w:rPr>
              <w:t>Type of Bank</w:t>
            </w:r>
          </w:p>
        </w:tc>
        <w:tc>
          <w:tcPr>
            <w:tcW w:w="1800" w:type="dxa"/>
            <w:tcBorders>
              <w:top w:val="nil"/>
              <w:left w:val="nil"/>
              <w:bottom w:val="single" w:sz="4" w:space="0" w:color="auto"/>
              <w:right w:val="single" w:sz="4" w:space="0" w:color="auto"/>
            </w:tcBorders>
            <w:shd w:val="clear" w:color="000000" w:fill="FFFFFF"/>
          </w:tcPr>
          <w:p w:rsidR="00996C71" w:rsidRDefault="007C1256">
            <w:pPr>
              <w:spacing w:after="0" w:line="240" w:lineRule="auto"/>
              <w:rPr>
                <w:rFonts w:ascii="Arial" w:eastAsia="Times New Roman" w:hAnsi="Arial" w:cs="Arial"/>
                <w:color w:val="000000"/>
                <w:sz w:val="18"/>
                <w:szCs w:val="18"/>
              </w:rPr>
            </w:pPr>
            <w:r>
              <w:rPr>
                <w:rFonts w:ascii="Arial" w:eastAsia="Times New Roman" w:hAnsi="Arial" w:cs="Arial"/>
                <w:color w:val="000000"/>
                <w:sz w:val="18"/>
                <w:szCs w:val="18"/>
              </w:rPr>
              <w:t>Public Bank</w:t>
            </w:r>
          </w:p>
        </w:tc>
        <w:tc>
          <w:tcPr>
            <w:tcW w:w="1530" w:type="dxa"/>
            <w:tcBorders>
              <w:top w:val="nil"/>
              <w:left w:val="nil"/>
              <w:bottom w:val="single" w:sz="4" w:space="0" w:color="auto"/>
              <w:right w:val="single" w:sz="4" w:space="0" w:color="auto"/>
            </w:tcBorders>
            <w:shd w:val="clear" w:color="000000" w:fill="FFFFFF"/>
            <w:vAlign w:val="bottom"/>
          </w:tcPr>
          <w:p w:rsidR="00996C71" w:rsidRDefault="007C1256">
            <w:pPr>
              <w:spacing w:after="0" w:line="240" w:lineRule="auto"/>
              <w:jc w:val="right"/>
              <w:rPr>
                <w:rFonts w:ascii="Arial" w:eastAsia="Times New Roman" w:hAnsi="Arial" w:cs="Arial"/>
                <w:color w:val="000000"/>
                <w:sz w:val="18"/>
                <w:szCs w:val="18"/>
              </w:rPr>
            </w:pPr>
            <w:r>
              <w:rPr>
                <w:rFonts w:ascii="Arial" w:eastAsia="Times New Roman" w:hAnsi="Arial" w:cs="Arial"/>
                <w:color w:val="000000"/>
                <w:sz w:val="18"/>
                <w:szCs w:val="18"/>
              </w:rPr>
              <w:t>245</w:t>
            </w:r>
          </w:p>
        </w:tc>
        <w:tc>
          <w:tcPr>
            <w:tcW w:w="1260" w:type="dxa"/>
            <w:tcBorders>
              <w:top w:val="nil"/>
              <w:left w:val="nil"/>
              <w:bottom w:val="single" w:sz="4" w:space="0" w:color="auto"/>
              <w:right w:val="single" w:sz="4" w:space="0" w:color="auto"/>
            </w:tcBorders>
            <w:shd w:val="clear" w:color="000000" w:fill="FFFFFF"/>
            <w:vAlign w:val="bottom"/>
          </w:tcPr>
          <w:p w:rsidR="00996C71" w:rsidRDefault="007C1256">
            <w:pPr>
              <w:spacing w:after="0" w:line="240" w:lineRule="auto"/>
              <w:jc w:val="right"/>
              <w:rPr>
                <w:rFonts w:ascii="Arial" w:eastAsia="Times New Roman" w:hAnsi="Arial" w:cs="Arial"/>
                <w:color w:val="000000"/>
                <w:sz w:val="18"/>
                <w:szCs w:val="18"/>
              </w:rPr>
            </w:pPr>
            <w:r>
              <w:rPr>
                <w:rFonts w:ascii="Arial" w:eastAsia="Times New Roman" w:hAnsi="Arial" w:cs="Arial"/>
                <w:color w:val="000000"/>
                <w:sz w:val="18"/>
                <w:szCs w:val="18"/>
              </w:rPr>
              <w:t>49</w:t>
            </w:r>
          </w:p>
        </w:tc>
        <w:tc>
          <w:tcPr>
            <w:tcW w:w="1530" w:type="dxa"/>
            <w:tcBorders>
              <w:top w:val="nil"/>
              <w:left w:val="nil"/>
              <w:bottom w:val="single" w:sz="4" w:space="0" w:color="auto"/>
              <w:right w:val="single" w:sz="4" w:space="0" w:color="auto"/>
            </w:tcBorders>
            <w:shd w:val="clear" w:color="000000" w:fill="FFFFFF"/>
            <w:vAlign w:val="bottom"/>
          </w:tcPr>
          <w:p w:rsidR="00996C71" w:rsidRDefault="007C1256">
            <w:pPr>
              <w:spacing w:after="0" w:line="240" w:lineRule="auto"/>
              <w:jc w:val="right"/>
              <w:rPr>
                <w:rFonts w:ascii="Arial" w:eastAsia="Times New Roman" w:hAnsi="Arial" w:cs="Arial"/>
                <w:color w:val="000000"/>
                <w:sz w:val="18"/>
                <w:szCs w:val="18"/>
              </w:rPr>
            </w:pPr>
            <w:r>
              <w:rPr>
                <w:rFonts w:ascii="Arial" w:eastAsia="Times New Roman" w:hAnsi="Arial" w:cs="Arial"/>
                <w:color w:val="000000"/>
                <w:sz w:val="18"/>
                <w:szCs w:val="18"/>
              </w:rPr>
              <w:t>49</w:t>
            </w:r>
          </w:p>
        </w:tc>
        <w:tc>
          <w:tcPr>
            <w:tcW w:w="1350" w:type="dxa"/>
            <w:tcBorders>
              <w:top w:val="nil"/>
              <w:left w:val="nil"/>
              <w:bottom w:val="single" w:sz="4" w:space="0" w:color="auto"/>
              <w:right w:val="single" w:sz="8" w:space="0" w:color="auto"/>
            </w:tcBorders>
            <w:shd w:val="clear" w:color="000000" w:fill="FFFFFF"/>
            <w:vAlign w:val="bottom"/>
          </w:tcPr>
          <w:p w:rsidR="00996C71" w:rsidRDefault="007C1256">
            <w:pPr>
              <w:spacing w:after="0" w:line="240" w:lineRule="auto"/>
              <w:jc w:val="right"/>
              <w:rPr>
                <w:rFonts w:ascii="Arial" w:eastAsia="Times New Roman" w:hAnsi="Arial" w:cs="Arial"/>
                <w:color w:val="000000"/>
                <w:sz w:val="18"/>
                <w:szCs w:val="18"/>
              </w:rPr>
            </w:pPr>
            <w:r>
              <w:rPr>
                <w:rFonts w:ascii="Arial" w:eastAsia="Times New Roman" w:hAnsi="Arial" w:cs="Arial"/>
                <w:color w:val="000000"/>
                <w:sz w:val="18"/>
                <w:szCs w:val="18"/>
              </w:rPr>
              <w:t>49</w:t>
            </w:r>
          </w:p>
        </w:tc>
      </w:tr>
      <w:tr w:rsidR="00996C71">
        <w:trPr>
          <w:trHeight w:val="315"/>
        </w:trPr>
        <w:tc>
          <w:tcPr>
            <w:tcW w:w="1723" w:type="dxa"/>
            <w:vMerge/>
            <w:tcBorders>
              <w:top w:val="nil"/>
              <w:left w:val="single" w:sz="8" w:space="0" w:color="auto"/>
              <w:bottom w:val="single" w:sz="8" w:space="0" w:color="000000"/>
              <w:right w:val="single" w:sz="4" w:space="0" w:color="auto"/>
            </w:tcBorders>
            <w:vAlign w:val="center"/>
          </w:tcPr>
          <w:p w:rsidR="00996C71" w:rsidRDefault="00996C71">
            <w:pPr>
              <w:spacing w:after="0" w:line="240" w:lineRule="auto"/>
              <w:rPr>
                <w:rFonts w:eastAsia="Times New Roman"/>
                <w:b/>
                <w:bCs/>
                <w:color w:val="000000"/>
              </w:rPr>
            </w:pPr>
          </w:p>
        </w:tc>
        <w:tc>
          <w:tcPr>
            <w:tcW w:w="1800" w:type="dxa"/>
            <w:tcBorders>
              <w:top w:val="nil"/>
              <w:left w:val="nil"/>
              <w:bottom w:val="single" w:sz="8" w:space="0" w:color="auto"/>
              <w:right w:val="single" w:sz="4" w:space="0" w:color="auto"/>
            </w:tcBorders>
            <w:shd w:val="clear" w:color="000000" w:fill="FFFFFF"/>
          </w:tcPr>
          <w:p w:rsidR="00996C71" w:rsidRDefault="007C1256">
            <w:pPr>
              <w:spacing w:after="0" w:line="240" w:lineRule="auto"/>
              <w:rPr>
                <w:rFonts w:ascii="Arial" w:eastAsia="Times New Roman" w:hAnsi="Arial" w:cs="Arial"/>
                <w:color w:val="000000"/>
                <w:sz w:val="18"/>
                <w:szCs w:val="18"/>
              </w:rPr>
            </w:pPr>
            <w:r>
              <w:rPr>
                <w:rFonts w:ascii="Arial" w:eastAsia="Times New Roman" w:hAnsi="Arial" w:cs="Arial"/>
                <w:color w:val="000000"/>
                <w:sz w:val="18"/>
                <w:szCs w:val="18"/>
              </w:rPr>
              <w:t>Private Bank</w:t>
            </w:r>
          </w:p>
        </w:tc>
        <w:tc>
          <w:tcPr>
            <w:tcW w:w="1530" w:type="dxa"/>
            <w:tcBorders>
              <w:top w:val="nil"/>
              <w:left w:val="nil"/>
              <w:bottom w:val="single" w:sz="8" w:space="0" w:color="auto"/>
              <w:right w:val="single" w:sz="4" w:space="0" w:color="auto"/>
            </w:tcBorders>
            <w:shd w:val="clear" w:color="000000" w:fill="FFFFFF"/>
            <w:vAlign w:val="bottom"/>
          </w:tcPr>
          <w:p w:rsidR="00996C71" w:rsidRDefault="007C1256">
            <w:pPr>
              <w:spacing w:after="0" w:line="240" w:lineRule="auto"/>
              <w:jc w:val="right"/>
              <w:rPr>
                <w:rFonts w:ascii="Arial" w:eastAsia="Times New Roman" w:hAnsi="Arial" w:cs="Arial"/>
                <w:color w:val="000000"/>
                <w:sz w:val="18"/>
                <w:szCs w:val="18"/>
              </w:rPr>
            </w:pPr>
            <w:r>
              <w:rPr>
                <w:rFonts w:ascii="Arial" w:eastAsia="Times New Roman" w:hAnsi="Arial" w:cs="Arial"/>
                <w:color w:val="000000"/>
                <w:sz w:val="18"/>
                <w:szCs w:val="18"/>
              </w:rPr>
              <w:t>255</w:t>
            </w:r>
          </w:p>
        </w:tc>
        <w:tc>
          <w:tcPr>
            <w:tcW w:w="1260" w:type="dxa"/>
            <w:tcBorders>
              <w:top w:val="nil"/>
              <w:left w:val="nil"/>
              <w:bottom w:val="single" w:sz="8" w:space="0" w:color="auto"/>
              <w:right w:val="single" w:sz="4" w:space="0" w:color="auto"/>
            </w:tcBorders>
            <w:shd w:val="clear" w:color="000000" w:fill="FFFFFF"/>
            <w:vAlign w:val="bottom"/>
          </w:tcPr>
          <w:p w:rsidR="00996C71" w:rsidRDefault="007C1256">
            <w:pPr>
              <w:spacing w:after="0" w:line="240" w:lineRule="auto"/>
              <w:jc w:val="right"/>
              <w:rPr>
                <w:rFonts w:ascii="Arial" w:eastAsia="Times New Roman" w:hAnsi="Arial" w:cs="Arial"/>
                <w:color w:val="000000"/>
                <w:sz w:val="18"/>
                <w:szCs w:val="18"/>
              </w:rPr>
            </w:pPr>
            <w:r>
              <w:rPr>
                <w:rFonts w:ascii="Arial" w:eastAsia="Times New Roman" w:hAnsi="Arial" w:cs="Arial"/>
                <w:color w:val="000000"/>
                <w:sz w:val="18"/>
                <w:szCs w:val="18"/>
              </w:rPr>
              <w:t>51</w:t>
            </w:r>
          </w:p>
        </w:tc>
        <w:tc>
          <w:tcPr>
            <w:tcW w:w="1530" w:type="dxa"/>
            <w:tcBorders>
              <w:top w:val="nil"/>
              <w:left w:val="nil"/>
              <w:bottom w:val="single" w:sz="8" w:space="0" w:color="auto"/>
              <w:right w:val="single" w:sz="4" w:space="0" w:color="auto"/>
            </w:tcBorders>
            <w:shd w:val="clear" w:color="000000" w:fill="FFFFFF"/>
            <w:vAlign w:val="bottom"/>
          </w:tcPr>
          <w:p w:rsidR="00996C71" w:rsidRDefault="007C1256">
            <w:pPr>
              <w:spacing w:after="0" w:line="240" w:lineRule="auto"/>
              <w:jc w:val="right"/>
              <w:rPr>
                <w:rFonts w:ascii="Arial" w:eastAsia="Times New Roman" w:hAnsi="Arial" w:cs="Arial"/>
                <w:color w:val="000000"/>
                <w:sz w:val="18"/>
                <w:szCs w:val="18"/>
              </w:rPr>
            </w:pPr>
            <w:r>
              <w:rPr>
                <w:rFonts w:ascii="Arial" w:eastAsia="Times New Roman" w:hAnsi="Arial" w:cs="Arial"/>
                <w:color w:val="000000"/>
                <w:sz w:val="18"/>
                <w:szCs w:val="18"/>
              </w:rPr>
              <w:t>51</w:t>
            </w:r>
          </w:p>
        </w:tc>
        <w:tc>
          <w:tcPr>
            <w:tcW w:w="1350" w:type="dxa"/>
            <w:tcBorders>
              <w:top w:val="nil"/>
              <w:left w:val="nil"/>
              <w:bottom w:val="single" w:sz="8" w:space="0" w:color="auto"/>
              <w:right w:val="single" w:sz="8" w:space="0" w:color="auto"/>
            </w:tcBorders>
            <w:shd w:val="clear" w:color="000000" w:fill="FFFFFF"/>
            <w:vAlign w:val="bottom"/>
          </w:tcPr>
          <w:p w:rsidR="00996C71" w:rsidRDefault="007C1256">
            <w:pPr>
              <w:spacing w:after="0" w:line="240" w:lineRule="auto"/>
              <w:jc w:val="right"/>
              <w:rPr>
                <w:rFonts w:ascii="Arial" w:eastAsia="Times New Roman" w:hAnsi="Arial" w:cs="Arial"/>
                <w:color w:val="000000"/>
                <w:sz w:val="18"/>
                <w:szCs w:val="18"/>
              </w:rPr>
            </w:pPr>
            <w:r>
              <w:rPr>
                <w:rFonts w:ascii="Arial" w:eastAsia="Times New Roman" w:hAnsi="Arial" w:cs="Arial"/>
                <w:color w:val="000000"/>
                <w:sz w:val="18"/>
                <w:szCs w:val="18"/>
              </w:rPr>
              <w:t>100</w:t>
            </w:r>
          </w:p>
        </w:tc>
      </w:tr>
      <w:tr w:rsidR="00996C71">
        <w:trPr>
          <w:trHeight w:val="300"/>
        </w:trPr>
        <w:tc>
          <w:tcPr>
            <w:tcW w:w="1723" w:type="dxa"/>
            <w:vMerge w:val="restart"/>
            <w:tcBorders>
              <w:top w:val="nil"/>
              <w:left w:val="single" w:sz="8" w:space="0" w:color="auto"/>
              <w:bottom w:val="single" w:sz="8" w:space="0" w:color="000000"/>
              <w:right w:val="single" w:sz="4" w:space="0" w:color="auto"/>
            </w:tcBorders>
            <w:shd w:val="clear" w:color="auto" w:fill="auto"/>
            <w:vAlign w:val="center"/>
          </w:tcPr>
          <w:p w:rsidR="00996C71" w:rsidRDefault="007C1256">
            <w:pPr>
              <w:spacing w:after="0" w:line="240" w:lineRule="auto"/>
              <w:rPr>
                <w:rFonts w:eastAsia="Times New Roman"/>
                <w:b/>
                <w:bCs/>
                <w:color w:val="000000"/>
              </w:rPr>
            </w:pPr>
            <w:r>
              <w:rPr>
                <w:rFonts w:eastAsia="Times New Roman"/>
                <w:b/>
                <w:bCs/>
                <w:color w:val="000000"/>
              </w:rPr>
              <w:t>Educational Qualification of Respondent</w:t>
            </w:r>
          </w:p>
        </w:tc>
        <w:tc>
          <w:tcPr>
            <w:tcW w:w="1800" w:type="dxa"/>
            <w:tcBorders>
              <w:top w:val="nil"/>
              <w:left w:val="nil"/>
              <w:bottom w:val="single" w:sz="4" w:space="0" w:color="auto"/>
              <w:right w:val="single" w:sz="4" w:space="0" w:color="auto"/>
            </w:tcBorders>
            <w:shd w:val="clear" w:color="auto" w:fill="auto"/>
          </w:tcPr>
          <w:p w:rsidR="00996C71" w:rsidRDefault="007C1256">
            <w:pPr>
              <w:spacing w:after="0" w:line="240" w:lineRule="auto"/>
              <w:rPr>
                <w:rFonts w:ascii="Arial" w:eastAsia="Times New Roman" w:hAnsi="Arial" w:cs="Arial"/>
                <w:color w:val="000000"/>
                <w:sz w:val="18"/>
                <w:szCs w:val="18"/>
              </w:rPr>
            </w:pPr>
            <w:r>
              <w:rPr>
                <w:rFonts w:ascii="Arial" w:eastAsia="Times New Roman" w:hAnsi="Arial" w:cs="Arial"/>
                <w:color w:val="000000"/>
                <w:sz w:val="18"/>
                <w:szCs w:val="18"/>
              </w:rPr>
              <w:t>Diploma</w:t>
            </w:r>
          </w:p>
        </w:tc>
        <w:tc>
          <w:tcPr>
            <w:tcW w:w="1530" w:type="dxa"/>
            <w:tcBorders>
              <w:top w:val="nil"/>
              <w:left w:val="nil"/>
              <w:bottom w:val="single" w:sz="4" w:space="0" w:color="auto"/>
              <w:right w:val="single" w:sz="4" w:space="0" w:color="auto"/>
            </w:tcBorders>
            <w:shd w:val="clear" w:color="auto" w:fill="auto"/>
            <w:noWrap/>
            <w:vAlign w:val="center"/>
          </w:tcPr>
          <w:p w:rsidR="00996C71" w:rsidRDefault="007C1256">
            <w:pPr>
              <w:spacing w:after="0" w:line="240" w:lineRule="auto"/>
              <w:jc w:val="right"/>
              <w:rPr>
                <w:rFonts w:ascii="Arial" w:eastAsia="Times New Roman" w:hAnsi="Arial" w:cs="Arial"/>
                <w:color w:val="000000"/>
                <w:sz w:val="18"/>
                <w:szCs w:val="18"/>
              </w:rPr>
            </w:pPr>
            <w:r>
              <w:rPr>
                <w:rFonts w:ascii="Arial" w:eastAsia="Times New Roman" w:hAnsi="Arial" w:cs="Arial"/>
                <w:color w:val="000000"/>
                <w:sz w:val="18"/>
                <w:szCs w:val="18"/>
              </w:rPr>
              <w:t>46</w:t>
            </w:r>
          </w:p>
        </w:tc>
        <w:tc>
          <w:tcPr>
            <w:tcW w:w="1260" w:type="dxa"/>
            <w:tcBorders>
              <w:top w:val="nil"/>
              <w:left w:val="nil"/>
              <w:bottom w:val="single" w:sz="4" w:space="0" w:color="auto"/>
              <w:right w:val="single" w:sz="4" w:space="0" w:color="auto"/>
            </w:tcBorders>
            <w:shd w:val="clear" w:color="auto" w:fill="auto"/>
            <w:noWrap/>
            <w:vAlign w:val="center"/>
          </w:tcPr>
          <w:p w:rsidR="00996C71" w:rsidRDefault="007C1256">
            <w:pPr>
              <w:spacing w:after="0" w:line="240" w:lineRule="auto"/>
              <w:jc w:val="right"/>
              <w:rPr>
                <w:rFonts w:ascii="Arial" w:eastAsia="Times New Roman" w:hAnsi="Arial" w:cs="Arial"/>
                <w:color w:val="000000"/>
                <w:sz w:val="18"/>
                <w:szCs w:val="18"/>
              </w:rPr>
            </w:pPr>
            <w:r>
              <w:rPr>
                <w:rFonts w:ascii="Arial" w:eastAsia="Times New Roman" w:hAnsi="Arial" w:cs="Arial"/>
                <w:color w:val="000000"/>
                <w:sz w:val="18"/>
                <w:szCs w:val="18"/>
              </w:rPr>
              <w:t>9.2</w:t>
            </w:r>
          </w:p>
        </w:tc>
        <w:tc>
          <w:tcPr>
            <w:tcW w:w="1530" w:type="dxa"/>
            <w:tcBorders>
              <w:top w:val="nil"/>
              <w:left w:val="nil"/>
              <w:bottom w:val="single" w:sz="4" w:space="0" w:color="auto"/>
              <w:right w:val="single" w:sz="4" w:space="0" w:color="auto"/>
            </w:tcBorders>
            <w:shd w:val="clear" w:color="auto" w:fill="auto"/>
            <w:noWrap/>
            <w:vAlign w:val="center"/>
          </w:tcPr>
          <w:p w:rsidR="00996C71" w:rsidRDefault="007C1256">
            <w:pPr>
              <w:spacing w:after="0" w:line="240" w:lineRule="auto"/>
              <w:jc w:val="right"/>
              <w:rPr>
                <w:rFonts w:ascii="Arial" w:eastAsia="Times New Roman" w:hAnsi="Arial" w:cs="Arial"/>
                <w:color w:val="000000"/>
                <w:sz w:val="18"/>
                <w:szCs w:val="18"/>
              </w:rPr>
            </w:pPr>
            <w:r>
              <w:rPr>
                <w:rFonts w:ascii="Arial" w:eastAsia="Times New Roman" w:hAnsi="Arial" w:cs="Arial"/>
                <w:color w:val="000000"/>
                <w:sz w:val="18"/>
                <w:szCs w:val="18"/>
              </w:rPr>
              <w:t>9.2</w:t>
            </w:r>
          </w:p>
        </w:tc>
        <w:tc>
          <w:tcPr>
            <w:tcW w:w="1350" w:type="dxa"/>
            <w:tcBorders>
              <w:top w:val="nil"/>
              <w:left w:val="nil"/>
              <w:bottom w:val="single" w:sz="4" w:space="0" w:color="auto"/>
              <w:right w:val="single" w:sz="8" w:space="0" w:color="auto"/>
            </w:tcBorders>
            <w:shd w:val="clear" w:color="auto" w:fill="auto"/>
            <w:noWrap/>
            <w:vAlign w:val="center"/>
          </w:tcPr>
          <w:p w:rsidR="00996C71" w:rsidRDefault="007C1256">
            <w:pPr>
              <w:spacing w:after="0" w:line="240" w:lineRule="auto"/>
              <w:jc w:val="right"/>
              <w:rPr>
                <w:rFonts w:ascii="Arial" w:eastAsia="Times New Roman" w:hAnsi="Arial" w:cs="Arial"/>
                <w:color w:val="000000"/>
                <w:sz w:val="18"/>
                <w:szCs w:val="18"/>
              </w:rPr>
            </w:pPr>
            <w:r>
              <w:rPr>
                <w:rFonts w:ascii="Arial" w:eastAsia="Times New Roman" w:hAnsi="Arial" w:cs="Arial"/>
                <w:color w:val="000000"/>
                <w:sz w:val="18"/>
                <w:szCs w:val="18"/>
              </w:rPr>
              <w:t>9.2</w:t>
            </w:r>
          </w:p>
        </w:tc>
      </w:tr>
      <w:tr w:rsidR="00996C71">
        <w:trPr>
          <w:trHeight w:val="300"/>
        </w:trPr>
        <w:tc>
          <w:tcPr>
            <w:tcW w:w="1723" w:type="dxa"/>
            <w:vMerge/>
            <w:tcBorders>
              <w:top w:val="nil"/>
              <w:left w:val="single" w:sz="8" w:space="0" w:color="auto"/>
              <w:bottom w:val="single" w:sz="8" w:space="0" w:color="000000"/>
              <w:right w:val="single" w:sz="4" w:space="0" w:color="auto"/>
            </w:tcBorders>
            <w:vAlign w:val="center"/>
          </w:tcPr>
          <w:p w:rsidR="00996C71" w:rsidRDefault="00996C71">
            <w:pPr>
              <w:spacing w:after="0" w:line="240" w:lineRule="auto"/>
              <w:rPr>
                <w:rFonts w:eastAsia="Times New Roman"/>
                <w:b/>
                <w:bCs/>
                <w:color w:val="000000"/>
              </w:rPr>
            </w:pPr>
          </w:p>
        </w:tc>
        <w:tc>
          <w:tcPr>
            <w:tcW w:w="1800" w:type="dxa"/>
            <w:tcBorders>
              <w:top w:val="nil"/>
              <w:left w:val="nil"/>
              <w:bottom w:val="single" w:sz="4" w:space="0" w:color="auto"/>
              <w:right w:val="single" w:sz="4" w:space="0" w:color="auto"/>
            </w:tcBorders>
            <w:shd w:val="clear" w:color="auto" w:fill="auto"/>
          </w:tcPr>
          <w:p w:rsidR="00996C71" w:rsidRDefault="007C1256">
            <w:pPr>
              <w:spacing w:after="0" w:line="240" w:lineRule="auto"/>
              <w:rPr>
                <w:rFonts w:ascii="Arial" w:eastAsia="Times New Roman" w:hAnsi="Arial" w:cs="Arial"/>
                <w:color w:val="000000"/>
                <w:sz w:val="18"/>
                <w:szCs w:val="18"/>
              </w:rPr>
            </w:pPr>
            <w:r>
              <w:rPr>
                <w:rFonts w:ascii="Arial" w:eastAsia="Times New Roman" w:hAnsi="Arial" w:cs="Arial"/>
                <w:color w:val="000000"/>
                <w:sz w:val="18"/>
                <w:szCs w:val="18"/>
              </w:rPr>
              <w:t>Under graduation</w:t>
            </w:r>
          </w:p>
        </w:tc>
        <w:tc>
          <w:tcPr>
            <w:tcW w:w="1530" w:type="dxa"/>
            <w:tcBorders>
              <w:top w:val="nil"/>
              <w:left w:val="nil"/>
              <w:bottom w:val="single" w:sz="4" w:space="0" w:color="auto"/>
              <w:right w:val="single" w:sz="4" w:space="0" w:color="auto"/>
            </w:tcBorders>
            <w:shd w:val="clear" w:color="auto" w:fill="auto"/>
            <w:noWrap/>
            <w:vAlign w:val="center"/>
          </w:tcPr>
          <w:p w:rsidR="00996C71" w:rsidRDefault="007C1256">
            <w:pPr>
              <w:spacing w:after="0" w:line="240" w:lineRule="auto"/>
              <w:jc w:val="right"/>
              <w:rPr>
                <w:rFonts w:ascii="Arial" w:eastAsia="Times New Roman" w:hAnsi="Arial" w:cs="Arial"/>
                <w:color w:val="000000"/>
                <w:sz w:val="18"/>
                <w:szCs w:val="18"/>
              </w:rPr>
            </w:pPr>
            <w:r>
              <w:rPr>
                <w:rFonts w:ascii="Arial" w:eastAsia="Times New Roman" w:hAnsi="Arial" w:cs="Arial"/>
                <w:color w:val="000000"/>
                <w:sz w:val="18"/>
                <w:szCs w:val="18"/>
              </w:rPr>
              <w:t>371</w:t>
            </w:r>
          </w:p>
        </w:tc>
        <w:tc>
          <w:tcPr>
            <w:tcW w:w="1260" w:type="dxa"/>
            <w:tcBorders>
              <w:top w:val="nil"/>
              <w:left w:val="nil"/>
              <w:bottom w:val="single" w:sz="4" w:space="0" w:color="auto"/>
              <w:right w:val="single" w:sz="4" w:space="0" w:color="auto"/>
            </w:tcBorders>
            <w:shd w:val="clear" w:color="auto" w:fill="auto"/>
            <w:noWrap/>
            <w:vAlign w:val="center"/>
          </w:tcPr>
          <w:p w:rsidR="00996C71" w:rsidRDefault="007C1256">
            <w:pPr>
              <w:spacing w:after="0" w:line="240" w:lineRule="auto"/>
              <w:jc w:val="right"/>
              <w:rPr>
                <w:rFonts w:ascii="Arial" w:eastAsia="Times New Roman" w:hAnsi="Arial" w:cs="Arial"/>
                <w:color w:val="000000"/>
                <w:sz w:val="18"/>
                <w:szCs w:val="18"/>
              </w:rPr>
            </w:pPr>
            <w:r>
              <w:rPr>
                <w:rFonts w:ascii="Arial" w:eastAsia="Times New Roman" w:hAnsi="Arial" w:cs="Arial"/>
                <w:color w:val="000000"/>
                <w:sz w:val="18"/>
                <w:szCs w:val="18"/>
              </w:rPr>
              <w:t>74.2</w:t>
            </w:r>
          </w:p>
        </w:tc>
        <w:tc>
          <w:tcPr>
            <w:tcW w:w="1530" w:type="dxa"/>
            <w:tcBorders>
              <w:top w:val="nil"/>
              <w:left w:val="nil"/>
              <w:bottom w:val="single" w:sz="4" w:space="0" w:color="auto"/>
              <w:right w:val="single" w:sz="4" w:space="0" w:color="auto"/>
            </w:tcBorders>
            <w:shd w:val="clear" w:color="auto" w:fill="auto"/>
            <w:noWrap/>
            <w:vAlign w:val="center"/>
          </w:tcPr>
          <w:p w:rsidR="00996C71" w:rsidRDefault="007C1256">
            <w:pPr>
              <w:spacing w:after="0" w:line="240" w:lineRule="auto"/>
              <w:jc w:val="right"/>
              <w:rPr>
                <w:rFonts w:ascii="Arial" w:eastAsia="Times New Roman" w:hAnsi="Arial" w:cs="Arial"/>
                <w:color w:val="000000"/>
                <w:sz w:val="18"/>
                <w:szCs w:val="18"/>
              </w:rPr>
            </w:pPr>
            <w:r>
              <w:rPr>
                <w:rFonts w:ascii="Arial" w:eastAsia="Times New Roman" w:hAnsi="Arial" w:cs="Arial"/>
                <w:color w:val="000000"/>
                <w:sz w:val="18"/>
                <w:szCs w:val="18"/>
              </w:rPr>
              <w:t>74.2</w:t>
            </w:r>
          </w:p>
        </w:tc>
        <w:tc>
          <w:tcPr>
            <w:tcW w:w="1350" w:type="dxa"/>
            <w:tcBorders>
              <w:top w:val="nil"/>
              <w:left w:val="nil"/>
              <w:bottom w:val="single" w:sz="4" w:space="0" w:color="auto"/>
              <w:right w:val="single" w:sz="8" w:space="0" w:color="auto"/>
            </w:tcBorders>
            <w:shd w:val="clear" w:color="auto" w:fill="auto"/>
            <w:noWrap/>
            <w:vAlign w:val="center"/>
          </w:tcPr>
          <w:p w:rsidR="00996C71" w:rsidRDefault="007C1256">
            <w:pPr>
              <w:spacing w:after="0" w:line="240" w:lineRule="auto"/>
              <w:jc w:val="right"/>
              <w:rPr>
                <w:rFonts w:ascii="Arial" w:eastAsia="Times New Roman" w:hAnsi="Arial" w:cs="Arial"/>
                <w:color w:val="000000"/>
                <w:sz w:val="18"/>
                <w:szCs w:val="18"/>
              </w:rPr>
            </w:pPr>
            <w:r>
              <w:rPr>
                <w:rFonts w:ascii="Arial" w:eastAsia="Times New Roman" w:hAnsi="Arial" w:cs="Arial"/>
                <w:color w:val="000000"/>
                <w:sz w:val="18"/>
                <w:szCs w:val="18"/>
              </w:rPr>
              <w:t>83.4</w:t>
            </w:r>
          </w:p>
        </w:tc>
      </w:tr>
      <w:tr w:rsidR="00996C71">
        <w:trPr>
          <w:trHeight w:val="315"/>
        </w:trPr>
        <w:tc>
          <w:tcPr>
            <w:tcW w:w="1723" w:type="dxa"/>
            <w:vMerge/>
            <w:tcBorders>
              <w:top w:val="nil"/>
              <w:left w:val="single" w:sz="8" w:space="0" w:color="auto"/>
              <w:bottom w:val="single" w:sz="8" w:space="0" w:color="000000"/>
              <w:right w:val="single" w:sz="4" w:space="0" w:color="auto"/>
            </w:tcBorders>
            <w:vAlign w:val="center"/>
          </w:tcPr>
          <w:p w:rsidR="00996C71" w:rsidRDefault="00996C71">
            <w:pPr>
              <w:spacing w:after="0" w:line="240" w:lineRule="auto"/>
              <w:rPr>
                <w:rFonts w:eastAsia="Times New Roman"/>
                <w:b/>
                <w:bCs/>
                <w:color w:val="000000"/>
              </w:rPr>
            </w:pPr>
          </w:p>
        </w:tc>
        <w:tc>
          <w:tcPr>
            <w:tcW w:w="1800" w:type="dxa"/>
            <w:tcBorders>
              <w:top w:val="nil"/>
              <w:left w:val="nil"/>
              <w:bottom w:val="single" w:sz="8" w:space="0" w:color="auto"/>
              <w:right w:val="single" w:sz="4" w:space="0" w:color="auto"/>
            </w:tcBorders>
            <w:shd w:val="clear" w:color="auto" w:fill="auto"/>
          </w:tcPr>
          <w:p w:rsidR="00996C71" w:rsidRDefault="007C1256">
            <w:pPr>
              <w:spacing w:after="0" w:line="240" w:lineRule="auto"/>
              <w:rPr>
                <w:rFonts w:ascii="Arial" w:eastAsia="Times New Roman" w:hAnsi="Arial" w:cs="Arial"/>
                <w:color w:val="000000"/>
                <w:sz w:val="18"/>
                <w:szCs w:val="18"/>
              </w:rPr>
            </w:pPr>
            <w:r>
              <w:rPr>
                <w:rFonts w:ascii="Arial" w:eastAsia="Times New Roman" w:hAnsi="Arial" w:cs="Arial"/>
                <w:color w:val="000000"/>
                <w:sz w:val="18"/>
                <w:szCs w:val="18"/>
              </w:rPr>
              <w:t>Post Graduation</w:t>
            </w:r>
          </w:p>
        </w:tc>
        <w:tc>
          <w:tcPr>
            <w:tcW w:w="1530" w:type="dxa"/>
            <w:tcBorders>
              <w:top w:val="nil"/>
              <w:left w:val="nil"/>
              <w:bottom w:val="single" w:sz="8" w:space="0" w:color="auto"/>
              <w:right w:val="single" w:sz="4" w:space="0" w:color="auto"/>
            </w:tcBorders>
            <w:shd w:val="clear" w:color="auto" w:fill="auto"/>
            <w:noWrap/>
            <w:vAlign w:val="center"/>
          </w:tcPr>
          <w:p w:rsidR="00996C71" w:rsidRDefault="007C1256">
            <w:pPr>
              <w:spacing w:after="0" w:line="240" w:lineRule="auto"/>
              <w:jc w:val="right"/>
              <w:rPr>
                <w:rFonts w:ascii="Arial" w:eastAsia="Times New Roman" w:hAnsi="Arial" w:cs="Arial"/>
                <w:color w:val="000000"/>
                <w:sz w:val="18"/>
                <w:szCs w:val="18"/>
              </w:rPr>
            </w:pPr>
            <w:r>
              <w:rPr>
                <w:rFonts w:ascii="Arial" w:eastAsia="Times New Roman" w:hAnsi="Arial" w:cs="Arial"/>
                <w:color w:val="000000"/>
                <w:sz w:val="18"/>
                <w:szCs w:val="18"/>
              </w:rPr>
              <w:t>83</w:t>
            </w:r>
          </w:p>
        </w:tc>
        <w:tc>
          <w:tcPr>
            <w:tcW w:w="1260" w:type="dxa"/>
            <w:tcBorders>
              <w:top w:val="nil"/>
              <w:left w:val="nil"/>
              <w:bottom w:val="single" w:sz="8" w:space="0" w:color="auto"/>
              <w:right w:val="single" w:sz="4" w:space="0" w:color="auto"/>
            </w:tcBorders>
            <w:shd w:val="clear" w:color="auto" w:fill="auto"/>
            <w:noWrap/>
            <w:vAlign w:val="center"/>
          </w:tcPr>
          <w:p w:rsidR="00996C71" w:rsidRDefault="007C1256">
            <w:pPr>
              <w:spacing w:after="0" w:line="240" w:lineRule="auto"/>
              <w:jc w:val="right"/>
              <w:rPr>
                <w:rFonts w:ascii="Arial" w:eastAsia="Times New Roman" w:hAnsi="Arial" w:cs="Arial"/>
                <w:color w:val="000000"/>
                <w:sz w:val="18"/>
                <w:szCs w:val="18"/>
              </w:rPr>
            </w:pPr>
            <w:r>
              <w:rPr>
                <w:rFonts w:ascii="Arial" w:eastAsia="Times New Roman" w:hAnsi="Arial" w:cs="Arial"/>
                <w:color w:val="000000"/>
                <w:sz w:val="18"/>
                <w:szCs w:val="18"/>
              </w:rPr>
              <w:t>16.6</w:t>
            </w:r>
          </w:p>
        </w:tc>
        <w:tc>
          <w:tcPr>
            <w:tcW w:w="1530" w:type="dxa"/>
            <w:tcBorders>
              <w:top w:val="nil"/>
              <w:left w:val="nil"/>
              <w:bottom w:val="single" w:sz="8" w:space="0" w:color="auto"/>
              <w:right w:val="single" w:sz="4" w:space="0" w:color="auto"/>
            </w:tcBorders>
            <w:shd w:val="clear" w:color="auto" w:fill="auto"/>
            <w:noWrap/>
            <w:vAlign w:val="center"/>
          </w:tcPr>
          <w:p w:rsidR="00996C71" w:rsidRDefault="007C1256">
            <w:pPr>
              <w:spacing w:after="0" w:line="240" w:lineRule="auto"/>
              <w:jc w:val="right"/>
              <w:rPr>
                <w:rFonts w:ascii="Arial" w:eastAsia="Times New Roman" w:hAnsi="Arial" w:cs="Arial"/>
                <w:color w:val="000000"/>
                <w:sz w:val="18"/>
                <w:szCs w:val="18"/>
              </w:rPr>
            </w:pPr>
            <w:r>
              <w:rPr>
                <w:rFonts w:ascii="Arial" w:eastAsia="Times New Roman" w:hAnsi="Arial" w:cs="Arial"/>
                <w:color w:val="000000"/>
                <w:sz w:val="18"/>
                <w:szCs w:val="18"/>
              </w:rPr>
              <w:t>16.6</w:t>
            </w:r>
          </w:p>
        </w:tc>
        <w:tc>
          <w:tcPr>
            <w:tcW w:w="1350" w:type="dxa"/>
            <w:tcBorders>
              <w:top w:val="nil"/>
              <w:left w:val="nil"/>
              <w:bottom w:val="single" w:sz="8" w:space="0" w:color="auto"/>
              <w:right w:val="single" w:sz="8" w:space="0" w:color="auto"/>
            </w:tcBorders>
            <w:shd w:val="clear" w:color="auto" w:fill="auto"/>
            <w:noWrap/>
            <w:vAlign w:val="center"/>
          </w:tcPr>
          <w:p w:rsidR="00996C71" w:rsidRDefault="007C1256">
            <w:pPr>
              <w:spacing w:after="0" w:line="240" w:lineRule="auto"/>
              <w:jc w:val="right"/>
              <w:rPr>
                <w:rFonts w:ascii="Arial" w:eastAsia="Times New Roman" w:hAnsi="Arial" w:cs="Arial"/>
                <w:color w:val="000000"/>
                <w:sz w:val="18"/>
                <w:szCs w:val="18"/>
              </w:rPr>
            </w:pPr>
            <w:r>
              <w:rPr>
                <w:rFonts w:ascii="Arial" w:eastAsia="Times New Roman" w:hAnsi="Arial" w:cs="Arial"/>
                <w:color w:val="000000"/>
                <w:sz w:val="18"/>
                <w:szCs w:val="18"/>
              </w:rPr>
              <w:t>100.0</w:t>
            </w:r>
          </w:p>
        </w:tc>
      </w:tr>
    </w:tbl>
    <w:p w:rsidR="00996C71" w:rsidRDefault="007C1256">
      <w:pPr>
        <w:spacing w:after="0" w:line="240" w:lineRule="auto"/>
        <w:jc w:val="both"/>
        <w:rPr>
          <w:rFonts w:ascii="Times New Roman" w:eastAsia="Times New Roman" w:hAnsi="Times New Roman"/>
          <w:sz w:val="20"/>
          <w:szCs w:val="24"/>
        </w:rPr>
      </w:pPr>
      <w:r>
        <w:rPr>
          <w:rFonts w:ascii="Times New Roman" w:eastAsia="Times New Roman" w:hAnsi="Times New Roman"/>
          <w:sz w:val="20"/>
          <w:szCs w:val="24"/>
        </w:rPr>
        <w:t xml:space="preserve">Source: Compiled from Primary Data </w:t>
      </w:r>
    </w:p>
    <w:p w:rsidR="00996C71" w:rsidRDefault="00996C71">
      <w:pPr>
        <w:spacing w:after="0" w:line="240" w:lineRule="auto"/>
        <w:jc w:val="both"/>
        <w:rPr>
          <w:rFonts w:ascii="Times New Roman" w:eastAsia="Times New Roman" w:hAnsi="Times New Roman"/>
          <w:sz w:val="24"/>
          <w:szCs w:val="24"/>
        </w:rPr>
      </w:pPr>
    </w:p>
    <w:p w:rsidR="00996C71" w:rsidRDefault="007C1256">
      <w:pPr>
        <w:spacing w:after="0" w:line="240" w:lineRule="auto"/>
        <w:jc w:val="both"/>
        <w:rPr>
          <w:rStyle w:val="fontstyle01"/>
        </w:rPr>
      </w:pPr>
      <w:r>
        <w:rPr>
          <w:rFonts w:ascii="Times New Roman" w:eastAsia="Times New Roman" w:hAnsi="Times New Roman"/>
          <w:sz w:val="24"/>
          <w:szCs w:val="24"/>
        </w:rPr>
        <w:t xml:space="preserve">Table 1 represents the frequency distribution of the data, which was collected from 500 respondents who are using digital business strategies. Out of 500 respondents, 251 </w:t>
      </w:r>
      <w:r>
        <w:rPr>
          <w:rStyle w:val="fontstyle01"/>
        </w:rPr>
        <w:t>respondents were female i.e. 50.2% and 49.8% were male engaged with usage of digital banking. Previous research demonstrates that gender has little bearing on the adoption and application of technology in the banking business. The majority of the 325 respondents, or 65%, were under the age of 25, followed by 108 respondents, or 21.6%, who were between the ages of 26 and 35, 56 respondents, or 11.2%, who were between the ages of 35 and 46, and only 2.2% who were over 46. It clearly shows that young generation is more inclined toward the usage of digital business services of the banks in comparison to people above 35 years. 245</w:t>
      </w:r>
      <w:r>
        <w:rPr>
          <w:rFonts w:ascii="Times New Roman" w:eastAsia="Times New Roman" w:hAnsi="Times New Roman"/>
          <w:sz w:val="24"/>
          <w:szCs w:val="24"/>
        </w:rPr>
        <w:t xml:space="preserve">responses were from private sector banks and 255 responses were from public sector banks. Among the 500 respondents, maximum number of the users of digital banking strategies (371), i.e. 74% are under graduate, 16.6 % are post graduate and 9.2 % from Diploma. </w:t>
      </w:r>
      <w:r>
        <w:rPr>
          <w:rStyle w:val="fontstyle01"/>
        </w:rPr>
        <w:t>The earlier studies established the importance of education in the adoption of technology. Higher education respondents in the study area indicate that the adoption of technology will be very positive.</w:t>
      </w:r>
    </w:p>
    <w:p w:rsidR="00996C71" w:rsidRDefault="00996C71">
      <w:pPr>
        <w:spacing w:after="0" w:line="240" w:lineRule="auto"/>
        <w:jc w:val="both"/>
        <w:rPr>
          <w:rFonts w:ascii="Times New Roman" w:hAnsi="Times New Roman"/>
          <w:sz w:val="24"/>
          <w:szCs w:val="24"/>
        </w:rPr>
      </w:pPr>
    </w:p>
    <w:p w:rsidR="00996C71" w:rsidRDefault="007C1256">
      <w:pPr>
        <w:jc w:val="both"/>
        <w:rPr>
          <w:rStyle w:val="fontstyle01"/>
        </w:rPr>
      </w:pPr>
      <w:r>
        <w:rPr>
          <w:rStyle w:val="fontstyle01"/>
        </w:rPr>
        <w:t>Table 2: Customer’s perception towards Usage of Digital Business Strategies</w:t>
      </w:r>
    </w:p>
    <w:tbl>
      <w:tblPr>
        <w:tblW w:w="8845" w:type="dxa"/>
        <w:tblInd w:w="93" w:type="dxa"/>
        <w:tblLook w:val="04A0"/>
      </w:tblPr>
      <w:tblGrid>
        <w:gridCol w:w="5685"/>
        <w:gridCol w:w="960"/>
        <w:gridCol w:w="960"/>
        <w:gridCol w:w="1240"/>
      </w:tblGrid>
      <w:tr w:rsidR="00996C71">
        <w:trPr>
          <w:trHeight w:val="300"/>
        </w:trPr>
        <w:tc>
          <w:tcPr>
            <w:tcW w:w="5685" w:type="dxa"/>
            <w:tcBorders>
              <w:top w:val="single" w:sz="4" w:space="0" w:color="auto"/>
              <w:left w:val="single" w:sz="4" w:space="0" w:color="auto"/>
              <w:bottom w:val="single" w:sz="4" w:space="0" w:color="auto"/>
              <w:right w:val="single" w:sz="4" w:space="0" w:color="auto"/>
            </w:tcBorders>
            <w:shd w:val="clear" w:color="auto" w:fill="auto"/>
            <w:noWrap/>
            <w:vAlign w:val="bottom"/>
          </w:tcPr>
          <w:p w:rsidR="00996C71" w:rsidRDefault="007C1256">
            <w:pPr>
              <w:jc w:val="center"/>
              <w:rPr>
                <w:rFonts w:ascii="Arial" w:hAnsi="Arial" w:cs="Arial"/>
                <w:b/>
                <w:bCs/>
                <w:color w:val="000000"/>
                <w:sz w:val="18"/>
                <w:szCs w:val="18"/>
              </w:rPr>
            </w:pPr>
            <w:r>
              <w:rPr>
                <w:rFonts w:ascii="Arial" w:hAnsi="Arial" w:cs="Arial"/>
                <w:b/>
                <w:bCs/>
                <w:color w:val="000000"/>
                <w:sz w:val="18"/>
                <w:szCs w:val="18"/>
              </w:rPr>
              <w:t>Variables</w:t>
            </w:r>
          </w:p>
        </w:tc>
        <w:tc>
          <w:tcPr>
            <w:tcW w:w="960" w:type="dxa"/>
            <w:tcBorders>
              <w:top w:val="single" w:sz="4" w:space="0" w:color="auto"/>
              <w:left w:val="nil"/>
              <w:bottom w:val="single" w:sz="4" w:space="0" w:color="auto"/>
              <w:right w:val="single" w:sz="4" w:space="0" w:color="auto"/>
            </w:tcBorders>
            <w:shd w:val="clear" w:color="auto" w:fill="auto"/>
            <w:noWrap/>
          </w:tcPr>
          <w:p w:rsidR="00996C71" w:rsidRDefault="007C1256">
            <w:pPr>
              <w:rPr>
                <w:rFonts w:ascii="Arial" w:hAnsi="Arial" w:cs="Arial"/>
                <w:b/>
                <w:color w:val="000000"/>
                <w:sz w:val="18"/>
                <w:szCs w:val="18"/>
              </w:rPr>
            </w:pPr>
            <w:r>
              <w:rPr>
                <w:rFonts w:ascii="Arial" w:hAnsi="Arial" w:cs="Arial"/>
                <w:b/>
                <w:color w:val="000000"/>
                <w:sz w:val="18"/>
                <w:szCs w:val="18"/>
              </w:rPr>
              <w:t>N</w:t>
            </w:r>
          </w:p>
        </w:tc>
        <w:tc>
          <w:tcPr>
            <w:tcW w:w="960" w:type="dxa"/>
            <w:tcBorders>
              <w:top w:val="single" w:sz="4" w:space="0" w:color="auto"/>
              <w:left w:val="nil"/>
              <w:bottom w:val="single" w:sz="4" w:space="0" w:color="auto"/>
              <w:right w:val="single" w:sz="4" w:space="0" w:color="auto"/>
            </w:tcBorders>
            <w:shd w:val="clear" w:color="auto" w:fill="auto"/>
            <w:noWrap/>
          </w:tcPr>
          <w:p w:rsidR="00996C71" w:rsidRDefault="007C1256">
            <w:pPr>
              <w:rPr>
                <w:rFonts w:ascii="Arial" w:hAnsi="Arial" w:cs="Arial"/>
                <w:b/>
                <w:color w:val="000000"/>
                <w:sz w:val="18"/>
                <w:szCs w:val="18"/>
              </w:rPr>
            </w:pPr>
            <w:r>
              <w:rPr>
                <w:rFonts w:ascii="Arial" w:hAnsi="Arial" w:cs="Arial"/>
                <w:b/>
                <w:color w:val="000000"/>
                <w:sz w:val="18"/>
                <w:szCs w:val="18"/>
              </w:rPr>
              <w:t>Mean</w:t>
            </w:r>
          </w:p>
        </w:tc>
        <w:tc>
          <w:tcPr>
            <w:tcW w:w="1240" w:type="dxa"/>
            <w:tcBorders>
              <w:top w:val="single" w:sz="4" w:space="0" w:color="auto"/>
              <w:left w:val="nil"/>
              <w:bottom w:val="single" w:sz="4" w:space="0" w:color="auto"/>
              <w:right w:val="single" w:sz="4" w:space="0" w:color="auto"/>
            </w:tcBorders>
            <w:shd w:val="clear" w:color="auto" w:fill="auto"/>
            <w:noWrap/>
          </w:tcPr>
          <w:p w:rsidR="00996C71" w:rsidRDefault="007C1256">
            <w:pPr>
              <w:rPr>
                <w:rFonts w:ascii="Arial" w:hAnsi="Arial" w:cs="Arial"/>
                <w:b/>
                <w:color w:val="000000"/>
                <w:sz w:val="18"/>
                <w:szCs w:val="18"/>
              </w:rPr>
            </w:pPr>
            <w:r>
              <w:rPr>
                <w:rFonts w:ascii="Arial" w:hAnsi="Arial" w:cs="Arial"/>
                <w:b/>
                <w:color w:val="000000"/>
                <w:sz w:val="18"/>
                <w:szCs w:val="18"/>
              </w:rPr>
              <w:t>Std. Deviation</w:t>
            </w:r>
          </w:p>
        </w:tc>
      </w:tr>
      <w:tr w:rsidR="00996C71">
        <w:trPr>
          <w:trHeight w:val="300"/>
        </w:trPr>
        <w:tc>
          <w:tcPr>
            <w:tcW w:w="5685" w:type="dxa"/>
            <w:tcBorders>
              <w:top w:val="single" w:sz="4" w:space="0" w:color="auto"/>
              <w:left w:val="single" w:sz="4" w:space="0" w:color="auto"/>
              <w:bottom w:val="single" w:sz="4" w:space="0" w:color="auto"/>
              <w:right w:val="single" w:sz="4" w:space="0" w:color="auto"/>
            </w:tcBorders>
            <w:shd w:val="clear" w:color="auto" w:fill="auto"/>
            <w:noWrap/>
            <w:vAlign w:val="bottom"/>
          </w:tcPr>
          <w:p w:rsidR="00996C71" w:rsidRDefault="007C1256">
            <w:pPr>
              <w:spacing w:after="0" w:line="240" w:lineRule="auto"/>
              <w:rPr>
                <w:rFonts w:ascii="Arial" w:eastAsia="Times New Roman" w:hAnsi="Arial" w:cs="Arial"/>
                <w:color w:val="000000"/>
                <w:sz w:val="18"/>
                <w:szCs w:val="18"/>
              </w:rPr>
            </w:pPr>
            <w:r>
              <w:rPr>
                <w:rFonts w:ascii="Arial" w:eastAsia="Times New Roman" w:hAnsi="Arial" w:cs="Arial"/>
                <w:color w:val="000000"/>
                <w:sz w:val="18"/>
                <w:szCs w:val="18"/>
              </w:rPr>
              <w:t>Well organized website of Bank</w:t>
            </w:r>
          </w:p>
        </w:tc>
        <w:tc>
          <w:tcPr>
            <w:tcW w:w="960" w:type="dxa"/>
            <w:tcBorders>
              <w:top w:val="single" w:sz="4" w:space="0" w:color="auto"/>
              <w:left w:val="nil"/>
              <w:bottom w:val="single" w:sz="4" w:space="0" w:color="auto"/>
              <w:right w:val="single" w:sz="4" w:space="0" w:color="auto"/>
            </w:tcBorders>
            <w:shd w:val="clear" w:color="auto" w:fill="auto"/>
            <w:noWrap/>
            <w:vAlign w:val="center"/>
          </w:tcPr>
          <w:p w:rsidR="00996C71" w:rsidRDefault="007C1256">
            <w:pPr>
              <w:spacing w:after="0" w:line="240" w:lineRule="auto"/>
              <w:jc w:val="right"/>
              <w:rPr>
                <w:rFonts w:ascii="Arial" w:eastAsia="Times New Roman" w:hAnsi="Arial" w:cs="Arial"/>
                <w:color w:val="000000"/>
                <w:sz w:val="18"/>
                <w:szCs w:val="18"/>
              </w:rPr>
            </w:pPr>
            <w:r>
              <w:rPr>
                <w:rFonts w:ascii="Arial" w:eastAsia="Times New Roman" w:hAnsi="Arial" w:cs="Arial"/>
                <w:color w:val="000000"/>
                <w:sz w:val="18"/>
                <w:szCs w:val="18"/>
              </w:rPr>
              <w:t>500</w:t>
            </w:r>
          </w:p>
        </w:tc>
        <w:tc>
          <w:tcPr>
            <w:tcW w:w="960" w:type="dxa"/>
            <w:tcBorders>
              <w:top w:val="single" w:sz="4" w:space="0" w:color="auto"/>
              <w:left w:val="nil"/>
              <w:bottom w:val="single" w:sz="4" w:space="0" w:color="auto"/>
              <w:right w:val="single" w:sz="4" w:space="0" w:color="auto"/>
            </w:tcBorders>
            <w:shd w:val="clear" w:color="auto" w:fill="auto"/>
            <w:noWrap/>
            <w:vAlign w:val="center"/>
          </w:tcPr>
          <w:p w:rsidR="00996C71" w:rsidRDefault="007C1256">
            <w:pPr>
              <w:spacing w:after="0" w:line="240" w:lineRule="auto"/>
              <w:jc w:val="right"/>
              <w:rPr>
                <w:rFonts w:ascii="Arial" w:eastAsia="Times New Roman" w:hAnsi="Arial" w:cs="Arial"/>
                <w:color w:val="000000"/>
                <w:sz w:val="18"/>
                <w:szCs w:val="18"/>
              </w:rPr>
            </w:pPr>
            <w:r>
              <w:rPr>
                <w:rFonts w:ascii="Arial" w:eastAsia="Times New Roman" w:hAnsi="Arial" w:cs="Arial"/>
                <w:color w:val="000000"/>
                <w:sz w:val="18"/>
                <w:szCs w:val="18"/>
              </w:rPr>
              <w:t>1.73</w:t>
            </w:r>
          </w:p>
        </w:tc>
        <w:tc>
          <w:tcPr>
            <w:tcW w:w="1240" w:type="dxa"/>
            <w:tcBorders>
              <w:top w:val="single" w:sz="4" w:space="0" w:color="auto"/>
              <w:left w:val="nil"/>
              <w:bottom w:val="single" w:sz="4" w:space="0" w:color="auto"/>
              <w:right w:val="single" w:sz="4" w:space="0" w:color="auto"/>
            </w:tcBorders>
            <w:shd w:val="clear" w:color="auto" w:fill="auto"/>
            <w:noWrap/>
            <w:vAlign w:val="center"/>
          </w:tcPr>
          <w:p w:rsidR="00996C71" w:rsidRDefault="007C1256">
            <w:pPr>
              <w:spacing w:after="0" w:line="240" w:lineRule="auto"/>
              <w:jc w:val="right"/>
              <w:rPr>
                <w:rFonts w:ascii="Arial" w:eastAsia="Times New Roman" w:hAnsi="Arial" w:cs="Arial"/>
                <w:color w:val="000000"/>
                <w:sz w:val="18"/>
                <w:szCs w:val="18"/>
              </w:rPr>
            </w:pPr>
            <w:r>
              <w:rPr>
                <w:rFonts w:ascii="Arial" w:eastAsia="Times New Roman" w:hAnsi="Arial" w:cs="Arial"/>
                <w:color w:val="000000"/>
                <w:sz w:val="18"/>
                <w:szCs w:val="18"/>
              </w:rPr>
              <w:t>.750</w:t>
            </w:r>
          </w:p>
        </w:tc>
      </w:tr>
      <w:tr w:rsidR="00996C71">
        <w:trPr>
          <w:trHeight w:val="300"/>
        </w:trPr>
        <w:tc>
          <w:tcPr>
            <w:tcW w:w="5685" w:type="dxa"/>
            <w:tcBorders>
              <w:top w:val="nil"/>
              <w:left w:val="single" w:sz="4" w:space="0" w:color="auto"/>
              <w:bottom w:val="single" w:sz="4" w:space="0" w:color="auto"/>
              <w:right w:val="single" w:sz="4" w:space="0" w:color="auto"/>
            </w:tcBorders>
            <w:shd w:val="clear" w:color="auto" w:fill="auto"/>
            <w:noWrap/>
            <w:vAlign w:val="bottom"/>
          </w:tcPr>
          <w:p w:rsidR="00996C71" w:rsidRDefault="007C1256">
            <w:pPr>
              <w:spacing w:after="0" w:line="240" w:lineRule="auto"/>
              <w:rPr>
                <w:rFonts w:ascii="Arial" w:eastAsia="Times New Roman" w:hAnsi="Arial" w:cs="Arial"/>
                <w:color w:val="000000"/>
                <w:sz w:val="18"/>
                <w:szCs w:val="18"/>
              </w:rPr>
            </w:pPr>
            <w:r>
              <w:rPr>
                <w:rFonts w:ascii="Arial" w:eastAsia="Times New Roman" w:hAnsi="Arial" w:cs="Arial"/>
                <w:color w:val="000000"/>
                <w:sz w:val="18"/>
                <w:szCs w:val="18"/>
              </w:rPr>
              <w:t xml:space="preserve"> User Friendly Interface of digital services</w:t>
            </w:r>
          </w:p>
        </w:tc>
        <w:tc>
          <w:tcPr>
            <w:tcW w:w="960" w:type="dxa"/>
            <w:tcBorders>
              <w:top w:val="nil"/>
              <w:left w:val="nil"/>
              <w:bottom w:val="single" w:sz="4" w:space="0" w:color="auto"/>
              <w:right w:val="single" w:sz="4" w:space="0" w:color="auto"/>
            </w:tcBorders>
            <w:shd w:val="clear" w:color="auto" w:fill="auto"/>
            <w:noWrap/>
            <w:vAlign w:val="center"/>
          </w:tcPr>
          <w:p w:rsidR="00996C71" w:rsidRDefault="007C1256">
            <w:pPr>
              <w:spacing w:after="0" w:line="240" w:lineRule="auto"/>
              <w:jc w:val="right"/>
              <w:rPr>
                <w:rFonts w:ascii="Arial" w:eastAsia="Times New Roman" w:hAnsi="Arial" w:cs="Arial"/>
                <w:color w:val="000000"/>
                <w:sz w:val="18"/>
                <w:szCs w:val="18"/>
              </w:rPr>
            </w:pPr>
            <w:r>
              <w:rPr>
                <w:rFonts w:ascii="Arial" w:eastAsia="Times New Roman" w:hAnsi="Arial" w:cs="Arial"/>
                <w:color w:val="000000"/>
                <w:sz w:val="18"/>
                <w:szCs w:val="18"/>
              </w:rPr>
              <w:t>500</w:t>
            </w:r>
          </w:p>
        </w:tc>
        <w:tc>
          <w:tcPr>
            <w:tcW w:w="960" w:type="dxa"/>
            <w:tcBorders>
              <w:top w:val="nil"/>
              <w:left w:val="nil"/>
              <w:bottom w:val="single" w:sz="4" w:space="0" w:color="auto"/>
              <w:right w:val="single" w:sz="4" w:space="0" w:color="auto"/>
            </w:tcBorders>
            <w:shd w:val="clear" w:color="auto" w:fill="auto"/>
            <w:noWrap/>
            <w:vAlign w:val="center"/>
          </w:tcPr>
          <w:p w:rsidR="00996C71" w:rsidRDefault="007C1256">
            <w:pPr>
              <w:spacing w:after="0" w:line="240" w:lineRule="auto"/>
              <w:jc w:val="right"/>
              <w:rPr>
                <w:rFonts w:ascii="Arial" w:eastAsia="Times New Roman" w:hAnsi="Arial" w:cs="Arial"/>
                <w:color w:val="000000"/>
                <w:sz w:val="18"/>
                <w:szCs w:val="18"/>
              </w:rPr>
            </w:pPr>
            <w:r>
              <w:rPr>
                <w:rFonts w:ascii="Arial" w:eastAsia="Times New Roman" w:hAnsi="Arial" w:cs="Arial"/>
                <w:color w:val="000000"/>
                <w:sz w:val="18"/>
                <w:szCs w:val="18"/>
              </w:rPr>
              <w:t>1.73</w:t>
            </w:r>
          </w:p>
        </w:tc>
        <w:tc>
          <w:tcPr>
            <w:tcW w:w="1240" w:type="dxa"/>
            <w:tcBorders>
              <w:top w:val="nil"/>
              <w:left w:val="nil"/>
              <w:bottom w:val="single" w:sz="4" w:space="0" w:color="auto"/>
              <w:right w:val="single" w:sz="4" w:space="0" w:color="auto"/>
            </w:tcBorders>
            <w:shd w:val="clear" w:color="auto" w:fill="auto"/>
            <w:noWrap/>
            <w:vAlign w:val="center"/>
          </w:tcPr>
          <w:p w:rsidR="00996C71" w:rsidRDefault="007C1256">
            <w:pPr>
              <w:spacing w:after="0" w:line="240" w:lineRule="auto"/>
              <w:jc w:val="right"/>
              <w:rPr>
                <w:rFonts w:ascii="Arial" w:eastAsia="Times New Roman" w:hAnsi="Arial" w:cs="Arial"/>
                <w:color w:val="000000"/>
                <w:sz w:val="18"/>
                <w:szCs w:val="18"/>
              </w:rPr>
            </w:pPr>
            <w:r>
              <w:rPr>
                <w:rFonts w:ascii="Arial" w:eastAsia="Times New Roman" w:hAnsi="Arial" w:cs="Arial"/>
                <w:color w:val="000000"/>
                <w:sz w:val="18"/>
                <w:szCs w:val="18"/>
              </w:rPr>
              <w:t>.716</w:t>
            </w:r>
          </w:p>
        </w:tc>
      </w:tr>
      <w:tr w:rsidR="00996C71">
        <w:trPr>
          <w:trHeight w:val="300"/>
        </w:trPr>
        <w:tc>
          <w:tcPr>
            <w:tcW w:w="5685" w:type="dxa"/>
            <w:tcBorders>
              <w:top w:val="nil"/>
              <w:left w:val="single" w:sz="4" w:space="0" w:color="auto"/>
              <w:bottom w:val="single" w:sz="4" w:space="0" w:color="auto"/>
              <w:right w:val="single" w:sz="4" w:space="0" w:color="auto"/>
            </w:tcBorders>
            <w:shd w:val="clear" w:color="auto" w:fill="auto"/>
            <w:noWrap/>
            <w:vAlign w:val="bottom"/>
          </w:tcPr>
          <w:p w:rsidR="00996C71" w:rsidRDefault="007C1256">
            <w:pPr>
              <w:spacing w:after="0" w:line="240" w:lineRule="auto"/>
              <w:rPr>
                <w:rFonts w:ascii="Arial" w:eastAsia="Times New Roman" w:hAnsi="Arial" w:cs="Arial"/>
                <w:color w:val="000000"/>
                <w:sz w:val="18"/>
                <w:szCs w:val="18"/>
              </w:rPr>
            </w:pPr>
            <w:r>
              <w:rPr>
                <w:rFonts w:ascii="Arial" w:eastAsia="Times New Roman" w:hAnsi="Arial" w:cs="Arial"/>
                <w:color w:val="000000"/>
                <w:sz w:val="18"/>
                <w:szCs w:val="18"/>
              </w:rPr>
              <w:t>Ease of use</w:t>
            </w:r>
          </w:p>
        </w:tc>
        <w:tc>
          <w:tcPr>
            <w:tcW w:w="960" w:type="dxa"/>
            <w:tcBorders>
              <w:top w:val="nil"/>
              <w:left w:val="nil"/>
              <w:bottom w:val="single" w:sz="4" w:space="0" w:color="auto"/>
              <w:right w:val="single" w:sz="4" w:space="0" w:color="auto"/>
            </w:tcBorders>
            <w:shd w:val="clear" w:color="auto" w:fill="auto"/>
            <w:noWrap/>
            <w:vAlign w:val="center"/>
          </w:tcPr>
          <w:p w:rsidR="00996C71" w:rsidRDefault="007C1256">
            <w:pPr>
              <w:spacing w:after="0" w:line="240" w:lineRule="auto"/>
              <w:jc w:val="right"/>
              <w:rPr>
                <w:rFonts w:ascii="Arial" w:eastAsia="Times New Roman" w:hAnsi="Arial" w:cs="Arial"/>
                <w:color w:val="000000"/>
                <w:sz w:val="18"/>
                <w:szCs w:val="18"/>
              </w:rPr>
            </w:pPr>
            <w:r>
              <w:rPr>
                <w:rFonts w:ascii="Arial" w:eastAsia="Times New Roman" w:hAnsi="Arial" w:cs="Arial"/>
                <w:color w:val="000000"/>
                <w:sz w:val="18"/>
                <w:szCs w:val="18"/>
              </w:rPr>
              <w:t>500</w:t>
            </w:r>
          </w:p>
        </w:tc>
        <w:tc>
          <w:tcPr>
            <w:tcW w:w="960" w:type="dxa"/>
            <w:tcBorders>
              <w:top w:val="nil"/>
              <w:left w:val="nil"/>
              <w:bottom w:val="single" w:sz="4" w:space="0" w:color="auto"/>
              <w:right w:val="single" w:sz="4" w:space="0" w:color="auto"/>
            </w:tcBorders>
            <w:shd w:val="clear" w:color="auto" w:fill="auto"/>
            <w:noWrap/>
            <w:vAlign w:val="center"/>
          </w:tcPr>
          <w:p w:rsidR="00996C71" w:rsidRDefault="007C1256">
            <w:pPr>
              <w:spacing w:after="0" w:line="240" w:lineRule="auto"/>
              <w:jc w:val="right"/>
              <w:rPr>
                <w:rFonts w:ascii="Arial" w:eastAsia="Times New Roman" w:hAnsi="Arial" w:cs="Arial"/>
                <w:color w:val="000000"/>
                <w:sz w:val="18"/>
                <w:szCs w:val="18"/>
              </w:rPr>
            </w:pPr>
            <w:r>
              <w:rPr>
                <w:rFonts w:ascii="Arial" w:eastAsia="Times New Roman" w:hAnsi="Arial" w:cs="Arial"/>
                <w:color w:val="000000"/>
                <w:sz w:val="18"/>
                <w:szCs w:val="18"/>
              </w:rPr>
              <w:t>1.66</w:t>
            </w:r>
          </w:p>
        </w:tc>
        <w:tc>
          <w:tcPr>
            <w:tcW w:w="1240" w:type="dxa"/>
            <w:tcBorders>
              <w:top w:val="nil"/>
              <w:left w:val="nil"/>
              <w:bottom w:val="single" w:sz="4" w:space="0" w:color="auto"/>
              <w:right w:val="single" w:sz="4" w:space="0" w:color="auto"/>
            </w:tcBorders>
            <w:shd w:val="clear" w:color="auto" w:fill="auto"/>
            <w:noWrap/>
            <w:vAlign w:val="center"/>
          </w:tcPr>
          <w:p w:rsidR="00996C71" w:rsidRDefault="007C1256">
            <w:pPr>
              <w:spacing w:after="0" w:line="240" w:lineRule="auto"/>
              <w:jc w:val="right"/>
              <w:rPr>
                <w:rFonts w:ascii="Arial" w:eastAsia="Times New Roman" w:hAnsi="Arial" w:cs="Arial"/>
                <w:color w:val="000000"/>
                <w:sz w:val="18"/>
                <w:szCs w:val="18"/>
              </w:rPr>
            </w:pPr>
            <w:r>
              <w:rPr>
                <w:rFonts w:ascii="Arial" w:eastAsia="Times New Roman" w:hAnsi="Arial" w:cs="Arial"/>
                <w:color w:val="000000"/>
                <w:sz w:val="18"/>
                <w:szCs w:val="18"/>
              </w:rPr>
              <w:t>.710</w:t>
            </w:r>
          </w:p>
        </w:tc>
      </w:tr>
      <w:tr w:rsidR="00996C71">
        <w:trPr>
          <w:trHeight w:val="300"/>
        </w:trPr>
        <w:tc>
          <w:tcPr>
            <w:tcW w:w="5685" w:type="dxa"/>
            <w:tcBorders>
              <w:top w:val="nil"/>
              <w:left w:val="single" w:sz="4" w:space="0" w:color="auto"/>
              <w:bottom w:val="single" w:sz="4" w:space="0" w:color="auto"/>
              <w:right w:val="single" w:sz="4" w:space="0" w:color="auto"/>
            </w:tcBorders>
            <w:shd w:val="clear" w:color="auto" w:fill="auto"/>
            <w:noWrap/>
            <w:vAlign w:val="bottom"/>
          </w:tcPr>
          <w:p w:rsidR="00996C71" w:rsidRDefault="007C1256">
            <w:pPr>
              <w:spacing w:after="0" w:line="240" w:lineRule="auto"/>
              <w:rPr>
                <w:rFonts w:ascii="Arial" w:eastAsia="Times New Roman" w:hAnsi="Arial" w:cs="Arial"/>
                <w:color w:val="000000"/>
                <w:sz w:val="18"/>
                <w:szCs w:val="18"/>
              </w:rPr>
            </w:pPr>
            <w:r>
              <w:rPr>
                <w:rFonts w:ascii="Arial" w:eastAsia="Times New Roman" w:hAnsi="Arial" w:cs="Arial"/>
                <w:color w:val="000000"/>
                <w:sz w:val="18"/>
                <w:szCs w:val="18"/>
              </w:rPr>
              <w:lastRenderedPageBreak/>
              <w:t>Use of Advance Technology to Better serve the customer</w:t>
            </w:r>
          </w:p>
        </w:tc>
        <w:tc>
          <w:tcPr>
            <w:tcW w:w="960" w:type="dxa"/>
            <w:tcBorders>
              <w:top w:val="nil"/>
              <w:left w:val="nil"/>
              <w:bottom w:val="single" w:sz="4" w:space="0" w:color="auto"/>
              <w:right w:val="single" w:sz="4" w:space="0" w:color="auto"/>
            </w:tcBorders>
            <w:shd w:val="clear" w:color="auto" w:fill="auto"/>
            <w:noWrap/>
            <w:vAlign w:val="center"/>
          </w:tcPr>
          <w:p w:rsidR="00996C71" w:rsidRDefault="007C1256">
            <w:pPr>
              <w:spacing w:after="0" w:line="240" w:lineRule="auto"/>
              <w:jc w:val="right"/>
              <w:rPr>
                <w:rFonts w:ascii="Arial" w:eastAsia="Times New Roman" w:hAnsi="Arial" w:cs="Arial"/>
                <w:color w:val="000000"/>
                <w:sz w:val="18"/>
                <w:szCs w:val="18"/>
              </w:rPr>
            </w:pPr>
            <w:r>
              <w:rPr>
                <w:rFonts w:ascii="Arial" w:eastAsia="Times New Roman" w:hAnsi="Arial" w:cs="Arial"/>
                <w:color w:val="000000"/>
                <w:sz w:val="18"/>
                <w:szCs w:val="18"/>
              </w:rPr>
              <w:t>500</w:t>
            </w:r>
          </w:p>
        </w:tc>
        <w:tc>
          <w:tcPr>
            <w:tcW w:w="960" w:type="dxa"/>
            <w:tcBorders>
              <w:top w:val="nil"/>
              <w:left w:val="nil"/>
              <w:bottom w:val="single" w:sz="4" w:space="0" w:color="auto"/>
              <w:right w:val="single" w:sz="4" w:space="0" w:color="auto"/>
            </w:tcBorders>
            <w:shd w:val="clear" w:color="auto" w:fill="auto"/>
            <w:noWrap/>
            <w:vAlign w:val="center"/>
          </w:tcPr>
          <w:p w:rsidR="00996C71" w:rsidRDefault="007C1256">
            <w:pPr>
              <w:spacing w:after="0" w:line="240" w:lineRule="auto"/>
              <w:jc w:val="right"/>
              <w:rPr>
                <w:rFonts w:ascii="Arial" w:eastAsia="Times New Roman" w:hAnsi="Arial" w:cs="Arial"/>
                <w:color w:val="000000"/>
                <w:sz w:val="18"/>
                <w:szCs w:val="18"/>
              </w:rPr>
            </w:pPr>
            <w:r>
              <w:rPr>
                <w:rFonts w:ascii="Arial" w:eastAsia="Times New Roman" w:hAnsi="Arial" w:cs="Arial"/>
                <w:color w:val="000000"/>
                <w:sz w:val="18"/>
                <w:szCs w:val="18"/>
              </w:rPr>
              <w:t>1.69</w:t>
            </w:r>
          </w:p>
        </w:tc>
        <w:tc>
          <w:tcPr>
            <w:tcW w:w="1240" w:type="dxa"/>
            <w:tcBorders>
              <w:top w:val="nil"/>
              <w:left w:val="nil"/>
              <w:bottom w:val="single" w:sz="4" w:space="0" w:color="auto"/>
              <w:right w:val="single" w:sz="4" w:space="0" w:color="auto"/>
            </w:tcBorders>
            <w:shd w:val="clear" w:color="auto" w:fill="auto"/>
            <w:noWrap/>
            <w:vAlign w:val="center"/>
          </w:tcPr>
          <w:p w:rsidR="00996C71" w:rsidRDefault="007C1256">
            <w:pPr>
              <w:spacing w:after="0" w:line="240" w:lineRule="auto"/>
              <w:jc w:val="right"/>
              <w:rPr>
                <w:rFonts w:ascii="Arial" w:eastAsia="Times New Roman" w:hAnsi="Arial" w:cs="Arial"/>
                <w:color w:val="000000"/>
                <w:sz w:val="18"/>
                <w:szCs w:val="18"/>
              </w:rPr>
            </w:pPr>
            <w:r>
              <w:rPr>
                <w:rFonts w:ascii="Arial" w:eastAsia="Times New Roman" w:hAnsi="Arial" w:cs="Arial"/>
                <w:color w:val="000000"/>
                <w:sz w:val="18"/>
                <w:szCs w:val="18"/>
              </w:rPr>
              <w:t>.758</w:t>
            </w:r>
          </w:p>
        </w:tc>
      </w:tr>
      <w:tr w:rsidR="00996C71">
        <w:trPr>
          <w:trHeight w:val="300"/>
        </w:trPr>
        <w:tc>
          <w:tcPr>
            <w:tcW w:w="5685" w:type="dxa"/>
            <w:tcBorders>
              <w:top w:val="nil"/>
              <w:left w:val="single" w:sz="4" w:space="0" w:color="auto"/>
              <w:bottom w:val="single" w:sz="4" w:space="0" w:color="auto"/>
              <w:right w:val="single" w:sz="4" w:space="0" w:color="auto"/>
            </w:tcBorders>
            <w:shd w:val="clear" w:color="auto" w:fill="auto"/>
            <w:noWrap/>
            <w:vAlign w:val="bottom"/>
          </w:tcPr>
          <w:p w:rsidR="00996C71" w:rsidRDefault="007C1256">
            <w:pPr>
              <w:spacing w:after="0" w:line="240" w:lineRule="auto"/>
              <w:rPr>
                <w:rFonts w:ascii="Arial" w:eastAsia="Times New Roman" w:hAnsi="Arial" w:cs="Arial"/>
                <w:color w:val="000000"/>
                <w:sz w:val="18"/>
                <w:szCs w:val="18"/>
              </w:rPr>
            </w:pPr>
            <w:r>
              <w:rPr>
                <w:rFonts w:ascii="Arial" w:eastAsia="Times New Roman" w:hAnsi="Arial" w:cs="Arial"/>
                <w:color w:val="000000"/>
                <w:sz w:val="18"/>
                <w:szCs w:val="18"/>
              </w:rPr>
              <w:t>As per the the need of the customer</w:t>
            </w:r>
          </w:p>
        </w:tc>
        <w:tc>
          <w:tcPr>
            <w:tcW w:w="960" w:type="dxa"/>
            <w:tcBorders>
              <w:top w:val="nil"/>
              <w:left w:val="nil"/>
              <w:bottom w:val="single" w:sz="4" w:space="0" w:color="auto"/>
              <w:right w:val="single" w:sz="4" w:space="0" w:color="auto"/>
            </w:tcBorders>
            <w:shd w:val="clear" w:color="auto" w:fill="auto"/>
            <w:noWrap/>
            <w:vAlign w:val="center"/>
          </w:tcPr>
          <w:p w:rsidR="00996C71" w:rsidRDefault="007C1256">
            <w:pPr>
              <w:spacing w:after="0" w:line="240" w:lineRule="auto"/>
              <w:jc w:val="right"/>
              <w:rPr>
                <w:rFonts w:ascii="Arial" w:eastAsia="Times New Roman" w:hAnsi="Arial" w:cs="Arial"/>
                <w:color w:val="000000"/>
                <w:sz w:val="18"/>
                <w:szCs w:val="18"/>
              </w:rPr>
            </w:pPr>
            <w:r>
              <w:rPr>
                <w:rFonts w:ascii="Arial" w:eastAsia="Times New Roman" w:hAnsi="Arial" w:cs="Arial"/>
                <w:color w:val="000000"/>
                <w:sz w:val="18"/>
                <w:szCs w:val="18"/>
              </w:rPr>
              <w:t>500</w:t>
            </w:r>
          </w:p>
        </w:tc>
        <w:tc>
          <w:tcPr>
            <w:tcW w:w="960" w:type="dxa"/>
            <w:tcBorders>
              <w:top w:val="nil"/>
              <w:left w:val="nil"/>
              <w:bottom w:val="single" w:sz="4" w:space="0" w:color="auto"/>
              <w:right w:val="single" w:sz="4" w:space="0" w:color="auto"/>
            </w:tcBorders>
            <w:shd w:val="clear" w:color="auto" w:fill="auto"/>
            <w:noWrap/>
            <w:vAlign w:val="center"/>
          </w:tcPr>
          <w:p w:rsidR="00996C71" w:rsidRDefault="007C1256">
            <w:pPr>
              <w:spacing w:after="0" w:line="240" w:lineRule="auto"/>
              <w:jc w:val="right"/>
              <w:rPr>
                <w:rFonts w:ascii="Arial" w:eastAsia="Times New Roman" w:hAnsi="Arial" w:cs="Arial"/>
                <w:color w:val="000000"/>
                <w:sz w:val="18"/>
                <w:szCs w:val="18"/>
              </w:rPr>
            </w:pPr>
            <w:r>
              <w:rPr>
                <w:rFonts w:ascii="Arial" w:eastAsia="Times New Roman" w:hAnsi="Arial" w:cs="Arial"/>
                <w:color w:val="000000"/>
                <w:sz w:val="18"/>
                <w:szCs w:val="18"/>
              </w:rPr>
              <w:t>1.78</w:t>
            </w:r>
          </w:p>
        </w:tc>
        <w:tc>
          <w:tcPr>
            <w:tcW w:w="1240" w:type="dxa"/>
            <w:tcBorders>
              <w:top w:val="nil"/>
              <w:left w:val="nil"/>
              <w:bottom w:val="single" w:sz="4" w:space="0" w:color="auto"/>
              <w:right w:val="single" w:sz="4" w:space="0" w:color="auto"/>
            </w:tcBorders>
            <w:shd w:val="clear" w:color="auto" w:fill="auto"/>
            <w:noWrap/>
            <w:vAlign w:val="center"/>
          </w:tcPr>
          <w:p w:rsidR="00996C71" w:rsidRDefault="007C1256">
            <w:pPr>
              <w:spacing w:after="0" w:line="240" w:lineRule="auto"/>
              <w:jc w:val="right"/>
              <w:rPr>
                <w:rFonts w:ascii="Arial" w:eastAsia="Times New Roman" w:hAnsi="Arial" w:cs="Arial"/>
                <w:color w:val="000000"/>
                <w:sz w:val="18"/>
                <w:szCs w:val="18"/>
              </w:rPr>
            </w:pPr>
            <w:r>
              <w:rPr>
                <w:rFonts w:ascii="Arial" w:eastAsia="Times New Roman" w:hAnsi="Arial" w:cs="Arial"/>
                <w:color w:val="000000"/>
                <w:sz w:val="18"/>
                <w:szCs w:val="18"/>
              </w:rPr>
              <w:t>.762</w:t>
            </w:r>
          </w:p>
        </w:tc>
      </w:tr>
      <w:tr w:rsidR="00996C71">
        <w:trPr>
          <w:trHeight w:val="300"/>
        </w:trPr>
        <w:tc>
          <w:tcPr>
            <w:tcW w:w="5685" w:type="dxa"/>
            <w:tcBorders>
              <w:top w:val="nil"/>
              <w:left w:val="single" w:sz="4" w:space="0" w:color="auto"/>
              <w:bottom w:val="single" w:sz="4" w:space="0" w:color="auto"/>
              <w:right w:val="single" w:sz="4" w:space="0" w:color="auto"/>
            </w:tcBorders>
            <w:shd w:val="clear" w:color="auto" w:fill="auto"/>
            <w:noWrap/>
            <w:vAlign w:val="bottom"/>
          </w:tcPr>
          <w:p w:rsidR="00996C71" w:rsidRDefault="007C1256">
            <w:pPr>
              <w:spacing w:after="0" w:line="240" w:lineRule="auto"/>
              <w:rPr>
                <w:rFonts w:ascii="Arial" w:eastAsia="Times New Roman" w:hAnsi="Arial" w:cs="Arial"/>
                <w:b/>
                <w:bCs/>
                <w:color w:val="000000"/>
                <w:sz w:val="18"/>
                <w:szCs w:val="18"/>
              </w:rPr>
            </w:pPr>
            <w:r>
              <w:rPr>
                <w:rFonts w:ascii="Arial" w:eastAsia="Times New Roman" w:hAnsi="Arial" w:cs="Arial"/>
                <w:b/>
                <w:bCs/>
                <w:color w:val="000000"/>
                <w:sz w:val="18"/>
                <w:szCs w:val="18"/>
              </w:rPr>
              <w:t xml:space="preserve">Physical Aspects of Digital Transformation  of Banking System </w:t>
            </w:r>
          </w:p>
        </w:tc>
        <w:tc>
          <w:tcPr>
            <w:tcW w:w="960" w:type="dxa"/>
            <w:tcBorders>
              <w:top w:val="nil"/>
              <w:left w:val="nil"/>
              <w:bottom w:val="single" w:sz="4" w:space="0" w:color="auto"/>
              <w:right w:val="single" w:sz="4" w:space="0" w:color="auto"/>
            </w:tcBorders>
            <w:shd w:val="clear" w:color="auto" w:fill="auto"/>
            <w:noWrap/>
            <w:vAlign w:val="center"/>
          </w:tcPr>
          <w:p w:rsidR="00996C71" w:rsidRDefault="007C1256">
            <w:pPr>
              <w:spacing w:after="0" w:line="240" w:lineRule="auto"/>
              <w:jc w:val="right"/>
              <w:rPr>
                <w:rFonts w:ascii="Arial" w:eastAsia="Times New Roman" w:hAnsi="Arial" w:cs="Arial"/>
                <w:color w:val="000000"/>
                <w:sz w:val="18"/>
                <w:szCs w:val="18"/>
              </w:rPr>
            </w:pPr>
            <w:r>
              <w:rPr>
                <w:rFonts w:ascii="Arial" w:eastAsia="Times New Roman" w:hAnsi="Arial" w:cs="Arial"/>
                <w:color w:val="000000"/>
                <w:sz w:val="18"/>
                <w:szCs w:val="18"/>
              </w:rPr>
              <w:t>500 </w:t>
            </w:r>
          </w:p>
        </w:tc>
        <w:tc>
          <w:tcPr>
            <w:tcW w:w="960" w:type="dxa"/>
            <w:tcBorders>
              <w:top w:val="nil"/>
              <w:left w:val="nil"/>
              <w:bottom w:val="single" w:sz="4" w:space="0" w:color="auto"/>
              <w:right w:val="single" w:sz="4" w:space="0" w:color="auto"/>
            </w:tcBorders>
            <w:shd w:val="clear" w:color="auto" w:fill="auto"/>
            <w:noWrap/>
            <w:vAlign w:val="center"/>
          </w:tcPr>
          <w:p w:rsidR="00996C71" w:rsidRDefault="007C1256">
            <w:pPr>
              <w:spacing w:after="0" w:line="240" w:lineRule="auto"/>
              <w:jc w:val="right"/>
              <w:rPr>
                <w:rFonts w:ascii="Arial" w:eastAsia="Times New Roman" w:hAnsi="Arial" w:cs="Arial"/>
                <w:b/>
                <w:bCs/>
                <w:color w:val="000000"/>
                <w:sz w:val="18"/>
                <w:szCs w:val="18"/>
              </w:rPr>
            </w:pPr>
            <w:r>
              <w:rPr>
                <w:rFonts w:ascii="Arial" w:eastAsia="Times New Roman" w:hAnsi="Arial" w:cs="Arial"/>
                <w:b/>
                <w:bCs/>
                <w:color w:val="000000"/>
                <w:sz w:val="18"/>
                <w:szCs w:val="18"/>
              </w:rPr>
              <w:t>8.59</w:t>
            </w:r>
          </w:p>
        </w:tc>
        <w:tc>
          <w:tcPr>
            <w:tcW w:w="1240" w:type="dxa"/>
            <w:tcBorders>
              <w:top w:val="nil"/>
              <w:left w:val="nil"/>
              <w:bottom w:val="single" w:sz="4" w:space="0" w:color="auto"/>
              <w:right w:val="single" w:sz="4" w:space="0" w:color="auto"/>
            </w:tcBorders>
            <w:shd w:val="clear" w:color="auto" w:fill="auto"/>
            <w:noWrap/>
            <w:vAlign w:val="center"/>
          </w:tcPr>
          <w:p w:rsidR="00996C71" w:rsidRDefault="007C1256">
            <w:pPr>
              <w:spacing w:after="0" w:line="240" w:lineRule="auto"/>
              <w:jc w:val="right"/>
              <w:rPr>
                <w:rFonts w:ascii="Arial" w:eastAsia="Times New Roman" w:hAnsi="Arial" w:cs="Arial"/>
                <w:b/>
                <w:bCs/>
                <w:color w:val="000000"/>
                <w:sz w:val="18"/>
                <w:szCs w:val="18"/>
              </w:rPr>
            </w:pPr>
            <w:r>
              <w:rPr>
                <w:rFonts w:ascii="Arial" w:eastAsia="Times New Roman" w:hAnsi="Arial" w:cs="Arial"/>
                <w:b/>
                <w:bCs/>
                <w:color w:val="000000"/>
                <w:sz w:val="18"/>
                <w:szCs w:val="18"/>
              </w:rPr>
              <w:t>2.99</w:t>
            </w:r>
          </w:p>
        </w:tc>
      </w:tr>
      <w:tr w:rsidR="00996C71">
        <w:trPr>
          <w:trHeight w:val="300"/>
        </w:trPr>
        <w:tc>
          <w:tcPr>
            <w:tcW w:w="5685" w:type="dxa"/>
            <w:tcBorders>
              <w:top w:val="nil"/>
              <w:left w:val="single" w:sz="4" w:space="0" w:color="auto"/>
              <w:bottom w:val="single" w:sz="4" w:space="0" w:color="auto"/>
              <w:right w:val="single" w:sz="4" w:space="0" w:color="auto"/>
            </w:tcBorders>
            <w:shd w:val="clear" w:color="auto" w:fill="auto"/>
            <w:noWrap/>
            <w:vAlign w:val="bottom"/>
          </w:tcPr>
          <w:p w:rsidR="00996C71" w:rsidRDefault="007C1256">
            <w:pPr>
              <w:spacing w:after="0" w:line="240" w:lineRule="auto"/>
              <w:rPr>
                <w:rFonts w:ascii="Arial" w:eastAsia="Times New Roman" w:hAnsi="Arial" w:cs="Arial"/>
                <w:color w:val="000000"/>
                <w:sz w:val="18"/>
                <w:szCs w:val="18"/>
              </w:rPr>
            </w:pPr>
            <w:r>
              <w:rPr>
                <w:rFonts w:ascii="Arial" w:eastAsia="Times New Roman" w:hAnsi="Arial" w:cs="Arial"/>
                <w:color w:val="000000"/>
                <w:sz w:val="18"/>
                <w:szCs w:val="18"/>
              </w:rPr>
              <w:t xml:space="preserve"> Faster Transfer of funds</w:t>
            </w:r>
          </w:p>
        </w:tc>
        <w:tc>
          <w:tcPr>
            <w:tcW w:w="960" w:type="dxa"/>
            <w:tcBorders>
              <w:top w:val="nil"/>
              <w:left w:val="nil"/>
              <w:bottom w:val="single" w:sz="4" w:space="0" w:color="auto"/>
              <w:right w:val="single" w:sz="4" w:space="0" w:color="auto"/>
            </w:tcBorders>
            <w:shd w:val="clear" w:color="auto" w:fill="auto"/>
            <w:noWrap/>
            <w:vAlign w:val="center"/>
          </w:tcPr>
          <w:p w:rsidR="00996C71" w:rsidRDefault="007C1256">
            <w:pPr>
              <w:spacing w:after="0" w:line="240" w:lineRule="auto"/>
              <w:jc w:val="right"/>
              <w:rPr>
                <w:rFonts w:ascii="Arial" w:eastAsia="Times New Roman" w:hAnsi="Arial" w:cs="Arial"/>
                <w:color w:val="000000"/>
                <w:sz w:val="18"/>
                <w:szCs w:val="18"/>
              </w:rPr>
            </w:pPr>
            <w:r>
              <w:rPr>
                <w:rFonts w:ascii="Arial" w:eastAsia="Times New Roman" w:hAnsi="Arial" w:cs="Arial"/>
                <w:color w:val="000000"/>
                <w:sz w:val="18"/>
                <w:szCs w:val="18"/>
              </w:rPr>
              <w:t>500</w:t>
            </w:r>
          </w:p>
        </w:tc>
        <w:tc>
          <w:tcPr>
            <w:tcW w:w="960" w:type="dxa"/>
            <w:tcBorders>
              <w:top w:val="nil"/>
              <w:left w:val="nil"/>
              <w:bottom w:val="single" w:sz="4" w:space="0" w:color="auto"/>
              <w:right w:val="single" w:sz="4" w:space="0" w:color="auto"/>
            </w:tcBorders>
            <w:shd w:val="clear" w:color="auto" w:fill="auto"/>
            <w:noWrap/>
            <w:vAlign w:val="center"/>
          </w:tcPr>
          <w:p w:rsidR="00996C71" w:rsidRDefault="007C1256">
            <w:pPr>
              <w:spacing w:after="0" w:line="240" w:lineRule="auto"/>
              <w:jc w:val="right"/>
              <w:rPr>
                <w:rFonts w:ascii="Arial" w:eastAsia="Times New Roman" w:hAnsi="Arial" w:cs="Arial"/>
                <w:color w:val="000000"/>
                <w:sz w:val="18"/>
                <w:szCs w:val="18"/>
              </w:rPr>
            </w:pPr>
            <w:r>
              <w:rPr>
                <w:rFonts w:ascii="Arial" w:eastAsia="Times New Roman" w:hAnsi="Arial" w:cs="Arial"/>
                <w:color w:val="000000"/>
                <w:sz w:val="18"/>
                <w:szCs w:val="18"/>
              </w:rPr>
              <w:t>1.37</w:t>
            </w:r>
          </w:p>
        </w:tc>
        <w:tc>
          <w:tcPr>
            <w:tcW w:w="1240" w:type="dxa"/>
            <w:tcBorders>
              <w:top w:val="nil"/>
              <w:left w:val="nil"/>
              <w:bottom w:val="single" w:sz="4" w:space="0" w:color="auto"/>
              <w:right w:val="single" w:sz="4" w:space="0" w:color="auto"/>
            </w:tcBorders>
            <w:shd w:val="clear" w:color="auto" w:fill="auto"/>
            <w:noWrap/>
            <w:vAlign w:val="center"/>
          </w:tcPr>
          <w:p w:rsidR="00996C71" w:rsidRDefault="007C1256">
            <w:pPr>
              <w:spacing w:after="0" w:line="240" w:lineRule="auto"/>
              <w:jc w:val="right"/>
              <w:rPr>
                <w:rFonts w:ascii="Arial" w:eastAsia="Times New Roman" w:hAnsi="Arial" w:cs="Arial"/>
                <w:color w:val="000000"/>
                <w:sz w:val="18"/>
                <w:szCs w:val="18"/>
              </w:rPr>
            </w:pPr>
            <w:r>
              <w:rPr>
                <w:rFonts w:ascii="Arial" w:eastAsia="Times New Roman" w:hAnsi="Arial" w:cs="Arial"/>
                <w:color w:val="000000"/>
                <w:sz w:val="18"/>
                <w:szCs w:val="18"/>
              </w:rPr>
              <w:t>.591</w:t>
            </w:r>
          </w:p>
        </w:tc>
      </w:tr>
      <w:tr w:rsidR="00996C71">
        <w:trPr>
          <w:trHeight w:val="300"/>
        </w:trPr>
        <w:tc>
          <w:tcPr>
            <w:tcW w:w="5685" w:type="dxa"/>
            <w:tcBorders>
              <w:top w:val="nil"/>
              <w:left w:val="single" w:sz="4" w:space="0" w:color="auto"/>
              <w:bottom w:val="single" w:sz="4" w:space="0" w:color="auto"/>
              <w:right w:val="single" w:sz="4" w:space="0" w:color="auto"/>
            </w:tcBorders>
            <w:shd w:val="clear" w:color="auto" w:fill="auto"/>
            <w:noWrap/>
            <w:vAlign w:val="bottom"/>
          </w:tcPr>
          <w:p w:rsidR="00996C71" w:rsidRDefault="007C1256">
            <w:pPr>
              <w:spacing w:after="0" w:line="240" w:lineRule="auto"/>
              <w:rPr>
                <w:rFonts w:ascii="Arial" w:eastAsia="Times New Roman" w:hAnsi="Arial" w:cs="Arial"/>
                <w:color w:val="000000"/>
                <w:sz w:val="18"/>
                <w:szCs w:val="18"/>
              </w:rPr>
            </w:pPr>
            <w:r>
              <w:rPr>
                <w:rFonts w:ascii="Arial" w:eastAsia="Times New Roman" w:hAnsi="Arial" w:cs="Arial"/>
                <w:color w:val="000000"/>
                <w:sz w:val="18"/>
                <w:szCs w:val="18"/>
              </w:rPr>
              <w:t>Greater flexibility</w:t>
            </w:r>
          </w:p>
        </w:tc>
        <w:tc>
          <w:tcPr>
            <w:tcW w:w="960" w:type="dxa"/>
            <w:tcBorders>
              <w:top w:val="nil"/>
              <w:left w:val="nil"/>
              <w:bottom w:val="single" w:sz="4" w:space="0" w:color="auto"/>
              <w:right w:val="single" w:sz="4" w:space="0" w:color="auto"/>
            </w:tcBorders>
            <w:shd w:val="clear" w:color="auto" w:fill="auto"/>
            <w:noWrap/>
            <w:vAlign w:val="center"/>
          </w:tcPr>
          <w:p w:rsidR="00996C71" w:rsidRDefault="007C1256">
            <w:pPr>
              <w:spacing w:after="0" w:line="240" w:lineRule="auto"/>
              <w:jc w:val="right"/>
              <w:rPr>
                <w:rFonts w:ascii="Arial" w:eastAsia="Times New Roman" w:hAnsi="Arial" w:cs="Arial"/>
                <w:color w:val="000000"/>
                <w:sz w:val="18"/>
                <w:szCs w:val="18"/>
              </w:rPr>
            </w:pPr>
            <w:r>
              <w:rPr>
                <w:rFonts w:ascii="Arial" w:eastAsia="Times New Roman" w:hAnsi="Arial" w:cs="Arial"/>
                <w:color w:val="000000"/>
                <w:sz w:val="18"/>
                <w:szCs w:val="18"/>
              </w:rPr>
              <w:t>500</w:t>
            </w:r>
          </w:p>
        </w:tc>
        <w:tc>
          <w:tcPr>
            <w:tcW w:w="960" w:type="dxa"/>
            <w:tcBorders>
              <w:top w:val="nil"/>
              <w:left w:val="nil"/>
              <w:bottom w:val="single" w:sz="4" w:space="0" w:color="auto"/>
              <w:right w:val="single" w:sz="4" w:space="0" w:color="auto"/>
            </w:tcBorders>
            <w:shd w:val="clear" w:color="auto" w:fill="auto"/>
            <w:noWrap/>
            <w:vAlign w:val="center"/>
          </w:tcPr>
          <w:p w:rsidR="00996C71" w:rsidRDefault="007C1256">
            <w:pPr>
              <w:spacing w:after="0" w:line="240" w:lineRule="auto"/>
              <w:jc w:val="right"/>
              <w:rPr>
                <w:rFonts w:ascii="Arial" w:eastAsia="Times New Roman" w:hAnsi="Arial" w:cs="Arial"/>
                <w:color w:val="000000"/>
                <w:sz w:val="18"/>
                <w:szCs w:val="18"/>
              </w:rPr>
            </w:pPr>
            <w:r>
              <w:rPr>
                <w:rFonts w:ascii="Arial" w:eastAsia="Times New Roman" w:hAnsi="Arial" w:cs="Arial"/>
                <w:color w:val="000000"/>
                <w:sz w:val="18"/>
                <w:szCs w:val="18"/>
              </w:rPr>
              <w:t>1.54</w:t>
            </w:r>
          </w:p>
        </w:tc>
        <w:tc>
          <w:tcPr>
            <w:tcW w:w="1240" w:type="dxa"/>
            <w:tcBorders>
              <w:top w:val="nil"/>
              <w:left w:val="nil"/>
              <w:bottom w:val="single" w:sz="4" w:space="0" w:color="auto"/>
              <w:right w:val="single" w:sz="4" w:space="0" w:color="auto"/>
            </w:tcBorders>
            <w:shd w:val="clear" w:color="auto" w:fill="auto"/>
            <w:noWrap/>
            <w:vAlign w:val="center"/>
          </w:tcPr>
          <w:p w:rsidR="00996C71" w:rsidRDefault="007C1256">
            <w:pPr>
              <w:spacing w:after="0" w:line="240" w:lineRule="auto"/>
              <w:jc w:val="right"/>
              <w:rPr>
                <w:rFonts w:ascii="Arial" w:eastAsia="Times New Roman" w:hAnsi="Arial" w:cs="Arial"/>
                <w:color w:val="000000"/>
                <w:sz w:val="18"/>
                <w:szCs w:val="18"/>
              </w:rPr>
            </w:pPr>
            <w:r>
              <w:rPr>
                <w:rFonts w:ascii="Arial" w:eastAsia="Times New Roman" w:hAnsi="Arial" w:cs="Arial"/>
                <w:color w:val="000000"/>
                <w:sz w:val="18"/>
                <w:szCs w:val="18"/>
              </w:rPr>
              <w:t>.652</w:t>
            </w:r>
          </w:p>
        </w:tc>
      </w:tr>
      <w:tr w:rsidR="00996C71">
        <w:trPr>
          <w:trHeight w:val="300"/>
        </w:trPr>
        <w:tc>
          <w:tcPr>
            <w:tcW w:w="5685" w:type="dxa"/>
            <w:tcBorders>
              <w:top w:val="nil"/>
              <w:left w:val="single" w:sz="4" w:space="0" w:color="auto"/>
              <w:bottom w:val="single" w:sz="4" w:space="0" w:color="auto"/>
              <w:right w:val="single" w:sz="4" w:space="0" w:color="auto"/>
            </w:tcBorders>
            <w:shd w:val="clear" w:color="auto" w:fill="auto"/>
            <w:noWrap/>
            <w:vAlign w:val="bottom"/>
          </w:tcPr>
          <w:p w:rsidR="00996C71" w:rsidRDefault="007C1256">
            <w:pPr>
              <w:spacing w:after="0" w:line="240" w:lineRule="auto"/>
              <w:rPr>
                <w:rFonts w:ascii="Arial" w:eastAsia="Times New Roman" w:hAnsi="Arial" w:cs="Arial"/>
                <w:color w:val="000000"/>
                <w:sz w:val="18"/>
                <w:szCs w:val="18"/>
              </w:rPr>
            </w:pPr>
            <w:r>
              <w:rPr>
                <w:rFonts w:ascii="Arial" w:eastAsia="Times New Roman" w:hAnsi="Arial" w:cs="Arial"/>
                <w:color w:val="000000"/>
                <w:sz w:val="18"/>
                <w:szCs w:val="18"/>
              </w:rPr>
              <w:t>Greater Punctuality</w:t>
            </w:r>
          </w:p>
        </w:tc>
        <w:tc>
          <w:tcPr>
            <w:tcW w:w="960" w:type="dxa"/>
            <w:tcBorders>
              <w:top w:val="nil"/>
              <w:left w:val="nil"/>
              <w:bottom w:val="single" w:sz="4" w:space="0" w:color="auto"/>
              <w:right w:val="single" w:sz="4" w:space="0" w:color="auto"/>
            </w:tcBorders>
            <w:shd w:val="clear" w:color="auto" w:fill="auto"/>
            <w:noWrap/>
            <w:vAlign w:val="center"/>
          </w:tcPr>
          <w:p w:rsidR="00996C71" w:rsidRDefault="007C1256">
            <w:pPr>
              <w:spacing w:after="0" w:line="240" w:lineRule="auto"/>
              <w:jc w:val="right"/>
              <w:rPr>
                <w:rFonts w:ascii="Arial" w:eastAsia="Times New Roman" w:hAnsi="Arial" w:cs="Arial"/>
                <w:color w:val="000000"/>
                <w:sz w:val="18"/>
                <w:szCs w:val="18"/>
              </w:rPr>
            </w:pPr>
            <w:r>
              <w:rPr>
                <w:rFonts w:ascii="Arial" w:eastAsia="Times New Roman" w:hAnsi="Arial" w:cs="Arial"/>
                <w:color w:val="000000"/>
                <w:sz w:val="18"/>
                <w:szCs w:val="18"/>
              </w:rPr>
              <w:t>500</w:t>
            </w:r>
          </w:p>
        </w:tc>
        <w:tc>
          <w:tcPr>
            <w:tcW w:w="960" w:type="dxa"/>
            <w:tcBorders>
              <w:top w:val="nil"/>
              <w:left w:val="nil"/>
              <w:bottom w:val="single" w:sz="4" w:space="0" w:color="auto"/>
              <w:right w:val="single" w:sz="4" w:space="0" w:color="auto"/>
            </w:tcBorders>
            <w:shd w:val="clear" w:color="auto" w:fill="auto"/>
            <w:noWrap/>
            <w:vAlign w:val="center"/>
          </w:tcPr>
          <w:p w:rsidR="00996C71" w:rsidRDefault="007C1256">
            <w:pPr>
              <w:spacing w:after="0" w:line="240" w:lineRule="auto"/>
              <w:jc w:val="right"/>
              <w:rPr>
                <w:rFonts w:ascii="Arial" w:eastAsia="Times New Roman" w:hAnsi="Arial" w:cs="Arial"/>
                <w:color w:val="000000"/>
                <w:sz w:val="18"/>
                <w:szCs w:val="18"/>
              </w:rPr>
            </w:pPr>
            <w:r>
              <w:rPr>
                <w:rFonts w:ascii="Arial" w:eastAsia="Times New Roman" w:hAnsi="Arial" w:cs="Arial"/>
                <w:color w:val="000000"/>
                <w:sz w:val="18"/>
                <w:szCs w:val="18"/>
              </w:rPr>
              <w:t>1.72</w:t>
            </w:r>
          </w:p>
        </w:tc>
        <w:tc>
          <w:tcPr>
            <w:tcW w:w="1240" w:type="dxa"/>
            <w:tcBorders>
              <w:top w:val="nil"/>
              <w:left w:val="nil"/>
              <w:bottom w:val="single" w:sz="4" w:space="0" w:color="auto"/>
              <w:right w:val="single" w:sz="4" w:space="0" w:color="auto"/>
            </w:tcBorders>
            <w:shd w:val="clear" w:color="auto" w:fill="auto"/>
            <w:noWrap/>
            <w:vAlign w:val="center"/>
          </w:tcPr>
          <w:p w:rsidR="00996C71" w:rsidRDefault="007C1256">
            <w:pPr>
              <w:spacing w:after="0" w:line="240" w:lineRule="auto"/>
              <w:jc w:val="right"/>
              <w:rPr>
                <w:rFonts w:ascii="Arial" w:eastAsia="Times New Roman" w:hAnsi="Arial" w:cs="Arial"/>
                <w:color w:val="000000"/>
                <w:sz w:val="18"/>
                <w:szCs w:val="18"/>
              </w:rPr>
            </w:pPr>
            <w:r>
              <w:rPr>
                <w:rFonts w:ascii="Arial" w:eastAsia="Times New Roman" w:hAnsi="Arial" w:cs="Arial"/>
                <w:color w:val="000000"/>
                <w:sz w:val="18"/>
                <w:szCs w:val="18"/>
              </w:rPr>
              <w:t>.715</w:t>
            </w:r>
          </w:p>
        </w:tc>
      </w:tr>
      <w:tr w:rsidR="00996C71">
        <w:trPr>
          <w:trHeight w:val="300"/>
        </w:trPr>
        <w:tc>
          <w:tcPr>
            <w:tcW w:w="5685" w:type="dxa"/>
            <w:tcBorders>
              <w:top w:val="nil"/>
              <w:left w:val="single" w:sz="4" w:space="0" w:color="auto"/>
              <w:bottom w:val="single" w:sz="4" w:space="0" w:color="auto"/>
              <w:right w:val="single" w:sz="4" w:space="0" w:color="auto"/>
            </w:tcBorders>
            <w:shd w:val="clear" w:color="auto" w:fill="auto"/>
            <w:noWrap/>
            <w:vAlign w:val="bottom"/>
          </w:tcPr>
          <w:p w:rsidR="00996C71" w:rsidRDefault="007C1256">
            <w:pPr>
              <w:spacing w:after="0" w:line="240" w:lineRule="auto"/>
              <w:rPr>
                <w:rFonts w:ascii="Arial" w:eastAsia="Times New Roman" w:hAnsi="Arial" w:cs="Arial"/>
                <w:color w:val="000000"/>
                <w:sz w:val="18"/>
                <w:szCs w:val="18"/>
              </w:rPr>
            </w:pPr>
            <w:r>
              <w:rPr>
                <w:rFonts w:ascii="Arial" w:eastAsia="Times New Roman" w:hAnsi="Arial" w:cs="Arial"/>
                <w:color w:val="000000"/>
                <w:sz w:val="18"/>
                <w:szCs w:val="18"/>
              </w:rPr>
              <w:t>Greater Transparency and accountability.</w:t>
            </w:r>
          </w:p>
        </w:tc>
        <w:tc>
          <w:tcPr>
            <w:tcW w:w="960" w:type="dxa"/>
            <w:tcBorders>
              <w:top w:val="nil"/>
              <w:left w:val="nil"/>
              <w:bottom w:val="single" w:sz="4" w:space="0" w:color="auto"/>
              <w:right w:val="single" w:sz="4" w:space="0" w:color="auto"/>
            </w:tcBorders>
            <w:shd w:val="clear" w:color="auto" w:fill="auto"/>
            <w:noWrap/>
            <w:vAlign w:val="center"/>
          </w:tcPr>
          <w:p w:rsidR="00996C71" w:rsidRDefault="007C1256">
            <w:pPr>
              <w:spacing w:after="0" w:line="240" w:lineRule="auto"/>
              <w:jc w:val="right"/>
              <w:rPr>
                <w:rFonts w:ascii="Arial" w:eastAsia="Times New Roman" w:hAnsi="Arial" w:cs="Arial"/>
                <w:color w:val="000000"/>
                <w:sz w:val="18"/>
                <w:szCs w:val="18"/>
              </w:rPr>
            </w:pPr>
            <w:r>
              <w:rPr>
                <w:rFonts w:ascii="Arial" w:eastAsia="Times New Roman" w:hAnsi="Arial" w:cs="Arial"/>
                <w:color w:val="000000"/>
                <w:sz w:val="18"/>
                <w:szCs w:val="18"/>
              </w:rPr>
              <w:t>500</w:t>
            </w:r>
          </w:p>
        </w:tc>
        <w:tc>
          <w:tcPr>
            <w:tcW w:w="960" w:type="dxa"/>
            <w:tcBorders>
              <w:top w:val="nil"/>
              <w:left w:val="nil"/>
              <w:bottom w:val="single" w:sz="4" w:space="0" w:color="auto"/>
              <w:right w:val="single" w:sz="4" w:space="0" w:color="auto"/>
            </w:tcBorders>
            <w:shd w:val="clear" w:color="auto" w:fill="auto"/>
            <w:noWrap/>
            <w:vAlign w:val="center"/>
          </w:tcPr>
          <w:p w:rsidR="00996C71" w:rsidRDefault="007C1256">
            <w:pPr>
              <w:spacing w:after="0" w:line="240" w:lineRule="auto"/>
              <w:jc w:val="right"/>
              <w:rPr>
                <w:rFonts w:ascii="Arial" w:eastAsia="Times New Roman" w:hAnsi="Arial" w:cs="Arial"/>
                <w:color w:val="000000"/>
                <w:sz w:val="18"/>
                <w:szCs w:val="18"/>
              </w:rPr>
            </w:pPr>
            <w:r>
              <w:rPr>
                <w:rFonts w:ascii="Arial" w:eastAsia="Times New Roman" w:hAnsi="Arial" w:cs="Arial"/>
                <w:color w:val="000000"/>
                <w:sz w:val="18"/>
                <w:szCs w:val="18"/>
              </w:rPr>
              <w:t>1.72</w:t>
            </w:r>
          </w:p>
        </w:tc>
        <w:tc>
          <w:tcPr>
            <w:tcW w:w="1240" w:type="dxa"/>
            <w:tcBorders>
              <w:top w:val="nil"/>
              <w:left w:val="nil"/>
              <w:bottom w:val="single" w:sz="4" w:space="0" w:color="auto"/>
              <w:right w:val="single" w:sz="4" w:space="0" w:color="auto"/>
            </w:tcBorders>
            <w:shd w:val="clear" w:color="auto" w:fill="auto"/>
            <w:noWrap/>
            <w:vAlign w:val="center"/>
          </w:tcPr>
          <w:p w:rsidR="00996C71" w:rsidRDefault="007C1256">
            <w:pPr>
              <w:spacing w:after="0" w:line="240" w:lineRule="auto"/>
              <w:jc w:val="right"/>
              <w:rPr>
                <w:rFonts w:ascii="Arial" w:eastAsia="Times New Roman" w:hAnsi="Arial" w:cs="Arial"/>
                <w:color w:val="000000"/>
                <w:sz w:val="18"/>
                <w:szCs w:val="18"/>
              </w:rPr>
            </w:pPr>
            <w:r>
              <w:rPr>
                <w:rFonts w:ascii="Arial" w:eastAsia="Times New Roman" w:hAnsi="Arial" w:cs="Arial"/>
                <w:color w:val="000000"/>
                <w:sz w:val="18"/>
                <w:szCs w:val="18"/>
              </w:rPr>
              <w:t>.724</w:t>
            </w:r>
          </w:p>
        </w:tc>
      </w:tr>
      <w:tr w:rsidR="00996C71">
        <w:trPr>
          <w:trHeight w:val="300"/>
        </w:trPr>
        <w:tc>
          <w:tcPr>
            <w:tcW w:w="5685" w:type="dxa"/>
            <w:tcBorders>
              <w:top w:val="nil"/>
              <w:left w:val="single" w:sz="4" w:space="0" w:color="auto"/>
              <w:bottom w:val="single" w:sz="4" w:space="0" w:color="auto"/>
              <w:right w:val="single" w:sz="4" w:space="0" w:color="auto"/>
            </w:tcBorders>
            <w:shd w:val="clear" w:color="auto" w:fill="auto"/>
            <w:noWrap/>
            <w:vAlign w:val="bottom"/>
          </w:tcPr>
          <w:p w:rsidR="00996C71" w:rsidRDefault="007C1256">
            <w:pPr>
              <w:spacing w:after="0" w:line="240" w:lineRule="auto"/>
              <w:rPr>
                <w:rFonts w:ascii="Arial" w:eastAsia="Times New Roman" w:hAnsi="Arial" w:cs="Arial"/>
                <w:color w:val="000000"/>
                <w:sz w:val="18"/>
                <w:szCs w:val="18"/>
              </w:rPr>
            </w:pPr>
            <w:r>
              <w:rPr>
                <w:rFonts w:ascii="Arial" w:eastAsia="Times New Roman" w:hAnsi="Arial" w:cs="Arial"/>
                <w:color w:val="000000"/>
                <w:sz w:val="18"/>
                <w:szCs w:val="18"/>
              </w:rPr>
              <w:t>Anytime anywhere access to banking services</w:t>
            </w:r>
          </w:p>
        </w:tc>
        <w:tc>
          <w:tcPr>
            <w:tcW w:w="960" w:type="dxa"/>
            <w:tcBorders>
              <w:top w:val="nil"/>
              <w:left w:val="nil"/>
              <w:bottom w:val="single" w:sz="4" w:space="0" w:color="auto"/>
              <w:right w:val="single" w:sz="4" w:space="0" w:color="auto"/>
            </w:tcBorders>
            <w:shd w:val="clear" w:color="auto" w:fill="auto"/>
            <w:noWrap/>
            <w:vAlign w:val="center"/>
          </w:tcPr>
          <w:p w:rsidR="00996C71" w:rsidRDefault="007C1256">
            <w:pPr>
              <w:spacing w:after="0" w:line="240" w:lineRule="auto"/>
              <w:jc w:val="right"/>
              <w:rPr>
                <w:rFonts w:ascii="Arial" w:eastAsia="Times New Roman" w:hAnsi="Arial" w:cs="Arial"/>
                <w:color w:val="000000"/>
                <w:sz w:val="18"/>
                <w:szCs w:val="18"/>
              </w:rPr>
            </w:pPr>
            <w:r>
              <w:rPr>
                <w:rFonts w:ascii="Arial" w:eastAsia="Times New Roman" w:hAnsi="Arial" w:cs="Arial"/>
                <w:color w:val="000000"/>
                <w:sz w:val="18"/>
                <w:szCs w:val="18"/>
              </w:rPr>
              <w:t>500</w:t>
            </w:r>
          </w:p>
        </w:tc>
        <w:tc>
          <w:tcPr>
            <w:tcW w:w="960" w:type="dxa"/>
            <w:tcBorders>
              <w:top w:val="nil"/>
              <w:left w:val="nil"/>
              <w:bottom w:val="single" w:sz="4" w:space="0" w:color="auto"/>
              <w:right w:val="single" w:sz="4" w:space="0" w:color="auto"/>
            </w:tcBorders>
            <w:shd w:val="clear" w:color="auto" w:fill="auto"/>
            <w:noWrap/>
            <w:vAlign w:val="center"/>
          </w:tcPr>
          <w:p w:rsidR="00996C71" w:rsidRDefault="007C1256">
            <w:pPr>
              <w:spacing w:after="0" w:line="240" w:lineRule="auto"/>
              <w:jc w:val="right"/>
              <w:rPr>
                <w:rFonts w:ascii="Arial" w:eastAsia="Times New Roman" w:hAnsi="Arial" w:cs="Arial"/>
                <w:color w:val="000000"/>
                <w:sz w:val="18"/>
                <w:szCs w:val="18"/>
              </w:rPr>
            </w:pPr>
            <w:r>
              <w:rPr>
                <w:rFonts w:ascii="Arial" w:eastAsia="Times New Roman" w:hAnsi="Arial" w:cs="Arial"/>
                <w:color w:val="000000"/>
                <w:sz w:val="18"/>
                <w:szCs w:val="18"/>
              </w:rPr>
              <w:t>1.46</w:t>
            </w:r>
          </w:p>
        </w:tc>
        <w:tc>
          <w:tcPr>
            <w:tcW w:w="1240" w:type="dxa"/>
            <w:tcBorders>
              <w:top w:val="nil"/>
              <w:left w:val="nil"/>
              <w:bottom w:val="single" w:sz="4" w:space="0" w:color="auto"/>
              <w:right w:val="single" w:sz="4" w:space="0" w:color="auto"/>
            </w:tcBorders>
            <w:shd w:val="clear" w:color="auto" w:fill="auto"/>
            <w:noWrap/>
            <w:vAlign w:val="center"/>
          </w:tcPr>
          <w:p w:rsidR="00996C71" w:rsidRDefault="007C1256">
            <w:pPr>
              <w:spacing w:after="0" w:line="240" w:lineRule="auto"/>
              <w:jc w:val="right"/>
              <w:rPr>
                <w:rFonts w:ascii="Arial" w:eastAsia="Times New Roman" w:hAnsi="Arial" w:cs="Arial"/>
                <w:color w:val="000000"/>
                <w:sz w:val="18"/>
                <w:szCs w:val="18"/>
              </w:rPr>
            </w:pPr>
            <w:r>
              <w:rPr>
                <w:rFonts w:ascii="Arial" w:eastAsia="Times New Roman" w:hAnsi="Arial" w:cs="Arial"/>
                <w:color w:val="000000"/>
                <w:sz w:val="18"/>
                <w:szCs w:val="18"/>
              </w:rPr>
              <w:t>.611</w:t>
            </w:r>
          </w:p>
        </w:tc>
      </w:tr>
      <w:tr w:rsidR="00996C71">
        <w:trPr>
          <w:trHeight w:val="300"/>
        </w:trPr>
        <w:tc>
          <w:tcPr>
            <w:tcW w:w="5685" w:type="dxa"/>
            <w:tcBorders>
              <w:top w:val="nil"/>
              <w:left w:val="single" w:sz="4" w:space="0" w:color="auto"/>
              <w:bottom w:val="single" w:sz="4" w:space="0" w:color="auto"/>
              <w:right w:val="single" w:sz="4" w:space="0" w:color="auto"/>
            </w:tcBorders>
            <w:shd w:val="clear" w:color="auto" w:fill="auto"/>
            <w:noWrap/>
            <w:vAlign w:val="bottom"/>
          </w:tcPr>
          <w:p w:rsidR="00996C71" w:rsidRDefault="007C1256">
            <w:pPr>
              <w:spacing w:after="0" w:line="240" w:lineRule="auto"/>
              <w:rPr>
                <w:rFonts w:ascii="Arial" w:eastAsia="Times New Roman" w:hAnsi="Arial" w:cs="Arial"/>
                <w:color w:val="000000"/>
                <w:sz w:val="18"/>
                <w:szCs w:val="18"/>
              </w:rPr>
            </w:pPr>
            <w:r>
              <w:rPr>
                <w:rFonts w:ascii="Arial" w:eastAsia="Times New Roman" w:hAnsi="Arial" w:cs="Arial"/>
                <w:color w:val="000000"/>
                <w:sz w:val="18"/>
                <w:szCs w:val="18"/>
              </w:rPr>
              <w:t>Anytime check my balance and access my bank statements</w:t>
            </w:r>
          </w:p>
        </w:tc>
        <w:tc>
          <w:tcPr>
            <w:tcW w:w="960" w:type="dxa"/>
            <w:tcBorders>
              <w:top w:val="nil"/>
              <w:left w:val="nil"/>
              <w:bottom w:val="single" w:sz="4" w:space="0" w:color="auto"/>
              <w:right w:val="single" w:sz="4" w:space="0" w:color="auto"/>
            </w:tcBorders>
            <w:shd w:val="clear" w:color="auto" w:fill="auto"/>
            <w:noWrap/>
            <w:vAlign w:val="center"/>
          </w:tcPr>
          <w:p w:rsidR="00996C71" w:rsidRDefault="007C1256">
            <w:pPr>
              <w:spacing w:after="0" w:line="240" w:lineRule="auto"/>
              <w:jc w:val="right"/>
              <w:rPr>
                <w:rFonts w:ascii="Arial" w:eastAsia="Times New Roman" w:hAnsi="Arial" w:cs="Arial"/>
                <w:color w:val="000000"/>
                <w:sz w:val="18"/>
                <w:szCs w:val="18"/>
              </w:rPr>
            </w:pPr>
            <w:r>
              <w:rPr>
                <w:rFonts w:ascii="Arial" w:eastAsia="Times New Roman" w:hAnsi="Arial" w:cs="Arial"/>
                <w:color w:val="000000"/>
                <w:sz w:val="18"/>
                <w:szCs w:val="18"/>
              </w:rPr>
              <w:t>500</w:t>
            </w:r>
          </w:p>
        </w:tc>
        <w:tc>
          <w:tcPr>
            <w:tcW w:w="960" w:type="dxa"/>
            <w:tcBorders>
              <w:top w:val="nil"/>
              <w:left w:val="nil"/>
              <w:bottom w:val="single" w:sz="4" w:space="0" w:color="auto"/>
              <w:right w:val="single" w:sz="4" w:space="0" w:color="auto"/>
            </w:tcBorders>
            <w:shd w:val="clear" w:color="auto" w:fill="auto"/>
            <w:noWrap/>
            <w:vAlign w:val="center"/>
          </w:tcPr>
          <w:p w:rsidR="00996C71" w:rsidRDefault="007C1256">
            <w:pPr>
              <w:spacing w:after="0" w:line="240" w:lineRule="auto"/>
              <w:jc w:val="right"/>
              <w:rPr>
                <w:rFonts w:ascii="Arial" w:eastAsia="Times New Roman" w:hAnsi="Arial" w:cs="Arial"/>
                <w:color w:val="000000"/>
                <w:sz w:val="18"/>
                <w:szCs w:val="18"/>
              </w:rPr>
            </w:pPr>
            <w:r>
              <w:rPr>
                <w:rFonts w:ascii="Arial" w:eastAsia="Times New Roman" w:hAnsi="Arial" w:cs="Arial"/>
                <w:color w:val="000000"/>
                <w:sz w:val="18"/>
                <w:szCs w:val="18"/>
              </w:rPr>
              <w:t>1.41</w:t>
            </w:r>
          </w:p>
        </w:tc>
        <w:tc>
          <w:tcPr>
            <w:tcW w:w="1240" w:type="dxa"/>
            <w:tcBorders>
              <w:top w:val="nil"/>
              <w:left w:val="nil"/>
              <w:bottom w:val="single" w:sz="4" w:space="0" w:color="auto"/>
              <w:right w:val="single" w:sz="4" w:space="0" w:color="auto"/>
            </w:tcBorders>
            <w:shd w:val="clear" w:color="auto" w:fill="auto"/>
            <w:noWrap/>
            <w:vAlign w:val="center"/>
          </w:tcPr>
          <w:p w:rsidR="00996C71" w:rsidRDefault="007C1256">
            <w:pPr>
              <w:spacing w:after="0" w:line="240" w:lineRule="auto"/>
              <w:jc w:val="right"/>
              <w:rPr>
                <w:rFonts w:ascii="Arial" w:eastAsia="Times New Roman" w:hAnsi="Arial" w:cs="Arial"/>
                <w:color w:val="000000"/>
                <w:sz w:val="18"/>
                <w:szCs w:val="18"/>
              </w:rPr>
            </w:pPr>
            <w:r>
              <w:rPr>
                <w:rFonts w:ascii="Arial" w:eastAsia="Times New Roman" w:hAnsi="Arial" w:cs="Arial"/>
                <w:color w:val="000000"/>
                <w:sz w:val="18"/>
                <w:szCs w:val="18"/>
              </w:rPr>
              <w:t>.581</w:t>
            </w:r>
          </w:p>
        </w:tc>
      </w:tr>
      <w:tr w:rsidR="00996C71">
        <w:trPr>
          <w:trHeight w:val="300"/>
        </w:trPr>
        <w:tc>
          <w:tcPr>
            <w:tcW w:w="5685" w:type="dxa"/>
            <w:tcBorders>
              <w:top w:val="nil"/>
              <w:left w:val="single" w:sz="4" w:space="0" w:color="auto"/>
              <w:bottom w:val="single" w:sz="4" w:space="0" w:color="auto"/>
              <w:right w:val="single" w:sz="4" w:space="0" w:color="auto"/>
            </w:tcBorders>
            <w:shd w:val="clear" w:color="auto" w:fill="auto"/>
            <w:noWrap/>
            <w:vAlign w:val="bottom"/>
          </w:tcPr>
          <w:p w:rsidR="00996C71" w:rsidRDefault="007C1256">
            <w:pPr>
              <w:spacing w:after="0" w:line="240" w:lineRule="auto"/>
              <w:rPr>
                <w:rFonts w:ascii="Arial" w:eastAsia="Times New Roman" w:hAnsi="Arial" w:cs="Arial"/>
                <w:color w:val="000000"/>
                <w:sz w:val="18"/>
                <w:szCs w:val="18"/>
              </w:rPr>
            </w:pPr>
            <w:r>
              <w:rPr>
                <w:rFonts w:ascii="Arial" w:eastAsia="Times New Roman" w:hAnsi="Arial" w:cs="Arial"/>
                <w:color w:val="000000"/>
                <w:sz w:val="18"/>
                <w:szCs w:val="18"/>
              </w:rPr>
              <w:t>Ease of Interaction with my bank</w:t>
            </w:r>
          </w:p>
        </w:tc>
        <w:tc>
          <w:tcPr>
            <w:tcW w:w="960" w:type="dxa"/>
            <w:tcBorders>
              <w:top w:val="nil"/>
              <w:left w:val="nil"/>
              <w:bottom w:val="single" w:sz="4" w:space="0" w:color="auto"/>
              <w:right w:val="single" w:sz="4" w:space="0" w:color="auto"/>
            </w:tcBorders>
            <w:shd w:val="clear" w:color="auto" w:fill="auto"/>
            <w:noWrap/>
            <w:vAlign w:val="center"/>
          </w:tcPr>
          <w:p w:rsidR="00996C71" w:rsidRDefault="007C1256">
            <w:pPr>
              <w:spacing w:after="0" w:line="240" w:lineRule="auto"/>
              <w:jc w:val="right"/>
              <w:rPr>
                <w:rFonts w:ascii="Arial" w:eastAsia="Times New Roman" w:hAnsi="Arial" w:cs="Arial"/>
                <w:color w:val="000000"/>
                <w:sz w:val="18"/>
                <w:szCs w:val="18"/>
              </w:rPr>
            </w:pPr>
            <w:r>
              <w:rPr>
                <w:rFonts w:ascii="Arial" w:eastAsia="Times New Roman" w:hAnsi="Arial" w:cs="Arial"/>
                <w:color w:val="000000"/>
                <w:sz w:val="18"/>
                <w:szCs w:val="18"/>
              </w:rPr>
              <w:t>500</w:t>
            </w:r>
          </w:p>
        </w:tc>
        <w:tc>
          <w:tcPr>
            <w:tcW w:w="960" w:type="dxa"/>
            <w:tcBorders>
              <w:top w:val="nil"/>
              <w:left w:val="nil"/>
              <w:bottom w:val="single" w:sz="4" w:space="0" w:color="auto"/>
              <w:right w:val="single" w:sz="4" w:space="0" w:color="auto"/>
            </w:tcBorders>
            <w:shd w:val="clear" w:color="auto" w:fill="auto"/>
            <w:noWrap/>
            <w:vAlign w:val="center"/>
          </w:tcPr>
          <w:p w:rsidR="00996C71" w:rsidRDefault="007C1256">
            <w:pPr>
              <w:spacing w:after="0" w:line="240" w:lineRule="auto"/>
              <w:jc w:val="right"/>
              <w:rPr>
                <w:rFonts w:ascii="Arial" w:eastAsia="Times New Roman" w:hAnsi="Arial" w:cs="Arial"/>
                <w:color w:val="000000"/>
                <w:sz w:val="18"/>
                <w:szCs w:val="18"/>
              </w:rPr>
            </w:pPr>
            <w:r>
              <w:rPr>
                <w:rFonts w:ascii="Arial" w:eastAsia="Times New Roman" w:hAnsi="Arial" w:cs="Arial"/>
                <w:color w:val="000000"/>
                <w:sz w:val="18"/>
                <w:szCs w:val="18"/>
              </w:rPr>
              <w:t>1.65</w:t>
            </w:r>
          </w:p>
        </w:tc>
        <w:tc>
          <w:tcPr>
            <w:tcW w:w="1240" w:type="dxa"/>
            <w:tcBorders>
              <w:top w:val="nil"/>
              <w:left w:val="nil"/>
              <w:bottom w:val="single" w:sz="4" w:space="0" w:color="auto"/>
              <w:right w:val="single" w:sz="4" w:space="0" w:color="auto"/>
            </w:tcBorders>
            <w:shd w:val="clear" w:color="auto" w:fill="auto"/>
            <w:noWrap/>
            <w:vAlign w:val="center"/>
          </w:tcPr>
          <w:p w:rsidR="00996C71" w:rsidRDefault="007C1256">
            <w:pPr>
              <w:spacing w:after="0" w:line="240" w:lineRule="auto"/>
              <w:jc w:val="right"/>
              <w:rPr>
                <w:rFonts w:ascii="Arial" w:eastAsia="Times New Roman" w:hAnsi="Arial" w:cs="Arial"/>
                <w:color w:val="000000"/>
                <w:sz w:val="18"/>
                <w:szCs w:val="18"/>
              </w:rPr>
            </w:pPr>
            <w:r>
              <w:rPr>
                <w:rFonts w:ascii="Arial" w:eastAsia="Times New Roman" w:hAnsi="Arial" w:cs="Arial"/>
                <w:color w:val="000000"/>
                <w:sz w:val="18"/>
                <w:szCs w:val="18"/>
              </w:rPr>
              <w:t>.707</w:t>
            </w:r>
          </w:p>
        </w:tc>
      </w:tr>
      <w:tr w:rsidR="00996C71">
        <w:trPr>
          <w:trHeight w:val="300"/>
        </w:trPr>
        <w:tc>
          <w:tcPr>
            <w:tcW w:w="5685" w:type="dxa"/>
            <w:tcBorders>
              <w:top w:val="nil"/>
              <w:left w:val="single" w:sz="4" w:space="0" w:color="auto"/>
              <w:bottom w:val="single" w:sz="4" w:space="0" w:color="auto"/>
              <w:right w:val="single" w:sz="4" w:space="0" w:color="auto"/>
            </w:tcBorders>
            <w:shd w:val="clear" w:color="auto" w:fill="auto"/>
            <w:noWrap/>
            <w:vAlign w:val="bottom"/>
          </w:tcPr>
          <w:p w:rsidR="00996C71" w:rsidRDefault="007C1256">
            <w:pPr>
              <w:spacing w:after="0" w:line="240" w:lineRule="auto"/>
              <w:rPr>
                <w:rFonts w:ascii="Arial" w:eastAsia="Times New Roman" w:hAnsi="Arial" w:cs="Arial"/>
                <w:color w:val="000000"/>
                <w:sz w:val="18"/>
                <w:szCs w:val="18"/>
              </w:rPr>
            </w:pPr>
            <w:r>
              <w:rPr>
                <w:rFonts w:ascii="Arial" w:eastAsia="Times New Roman" w:hAnsi="Arial" w:cs="Arial"/>
                <w:color w:val="000000"/>
                <w:sz w:val="18"/>
                <w:szCs w:val="18"/>
              </w:rPr>
              <w:t>No need to visit Branch for resolving grievances</w:t>
            </w:r>
          </w:p>
        </w:tc>
        <w:tc>
          <w:tcPr>
            <w:tcW w:w="960" w:type="dxa"/>
            <w:tcBorders>
              <w:top w:val="nil"/>
              <w:left w:val="nil"/>
              <w:bottom w:val="single" w:sz="4" w:space="0" w:color="auto"/>
              <w:right w:val="single" w:sz="4" w:space="0" w:color="auto"/>
            </w:tcBorders>
            <w:shd w:val="clear" w:color="auto" w:fill="auto"/>
            <w:noWrap/>
            <w:vAlign w:val="center"/>
          </w:tcPr>
          <w:p w:rsidR="00996C71" w:rsidRDefault="007C1256">
            <w:pPr>
              <w:spacing w:after="0" w:line="240" w:lineRule="auto"/>
              <w:jc w:val="right"/>
              <w:rPr>
                <w:rFonts w:ascii="Arial" w:eastAsia="Times New Roman" w:hAnsi="Arial" w:cs="Arial"/>
                <w:color w:val="000000"/>
                <w:sz w:val="18"/>
                <w:szCs w:val="18"/>
              </w:rPr>
            </w:pPr>
            <w:r>
              <w:rPr>
                <w:rFonts w:ascii="Arial" w:eastAsia="Times New Roman" w:hAnsi="Arial" w:cs="Arial"/>
                <w:color w:val="000000"/>
                <w:sz w:val="18"/>
                <w:szCs w:val="18"/>
              </w:rPr>
              <w:t>500</w:t>
            </w:r>
          </w:p>
        </w:tc>
        <w:tc>
          <w:tcPr>
            <w:tcW w:w="960" w:type="dxa"/>
            <w:tcBorders>
              <w:top w:val="nil"/>
              <w:left w:val="nil"/>
              <w:bottom w:val="single" w:sz="4" w:space="0" w:color="auto"/>
              <w:right w:val="single" w:sz="4" w:space="0" w:color="auto"/>
            </w:tcBorders>
            <w:shd w:val="clear" w:color="auto" w:fill="auto"/>
            <w:noWrap/>
            <w:vAlign w:val="center"/>
          </w:tcPr>
          <w:p w:rsidR="00996C71" w:rsidRDefault="007C1256">
            <w:pPr>
              <w:spacing w:after="0" w:line="240" w:lineRule="auto"/>
              <w:jc w:val="right"/>
              <w:rPr>
                <w:rFonts w:ascii="Arial" w:eastAsia="Times New Roman" w:hAnsi="Arial" w:cs="Arial"/>
                <w:color w:val="000000"/>
                <w:sz w:val="18"/>
                <w:szCs w:val="18"/>
              </w:rPr>
            </w:pPr>
            <w:r>
              <w:rPr>
                <w:rFonts w:ascii="Arial" w:eastAsia="Times New Roman" w:hAnsi="Arial" w:cs="Arial"/>
                <w:color w:val="000000"/>
                <w:sz w:val="18"/>
                <w:szCs w:val="18"/>
              </w:rPr>
              <w:t>1.93</w:t>
            </w:r>
          </w:p>
        </w:tc>
        <w:tc>
          <w:tcPr>
            <w:tcW w:w="1240" w:type="dxa"/>
            <w:tcBorders>
              <w:top w:val="nil"/>
              <w:left w:val="nil"/>
              <w:bottom w:val="single" w:sz="4" w:space="0" w:color="auto"/>
              <w:right w:val="single" w:sz="4" w:space="0" w:color="auto"/>
            </w:tcBorders>
            <w:shd w:val="clear" w:color="auto" w:fill="auto"/>
            <w:noWrap/>
            <w:vAlign w:val="center"/>
          </w:tcPr>
          <w:p w:rsidR="00996C71" w:rsidRDefault="007C1256">
            <w:pPr>
              <w:spacing w:after="0" w:line="240" w:lineRule="auto"/>
              <w:jc w:val="right"/>
              <w:rPr>
                <w:rFonts w:ascii="Arial" w:eastAsia="Times New Roman" w:hAnsi="Arial" w:cs="Arial"/>
                <w:color w:val="000000"/>
                <w:sz w:val="18"/>
                <w:szCs w:val="18"/>
              </w:rPr>
            </w:pPr>
            <w:r>
              <w:rPr>
                <w:rFonts w:ascii="Arial" w:eastAsia="Times New Roman" w:hAnsi="Arial" w:cs="Arial"/>
                <w:color w:val="000000"/>
                <w:sz w:val="18"/>
                <w:szCs w:val="18"/>
              </w:rPr>
              <w:t>1.007</w:t>
            </w:r>
          </w:p>
        </w:tc>
      </w:tr>
      <w:tr w:rsidR="00996C71">
        <w:trPr>
          <w:trHeight w:val="300"/>
        </w:trPr>
        <w:tc>
          <w:tcPr>
            <w:tcW w:w="5685" w:type="dxa"/>
            <w:tcBorders>
              <w:top w:val="nil"/>
              <w:left w:val="single" w:sz="4" w:space="0" w:color="auto"/>
              <w:bottom w:val="single" w:sz="4" w:space="0" w:color="auto"/>
              <w:right w:val="single" w:sz="4" w:space="0" w:color="auto"/>
            </w:tcBorders>
            <w:shd w:val="clear" w:color="auto" w:fill="auto"/>
            <w:noWrap/>
            <w:vAlign w:val="bottom"/>
          </w:tcPr>
          <w:p w:rsidR="00996C71" w:rsidRDefault="007C1256">
            <w:pPr>
              <w:spacing w:after="0" w:line="240" w:lineRule="auto"/>
              <w:rPr>
                <w:rFonts w:ascii="Arial" w:eastAsia="Times New Roman" w:hAnsi="Arial" w:cs="Arial"/>
                <w:b/>
                <w:bCs/>
                <w:color w:val="000000"/>
                <w:sz w:val="18"/>
                <w:szCs w:val="18"/>
              </w:rPr>
            </w:pPr>
            <w:r>
              <w:rPr>
                <w:rFonts w:ascii="Arial" w:eastAsia="Times New Roman" w:hAnsi="Arial" w:cs="Arial"/>
                <w:b/>
                <w:bCs/>
                <w:color w:val="000000"/>
                <w:sz w:val="18"/>
                <w:szCs w:val="18"/>
              </w:rPr>
              <w:t>Efficiency</w:t>
            </w:r>
          </w:p>
        </w:tc>
        <w:tc>
          <w:tcPr>
            <w:tcW w:w="960" w:type="dxa"/>
            <w:tcBorders>
              <w:top w:val="nil"/>
              <w:left w:val="nil"/>
              <w:bottom w:val="single" w:sz="4" w:space="0" w:color="auto"/>
              <w:right w:val="single" w:sz="4" w:space="0" w:color="auto"/>
            </w:tcBorders>
            <w:shd w:val="clear" w:color="auto" w:fill="auto"/>
            <w:noWrap/>
            <w:vAlign w:val="center"/>
          </w:tcPr>
          <w:p w:rsidR="00996C71" w:rsidRDefault="007C1256">
            <w:pPr>
              <w:spacing w:after="0" w:line="240" w:lineRule="auto"/>
              <w:jc w:val="right"/>
              <w:rPr>
                <w:rFonts w:ascii="Arial" w:eastAsia="Times New Roman" w:hAnsi="Arial" w:cs="Arial"/>
                <w:color w:val="000000"/>
                <w:sz w:val="18"/>
                <w:szCs w:val="18"/>
              </w:rPr>
            </w:pPr>
            <w:r>
              <w:rPr>
                <w:rFonts w:ascii="Arial" w:eastAsia="Times New Roman" w:hAnsi="Arial" w:cs="Arial"/>
                <w:color w:val="000000"/>
                <w:sz w:val="18"/>
                <w:szCs w:val="18"/>
              </w:rPr>
              <w:t>500 </w:t>
            </w:r>
          </w:p>
        </w:tc>
        <w:tc>
          <w:tcPr>
            <w:tcW w:w="960" w:type="dxa"/>
            <w:tcBorders>
              <w:top w:val="nil"/>
              <w:left w:val="nil"/>
              <w:bottom w:val="single" w:sz="4" w:space="0" w:color="auto"/>
              <w:right w:val="single" w:sz="4" w:space="0" w:color="auto"/>
            </w:tcBorders>
            <w:shd w:val="clear" w:color="auto" w:fill="auto"/>
            <w:noWrap/>
            <w:vAlign w:val="center"/>
          </w:tcPr>
          <w:p w:rsidR="00996C71" w:rsidRDefault="007C1256">
            <w:pPr>
              <w:spacing w:after="0" w:line="240" w:lineRule="auto"/>
              <w:jc w:val="right"/>
              <w:rPr>
                <w:rFonts w:ascii="Arial" w:eastAsia="Times New Roman" w:hAnsi="Arial" w:cs="Arial"/>
                <w:b/>
                <w:bCs/>
                <w:color w:val="000000"/>
                <w:sz w:val="18"/>
                <w:szCs w:val="18"/>
              </w:rPr>
            </w:pPr>
            <w:r>
              <w:rPr>
                <w:rFonts w:ascii="Arial" w:eastAsia="Times New Roman" w:hAnsi="Arial" w:cs="Arial"/>
                <w:b/>
                <w:bCs/>
                <w:color w:val="000000"/>
                <w:sz w:val="18"/>
                <w:szCs w:val="18"/>
              </w:rPr>
              <w:t>12.79</w:t>
            </w:r>
          </w:p>
        </w:tc>
        <w:tc>
          <w:tcPr>
            <w:tcW w:w="1240" w:type="dxa"/>
            <w:tcBorders>
              <w:top w:val="nil"/>
              <w:left w:val="nil"/>
              <w:bottom w:val="single" w:sz="4" w:space="0" w:color="auto"/>
              <w:right w:val="single" w:sz="4" w:space="0" w:color="auto"/>
            </w:tcBorders>
            <w:shd w:val="clear" w:color="auto" w:fill="auto"/>
            <w:noWrap/>
            <w:vAlign w:val="center"/>
          </w:tcPr>
          <w:p w:rsidR="00996C71" w:rsidRDefault="007C1256">
            <w:pPr>
              <w:spacing w:after="0" w:line="240" w:lineRule="auto"/>
              <w:jc w:val="right"/>
              <w:rPr>
                <w:rFonts w:ascii="Arial" w:eastAsia="Times New Roman" w:hAnsi="Arial" w:cs="Arial"/>
                <w:b/>
                <w:bCs/>
                <w:color w:val="000000"/>
                <w:sz w:val="18"/>
                <w:szCs w:val="18"/>
              </w:rPr>
            </w:pPr>
            <w:r>
              <w:rPr>
                <w:rFonts w:ascii="Arial" w:eastAsia="Times New Roman" w:hAnsi="Arial" w:cs="Arial"/>
                <w:b/>
                <w:bCs/>
                <w:color w:val="000000"/>
                <w:sz w:val="18"/>
                <w:szCs w:val="18"/>
              </w:rPr>
              <w:t>4.01</w:t>
            </w:r>
          </w:p>
        </w:tc>
      </w:tr>
      <w:tr w:rsidR="00996C71">
        <w:trPr>
          <w:trHeight w:val="300"/>
        </w:trPr>
        <w:tc>
          <w:tcPr>
            <w:tcW w:w="5685" w:type="dxa"/>
            <w:tcBorders>
              <w:top w:val="nil"/>
              <w:left w:val="single" w:sz="4" w:space="0" w:color="auto"/>
              <w:bottom w:val="single" w:sz="4" w:space="0" w:color="auto"/>
              <w:right w:val="single" w:sz="4" w:space="0" w:color="auto"/>
            </w:tcBorders>
            <w:shd w:val="clear" w:color="auto" w:fill="auto"/>
            <w:noWrap/>
            <w:vAlign w:val="bottom"/>
          </w:tcPr>
          <w:p w:rsidR="00996C71" w:rsidRDefault="007C1256">
            <w:pPr>
              <w:spacing w:after="0" w:line="240" w:lineRule="auto"/>
              <w:rPr>
                <w:rFonts w:ascii="Arial" w:eastAsia="Times New Roman" w:hAnsi="Arial" w:cs="Arial"/>
                <w:color w:val="000000"/>
                <w:sz w:val="18"/>
                <w:szCs w:val="18"/>
              </w:rPr>
            </w:pPr>
            <w:r>
              <w:rPr>
                <w:rFonts w:ascii="Arial" w:eastAsia="Times New Roman" w:hAnsi="Arial" w:cs="Arial"/>
                <w:color w:val="000000"/>
                <w:sz w:val="18"/>
                <w:szCs w:val="18"/>
              </w:rPr>
              <w:t xml:space="preserve"> Digital Transformation  promotes Promptness of services</w:t>
            </w:r>
          </w:p>
        </w:tc>
        <w:tc>
          <w:tcPr>
            <w:tcW w:w="960" w:type="dxa"/>
            <w:tcBorders>
              <w:top w:val="nil"/>
              <w:left w:val="nil"/>
              <w:bottom w:val="single" w:sz="4" w:space="0" w:color="auto"/>
              <w:right w:val="single" w:sz="4" w:space="0" w:color="auto"/>
            </w:tcBorders>
            <w:shd w:val="clear" w:color="auto" w:fill="auto"/>
            <w:noWrap/>
            <w:vAlign w:val="center"/>
          </w:tcPr>
          <w:p w:rsidR="00996C71" w:rsidRDefault="007C1256">
            <w:pPr>
              <w:spacing w:after="0" w:line="240" w:lineRule="auto"/>
              <w:jc w:val="right"/>
              <w:rPr>
                <w:rFonts w:ascii="Arial" w:eastAsia="Times New Roman" w:hAnsi="Arial" w:cs="Arial"/>
                <w:color w:val="000000"/>
                <w:sz w:val="18"/>
                <w:szCs w:val="18"/>
              </w:rPr>
            </w:pPr>
            <w:r>
              <w:rPr>
                <w:rFonts w:ascii="Arial" w:eastAsia="Times New Roman" w:hAnsi="Arial" w:cs="Arial"/>
                <w:color w:val="000000"/>
                <w:sz w:val="18"/>
                <w:szCs w:val="18"/>
              </w:rPr>
              <w:t>500</w:t>
            </w:r>
          </w:p>
        </w:tc>
        <w:tc>
          <w:tcPr>
            <w:tcW w:w="960" w:type="dxa"/>
            <w:tcBorders>
              <w:top w:val="nil"/>
              <w:left w:val="nil"/>
              <w:bottom w:val="single" w:sz="4" w:space="0" w:color="auto"/>
              <w:right w:val="single" w:sz="4" w:space="0" w:color="auto"/>
            </w:tcBorders>
            <w:shd w:val="clear" w:color="auto" w:fill="auto"/>
            <w:noWrap/>
            <w:vAlign w:val="center"/>
          </w:tcPr>
          <w:p w:rsidR="00996C71" w:rsidRDefault="007C1256">
            <w:pPr>
              <w:spacing w:after="0" w:line="240" w:lineRule="auto"/>
              <w:jc w:val="right"/>
              <w:rPr>
                <w:rFonts w:ascii="Arial" w:eastAsia="Times New Roman" w:hAnsi="Arial" w:cs="Arial"/>
                <w:color w:val="000000"/>
                <w:sz w:val="18"/>
                <w:szCs w:val="18"/>
              </w:rPr>
            </w:pPr>
            <w:r>
              <w:rPr>
                <w:rFonts w:ascii="Arial" w:eastAsia="Times New Roman" w:hAnsi="Arial" w:cs="Arial"/>
                <w:color w:val="000000"/>
                <w:sz w:val="18"/>
                <w:szCs w:val="18"/>
              </w:rPr>
              <w:t>1.72</w:t>
            </w:r>
          </w:p>
        </w:tc>
        <w:tc>
          <w:tcPr>
            <w:tcW w:w="1240" w:type="dxa"/>
            <w:tcBorders>
              <w:top w:val="nil"/>
              <w:left w:val="nil"/>
              <w:bottom w:val="single" w:sz="4" w:space="0" w:color="auto"/>
              <w:right w:val="single" w:sz="4" w:space="0" w:color="auto"/>
            </w:tcBorders>
            <w:shd w:val="clear" w:color="auto" w:fill="auto"/>
            <w:noWrap/>
            <w:vAlign w:val="center"/>
          </w:tcPr>
          <w:p w:rsidR="00996C71" w:rsidRDefault="007C1256">
            <w:pPr>
              <w:spacing w:after="0" w:line="240" w:lineRule="auto"/>
              <w:jc w:val="right"/>
              <w:rPr>
                <w:rFonts w:ascii="Arial" w:eastAsia="Times New Roman" w:hAnsi="Arial" w:cs="Arial"/>
                <w:color w:val="000000"/>
                <w:sz w:val="18"/>
                <w:szCs w:val="18"/>
              </w:rPr>
            </w:pPr>
            <w:r>
              <w:rPr>
                <w:rFonts w:ascii="Arial" w:eastAsia="Times New Roman" w:hAnsi="Arial" w:cs="Arial"/>
                <w:color w:val="000000"/>
                <w:sz w:val="18"/>
                <w:szCs w:val="18"/>
              </w:rPr>
              <w:t>.715</w:t>
            </w:r>
          </w:p>
        </w:tc>
      </w:tr>
      <w:tr w:rsidR="00996C71">
        <w:trPr>
          <w:trHeight w:val="300"/>
        </w:trPr>
        <w:tc>
          <w:tcPr>
            <w:tcW w:w="5685" w:type="dxa"/>
            <w:tcBorders>
              <w:top w:val="nil"/>
              <w:left w:val="single" w:sz="4" w:space="0" w:color="auto"/>
              <w:bottom w:val="single" w:sz="4" w:space="0" w:color="auto"/>
              <w:right w:val="single" w:sz="4" w:space="0" w:color="auto"/>
            </w:tcBorders>
            <w:shd w:val="clear" w:color="auto" w:fill="auto"/>
            <w:noWrap/>
            <w:vAlign w:val="bottom"/>
          </w:tcPr>
          <w:p w:rsidR="00996C71" w:rsidRDefault="007C1256">
            <w:pPr>
              <w:spacing w:after="0" w:line="240" w:lineRule="auto"/>
              <w:rPr>
                <w:rFonts w:ascii="Arial" w:eastAsia="Times New Roman" w:hAnsi="Arial" w:cs="Arial"/>
                <w:color w:val="000000"/>
                <w:sz w:val="18"/>
                <w:szCs w:val="18"/>
              </w:rPr>
            </w:pPr>
            <w:r>
              <w:rPr>
                <w:rFonts w:ascii="Arial" w:eastAsia="Times New Roman" w:hAnsi="Arial" w:cs="Arial"/>
                <w:color w:val="000000"/>
                <w:sz w:val="18"/>
                <w:szCs w:val="18"/>
              </w:rPr>
              <w:t>Digital Transformation  leads to more Accuracy</w:t>
            </w:r>
          </w:p>
        </w:tc>
        <w:tc>
          <w:tcPr>
            <w:tcW w:w="960" w:type="dxa"/>
            <w:tcBorders>
              <w:top w:val="nil"/>
              <w:left w:val="nil"/>
              <w:bottom w:val="single" w:sz="4" w:space="0" w:color="auto"/>
              <w:right w:val="single" w:sz="4" w:space="0" w:color="auto"/>
            </w:tcBorders>
            <w:shd w:val="clear" w:color="auto" w:fill="auto"/>
            <w:noWrap/>
            <w:vAlign w:val="center"/>
          </w:tcPr>
          <w:p w:rsidR="00996C71" w:rsidRDefault="007C1256">
            <w:pPr>
              <w:spacing w:after="0" w:line="240" w:lineRule="auto"/>
              <w:jc w:val="right"/>
              <w:rPr>
                <w:rFonts w:ascii="Arial" w:eastAsia="Times New Roman" w:hAnsi="Arial" w:cs="Arial"/>
                <w:color w:val="000000"/>
                <w:sz w:val="18"/>
                <w:szCs w:val="18"/>
              </w:rPr>
            </w:pPr>
            <w:r>
              <w:rPr>
                <w:rFonts w:ascii="Arial" w:eastAsia="Times New Roman" w:hAnsi="Arial" w:cs="Arial"/>
                <w:color w:val="000000"/>
                <w:sz w:val="18"/>
                <w:szCs w:val="18"/>
              </w:rPr>
              <w:t>500</w:t>
            </w:r>
          </w:p>
        </w:tc>
        <w:tc>
          <w:tcPr>
            <w:tcW w:w="960" w:type="dxa"/>
            <w:tcBorders>
              <w:top w:val="nil"/>
              <w:left w:val="nil"/>
              <w:bottom w:val="single" w:sz="4" w:space="0" w:color="auto"/>
              <w:right w:val="single" w:sz="4" w:space="0" w:color="auto"/>
            </w:tcBorders>
            <w:shd w:val="clear" w:color="auto" w:fill="auto"/>
            <w:noWrap/>
            <w:vAlign w:val="center"/>
          </w:tcPr>
          <w:p w:rsidR="00996C71" w:rsidRDefault="007C1256">
            <w:pPr>
              <w:spacing w:after="0" w:line="240" w:lineRule="auto"/>
              <w:jc w:val="right"/>
              <w:rPr>
                <w:rFonts w:ascii="Arial" w:eastAsia="Times New Roman" w:hAnsi="Arial" w:cs="Arial"/>
                <w:color w:val="000000"/>
                <w:sz w:val="18"/>
                <w:szCs w:val="18"/>
              </w:rPr>
            </w:pPr>
            <w:r>
              <w:rPr>
                <w:rFonts w:ascii="Arial" w:eastAsia="Times New Roman" w:hAnsi="Arial" w:cs="Arial"/>
                <w:color w:val="000000"/>
                <w:sz w:val="18"/>
                <w:szCs w:val="18"/>
              </w:rPr>
              <w:t>1.76</w:t>
            </w:r>
          </w:p>
        </w:tc>
        <w:tc>
          <w:tcPr>
            <w:tcW w:w="1240" w:type="dxa"/>
            <w:tcBorders>
              <w:top w:val="nil"/>
              <w:left w:val="nil"/>
              <w:bottom w:val="single" w:sz="4" w:space="0" w:color="auto"/>
              <w:right w:val="single" w:sz="4" w:space="0" w:color="auto"/>
            </w:tcBorders>
            <w:shd w:val="clear" w:color="auto" w:fill="auto"/>
            <w:noWrap/>
            <w:vAlign w:val="center"/>
          </w:tcPr>
          <w:p w:rsidR="00996C71" w:rsidRDefault="007C1256">
            <w:pPr>
              <w:spacing w:after="0" w:line="240" w:lineRule="auto"/>
              <w:jc w:val="right"/>
              <w:rPr>
                <w:rFonts w:ascii="Arial" w:eastAsia="Times New Roman" w:hAnsi="Arial" w:cs="Arial"/>
                <w:color w:val="000000"/>
                <w:sz w:val="18"/>
                <w:szCs w:val="18"/>
              </w:rPr>
            </w:pPr>
            <w:r>
              <w:rPr>
                <w:rFonts w:ascii="Arial" w:eastAsia="Times New Roman" w:hAnsi="Arial" w:cs="Arial"/>
                <w:color w:val="000000"/>
                <w:sz w:val="18"/>
                <w:szCs w:val="18"/>
              </w:rPr>
              <w:t>.797</w:t>
            </w:r>
          </w:p>
        </w:tc>
      </w:tr>
      <w:tr w:rsidR="00996C71">
        <w:trPr>
          <w:trHeight w:val="300"/>
        </w:trPr>
        <w:tc>
          <w:tcPr>
            <w:tcW w:w="5685" w:type="dxa"/>
            <w:tcBorders>
              <w:top w:val="nil"/>
              <w:left w:val="single" w:sz="4" w:space="0" w:color="auto"/>
              <w:bottom w:val="single" w:sz="4" w:space="0" w:color="auto"/>
              <w:right w:val="single" w:sz="4" w:space="0" w:color="auto"/>
            </w:tcBorders>
            <w:shd w:val="clear" w:color="auto" w:fill="auto"/>
            <w:noWrap/>
            <w:vAlign w:val="bottom"/>
          </w:tcPr>
          <w:p w:rsidR="00996C71" w:rsidRDefault="007C1256">
            <w:pPr>
              <w:spacing w:after="0" w:line="240" w:lineRule="auto"/>
              <w:rPr>
                <w:rFonts w:ascii="Arial" w:eastAsia="Times New Roman" w:hAnsi="Arial" w:cs="Arial"/>
                <w:color w:val="000000"/>
                <w:sz w:val="18"/>
                <w:szCs w:val="18"/>
              </w:rPr>
            </w:pPr>
            <w:r>
              <w:rPr>
                <w:rFonts w:ascii="Arial" w:eastAsia="Times New Roman" w:hAnsi="Arial" w:cs="Arial"/>
                <w:color w:val="000000"/>
                <w:sz w:val="18"/>
                <w:szCs w:val="18"/>
              </w:rPr>
              <w:t>Digital Transformation leads to error free transactions</w:t>
            </w:r>
          </w:p>
        </w:tc>
        <w:tc>
          <w:tcPr>
            <w:tcW w:w="960" w:type="dxa"/>
            <w:tcBorders>
              <w:top w:val="nil"/>
              <w:left w:val="nil"/>
              <w:bottom w:val="single" w:sz="4" w:space="0" w:color="auto"/>
              <w:right w:val="single" w:sz="4" w:space="0" w:color="auto"/>
            </w:tcBorders>
            <w:shd w:val="clear" w:color="auto" w:fill="auto"/>
            <w:noWrap/>
            <w:vAlign w:val="center"/>
          </w:tcPr>
          <w:p w:rsidR="00996C71" w:rsidRDefault="007C1256">
            <w:pPr>
              <w:spacing w:after="0" w:line="240" w:lineRule="auto"/>
              <w:jc w:val="right"/>
              <w:rPr>
                <w:rFonts w:ascii="Arial" w:eastAsia="Times New Roman" w:hAnsi="Arial" w:cs="Arial"/>
                <w:color w:val="000000"/>
                <w:sz w:val="18"/>
                <w:szCs w:val="18"/>
              </w:rPr>
            </w:pPr>
            <w:r>
              <w:rPr>
                <w:rFonts w:ascii="Arial" w:eastAsia="Times New Roman" w:hAnsi="Arial" w:cs="Arial"/>
                <w:color w:val="000000"/>
                <w:sz w:val="18"/>
                <w:szCs w:val="18"/>
              </w:rPr>
              <w:t>500</w:t>
            </w:r>
          </w:p>
        </w:tc>
        <w:tc>
          <w:tcPr>
            <w:tcW w:w="960" w:type="dxa"/>
            <w:tcBorders>
              <w:top w:val="nil"/>
              <w:left w:val="nil"/>
              <w:bottom w:val="single" w:sz="4" w:space="0" w:color="auto"/>
              <w:right w:val="single" w:sz="4" w:space="0" w:color="auto"/>
            </w:tcBorders>
            <w:shd w:val="clear" w:color="auto" w:fill="auto"/>
            <w:noWrap/>
            <w:vAlign w:val="center"/>
          </w:tcPr>
          <w:p w:rsidR="00996C71" w:rsidRDefault="007C1256">
            <w:pPr>
              <w:spacing w:after="0" w:line="240" w:lineRule="auto"/>
              <w:jc w:val="right"/>
              <w:rPr>
                <w:rFonts w:ascii="Arial" w:eastAsia="Times New Roman" w:hAnsi="Arial" w:cs="Arial"/>
                <w:color w:val="000000"/>
                <w:sz w:val="18"/>
                <w:szCs w:val="18"/>
              </w:rPr>
            </w:pPr>
            <w:r>
              <w:rPr>
                <w:rFonts w:ascii="Arial" w:eastAsia="Times New Roman" w:hAnsi="Arial" w:cs="Arial"/>
                <w:color w:val="000000"/>
                <w:sz w:val="18"/>
                <w:szCs w:val="18"/>
              </w:rPr>
              <w:t>2.10</w:t>
            </w:r>
          </w:p>
        </w:tc>
        <w:tc>
          <w:tcPr>
            <w:tcW w:w="1240" w:type="dxa"/>
            <w:tcBorders>
              <w:top w:val="nil"/>
              <w:left w:val="nil"/>
              <w:bottom w:val="single" w:sz="4" w:space="0" w:color="auto"/>
              <w:right w:val="single" w:sz="4" w:space="0" w:color="auto"/>
            </w:tcBorders>
            <w:shd w:val="clear" w:color="auto" w:fill="auto"/>
            <w:noWrap/>
            <w:vAlign w:val="center"/>
          </w:tcPr>
          <w:p w:rsidR="00996C71" w:rsidRDefault="007C1256">
            <w:pPr>
              <w:spacing w:after="0" w:line="240" w:lineRule="auto"/>
              <w:jc w:val="right"/>
              <w:rPr>
                <w:rFonts w:ascii="Arial" w:eastAsia="Times New Roman" w:hAnsi="Arial" w:cs="Arial"/>
                <w:color w:val="000000"/>
                <w:sz w:val="18"/>
                <w:szCs w:val="18"/>
              </w:rPr>
            </w:pPr>
            <w:r>
              <w:rPr>
                <w:rFonts w:ascii="Arial" w:eastAsia="Times New Roman" w:hAnsi="Arial" w:cs="Arial"/>
                <w:color w:val="000000"/>
                <w:sz w:val="18"/>
                <w:szCs w:val="18"/>
              </w:rPr>
              <w:t>.877</w:t>
            </w:r>
          </w:p>
        </w:tc>
      </w:tr>
      <w:tr w:rsidR="00996C71">
        <w:trPr>
          <w:trHeight w:val="300"/>
        </w:trPr>
        <w:tc>
          <w:tcPr>
            <w:tcW w:w="5685" w:type="dxa"/>
            <w:tcBorders>
              <w:top w:val="nil"/>
              <w:left w:val="single" w:sz="4" w:space="0" w:color="auto"/>
              <w:bottom w:val="single" w:sz="4" w:space="0" w:color="auto"/>
              <w:right w:val="single" w:sz="4" w:space="0" w:color="auto"/>
            </w:tcBorders>
            <w:shd w:val="clear" w:color="auto" w:fill="auto"/>
            <w:noWrap/>
            <w:vAlign w:val="bottom"/>
          </w:tcPr>
          <w:p w:rsidR="00996C71" w:rsidRDefault="007C1256">
            <w:pPr>
              <w:spacing w:after="0" w:line="240" w:lineRule="auto"/>
              <w:rPr>
                <w:rFonts w:ascii="Arial" w:eastAsia="Times New Roman" w:hAnsi="Arial" w:cs="Arial"/>
                <w:color w:val="000000"/>
                <w:sz w:val="18"/>
                <w:szCs w:val="18"/>
              </w:rPr>
            </w:pPr>
            <w:r>
              <w:rPr>
                <w:rFonts w:ascii="Arial" w:eastAsia="Times New Roman" w:hAnsi="Arial" w:cs="Arial"/>
                <w:color w:val="000000"/>
                <w:sz w:val="18"/>
                <w:szCs w:val="18"/>
              </w:rPr>
              <w:t>Digital Transformation increase the trustworthiness</w:t>
            </w:r>
          </w:p>
        </w:tc>
        <w:tc>
          <w:tcPr>
            <w:tcW w:w="960" w:type="dxa"/>
            <w:tcBorders>
              <w:top w:val="nil"/>
              <w:left w:val="nil"/>
              <w:bottom w:val="single" w:sz="4" w:space="0" w:color="auto"/>
              <w:right w:val="single" w:sz="4" w:space="0" w:color="auto"/>
            </w:tcBorders>
            <w:shd w:val="clear" w:color="auto" w:fill="auto"/>
            <w:noWrap/>
            <w:vAlign w:val="center"/>
          </w:tcPr>
          <w:p w:rsidR="00996C71" w:rsidRDefault="007C1256">
            <w:pPr>
              <w:spacing w:after="0" w:line="240" w:lineRule="auto"/>
              <w:jc w:val="right"/>
              <w:rPr>
                <w:rFonts w:ascii="Arial" w:eastAsia="Times New Roman" w:hAnsi="Arial" w:cs="Arial"/>
                <w:color w:val="000000"/>
                <w:sz w:val="18"/>
                <w:szCs w:val="18"/>
              </w:rPr>
            </w:pPr>
            <w:r>
              <w:rPr>
                <w:rFonts w:ascii="Arial" w:eastAsia="Times New Roman" w:hAnsi="Arial" w:cs="Arial"/>
                <w:color w:val="000000"/>
                <w:sz w:val="18"/>
                <w:szCs w:val="18"/>
              </w:rPr>
              <w:t>500</w:t>
            </w:r>
          </w:p>
        </w:tc>
        <w:tc>
          <w:tcPr>
            <w:tcW w:w="960" w:type="dxa"/>
            <w:tcBorders>
              <w:top w:val="nil"/>
              <w:left w:val="nil"/>
              <w:bottom w:val="single" w:sz="4" w:space="0" w:color="auto"/>
              <w:right w:val="single" w:sz="4" w:space="0" w:color="auto"/>
            </w:tcBorders>
            <w:shd w:val="clear" w:color="auto" w:fill="auto"/>
            <w:noWrap/>
            <w:vAlign w:val="center"/>
          </w:tcPr>
          <w:p w:rsidR="00996C71" w:rsidRDefault="007C1256">
            <w:pPr>
              <w:spacing w:after="0" w:line="240" w:lineRule="auto"/>
              <w:jc w:val="right"/>
              <w:rPr>
                <w:rFonts w:ascii="Arial" w:eastAsia="Times New Roman" w:hAnsi="Arial" w:cs="Arial"/>
                <w:color w:val="000000"/>
                <w:sz w:val="18"/>
                <w:szCs w:val="18"/>
              </w:rPr>
            </w:pPr>
            <w:r>
              <w:rPr>
                <w:rFonts w:ascii="Arial" w:eastAsia="Times New Roman" w:hAnsi="Arial" w:cs="Arial"/>
                <w:color w:val="000000"/>
                <w:sz w:val="18"/>
                <w:szCs w:val="18"/>
              </w:rPr>
              <w:t>1.93</w:t>
            </w:r>
          </w:p>
        </w:tc>
        <w:tc>
          <w:tcPr>
            <w:tcW w:w="1240" w:type="dxa"/>
            <w:tcBorders>
              <w:top w:val="nil"/>
              <w:left w:val="nil"/>
              <w:bottom w:val="single" w:sz="4" w:space="0" w:color="auto"/>
              <w:right w:val="single" w:sz="4" w:space="0" w:color="auto"/>
            </w:tcBorders>
            <w:shd w:val="clear" w:color="auto" w:fill="auto"/>
            <w:noWrap/>
            <w:vAlign w:val="center"/>
          </w:tcPr>
          <w:p w:rsidR="00996C71" w:rsidRDefault="007C1256">
            <w:pPr>
              <w:spacing w:after="0" w:line="240" w:lineRule="auto"/>
              <w:jc w:val="right"/>
              <w:rPr>
                <w:rFonts w:ascii="Arial" w:eastAsia="Times New Roman" w:hAnsi="Arial" w:cs="Arial"/>
                <w:color w:val="000000"/>
                <w:sz w:val="18"/>
                <w:szCs w:val="18"/>
              </w:rPr>
            </w:pPr>
            <w:r>
              <w:rPr>
                <w:rFonts w:ascii="Arial" w:eastAsia="Times New Roman" w:hAnsi="Arial" w:cs="Arial"/>
                <w:color w:val="000000"/>
                <w:sz w:val="18"/>
                <w:szCs w:val="18"/>
              </w:rPr>
              <w:t>.809</w:t>
            </w:r>
          </w:p>
        </w:tc>
      </w:tr>
      <w:tr w:rsidR="00996C71">
        <w:trPr>
          <w:trHeight w:val="300"/>
        </w:trPr>
        <w:tc>
          <w:tcPr>
            <w:tcW w:w="5685" w:type="dxa"/>
            <w:tcBorders>
              <w:top w:val="nil"/>
              <w:left w:val="single" w:sz="4" w:space="0" w:color="auto"/>
              <w:bottom w:val="single" w:sz="4" w:space="0" w:color="auto"/>
              <w:right w:val="single" w:sz="4" w:space="0" w:color="auto"/>
            </w:tcBorders>
            <w:shd w:val="clear" w:color="auto" w:fill="auto"/>
            <w:noWrap/>
            <w:vAlign w:val="bottom"/>
          </w:tcPr>
          <w:p w:rsidR="00996C71" w:rsidRDefault="007C1256">
            <w:pPr>
              <w:spacing w:after="0" w:line="240" w:lineRule="auto"/>
              <w:rPr>
                <w:rFonts w:ascii="Arial" w:eastAsia="Times New Roman" w:hAnsi="Arial" w:cs="Arial"/>
                <w:color w:val="000000"/>
                <w:sz w:val="18"/>
                <w:szCs w:val="18"/>
              </w:rPr>
            </w:pPr>
            <w:r>
              <w:rPr>
                <w:rFonts w:ascii="Arial" w:eastAsia="Times New Roman" w:hAnsi="Arial" w:cs="Arial"/>
                <w:color w:val="000000"/>
                <w:sz w:val="18"/>
                <w:szCs w:val="18"/>
              </w:rPr>
              <w:t>Digital Transformation ensures the greater ability to fulfill customer needs</w:t>
            </w:r>
          </w:p>
        </w:tc>
        <w:tc>
          <w:tcPr>
            <w:tcW w:w="960" w:type="dxa"/>
            <w:tcBorders>
              <w:top w:val="nil"/>
              <w:left w:val="nil"/>
              <w:bottom w:val="single" w:sz="4" w:space="0" w:color="auto"/>
              <w:right w:val="single" w:sz="4" w:space="0" w:color="auto"/>
            </w:tcBorders>
            <w:shd w:val="clear" w:color="auto" w:fill="auto"/>
            <w:noWrap/>
            <w:vAlign w:val="center"/>
          </w:tcPr>
          <w:p w:rsidR="00996C71" w:rsidRDefault="007C1256">
            <w:pPr>
              <w:spacing w:after="0" w:line="240" w:lineRule="auto"/>
              <w:jc w:val="right"/>
              <w:rPr>
                <w:rFonts w:ascii="Arial" w:eastAsia="Times New Roman" w:hAnsi="Arial" w:cs="Arial"/>
                <w:color w:val="000000"/>
                <w:sz w:val="18"/>
                <w:szCs w:val="18"/>
              </w:rPr>
            </w:pPr>
            <w:r>
              <w:rPr>
                <w:rFonts w:ascii="Arial" w:eastAsia="Times New Roman" w:hAnsi="Arial" w:cs="Arial"/>
                <w:color w:val="000000"/>
                <w:sz w:val="18"/>
                <w:szCs w:val="18"/>
              </w:rPr>
              <w:t>500</w:t>
            </w:r>
          </w:p>
        </w:tc>
        <w:tc>
          <w:tcPr>
            <w:tcW w:w="960" w:type="dxa"/>
            <w:tcBorders>
              <w:top w:val="nil"/>
              <w:left w:val="nil"/>
              <w:bottom w:val="single" w:sz="4" w:space="0" w:color="auto"/>
              <w:right w:val="single" w:sz="4" w:space="0" w:color="auto"/>
            </w:tcBorders>
            <w:shd w:val="clear" w:color="auto" w:fill="auto"/>
            <w:noWrap/>
            <w:vAlign w:val="center"/>
          </w:tcPr>
          <w:p w:rsidR="00996C71" w:rsidRDefault="007C1256">
            <w:pPr>
              <w:spacing w:after="0" w:line="240" w:lineRule="auto"/>
              <w:jc w:val="right"/>
              <w:rPr>
                <w:rFonts w:ascii="Arial" w:eastAsia="Times New Roman" w:hAnsi="Arial" w:cs="Arial"/>
                <w:color w:val="000000"/>
                <w:sz w:val="18"/>
                <w:szCs w:val="18"/>
              </w:rPr>
            </w:pPr>
            <w:r>
              <w:rPr>
                <w:rFonts w:ascii="Arial" w:eastAsia="Times New Roman" w:hAnsi="Arial" w:cs="Arial"/>
                <w:color w:val="000000"/>
                <w:sz w:val="18"/>
                <w:szCs w:val="18"/>
              </w:rPr>
              <w:t>1.82</w:t>
            </w:r>
          </w:p>
        </w:tc>
        <w:tc>
          <w:tcPr>
            <w:tcW w:w="1240" w:type="dxa"/>
            <w:tcBorders>
              <w:top w:val="nil"/>
              <w:left w:val="nil"/>
              <w:bottom w:val="single" w:sz="4" w:space="0" w:color="auto"/>
              <w:right w:val="single" w:sz="4" w:space="0" w:color="auto"/>
            </w:tcBorders>
            <w:shd w:val="clear" w:color="auto" w:fill="auto"/>
            <w:noWrap/>
            <w:vAlign w:val="center"/>
          </w:tcPr>
          <w:p w:rsidR="00996C71" w:rsidRDefault="007C1256">
            <w:pPr>
              <w:spacing w:after="0" w:line="240" w:lineRule="auto"/>
              <w:jc w:val="right"/>
              <w:rPr>
                <w:rFonts w:ascii="Arial" w:eastAsia="Times New Roman" w:hAnsi="Arial" w:cs="Arial"/>
                <w:color w:val="000000"/>
                <w:sz w:val="18"/>
                <w:szCs w:val="18"/>
              </w:rPr>
            </w:pPr>
            <w:r>
              <w:rPr>
                <w:rFonts w:ascii="Arial" w:eastAsia="Times New Roman" w:hAnsi="Arial" w:cs="Arial"/>
                <w:color w:val="000000"/>
                <w:sz w:val="18"/>
                <w:szCs w:val="18"/>
              </w:rPr>
              <w:t>.779</w:t>
            </w:r>
          </w:p>
        </w:tc>
      </w:tr>
      <w:tr w:rsidR="00996C71">
        <w:trPr>
          <w:trHeight w:val="300"/>
        </w:trPr>
        <w:tc>
          <w:tcPr>
            <w:tcW w:w="5685" w:type="dxa"/>
            <w:tcBorders>
              <w:top w:val="nil"/>
              <w:left w:val="single" w:sz="4" w:space="0" w:color="auto"/>
              <w:bottom w:val="single" w:sz="4" w:space="0" w:color="auto"/>
              <w:right w:val="single" w:sz="4" w:space="0" w:color="auto"/>
            </w:tcBorders>
            <w:shd w:val="clear" w:color="auto" w:fill="auto"/>
            <w:noWrap/>
            <w:vAlign w:val="bottom"/>
          </w:tcPr>
          <w:p w:rsidR="00996C71" w:rsidRDefault="007C1256">
            <w:pPr>
              <w:spacing w:after="0" w:line="240" w:lineRule="auto"/>
              <w:rPr>
                <w:rFonts w:ascii="Arial" w:eastAsia="Times New Roman" w:hAnsi="Arial" w:cs="Arial"/>
                <w:b/>
                <w:bCs/>
                <w:color w:val="000000"/>
                <w:sz w:val="18"/>
                <w:szCs w:val="18"/>
              </w:rPr>
            </w:pPr>
            <w:r>
              <w:rPr>
                <w:rFonts w:ascii="Arial" w:eastAsia="Times New Roman" w:hAnsi="Arial" w:cs="Arial"/>
                <w:b/>
                <w:bCs/>
                <w:color w:val="000000"/>
                <w:sz w:val="18"/>
                <w:szCs w:val="18"/>
              </w:rPr>
              <w:t>Reliability</w:t>
            </w:r>
          </w:p>
        </w:tc>
        <w:tc>
          <w:tcPr>
            <w:tcW w:w="960" w:type="dxa"/>
            <w:tcBorders>
              <w:top w:val="nil"/>
              <w:left w:val="nil"/>
              <w:bottom w:val="single" w:sz="4" w:space="0" w:color="auto"/>
              <w:right w:val="single" w:sz="4" w:space="0" w:color="auto"/>
            </w:tcBorders>
            <w:shd w:val="clear" w:color="auto" w:fill="auto"/>
            <w:noWrap/>
            <w:vAlign w:val="center"/>
          </w:tcPr>
          <w:p w:rsidR="00996C71" w:rsidRDefault="007C1256">
            <w:pPr>
              <w:spacing w:after="0" w:line="240" w:lineRule="auto"/>
              <w:jc w:val="right"/>
              <w:rPr>
                <w:rFonts w:ascii="Arial" w:eastAsia="Times New Roman" w:hAnsi="Arial" w:cs="Arial"/>
                <w:color w:val="000000"/>
                <w:sz w:val="18"/>
                <w:szCs w:val="18"/>
              </w:rPr>
            </w:pPr>
            <w:r>
              <w:rPr>
                <w:rFonts w:ascii="Arial" w:eastAsia="Times New Roman" w:hAnsi="Arial" w:cs="Arial"/>
                <w:color w:val="000000"/>
                <w:sz w:val="18"/>
                <w:szCs w:val="18"/>
              </w:rPr>
              <w:t>500 </w:t>
            </w:r>
          </w:p>
        </w:tc>
        <w:tc>
          <w:tcPr>
            <w:tcW w:w="960" w:type="dxa"/>
            <w:tcBorders>
              <w:top w:val="nil"/>
              <w:left w:val="nil"/>
              <w:bottom w:val="single" w:sz="4" w:space="0" w:color="auto"/>
              <w:right w:val="single" w:sz="4" w:space="0" w:color="auto"/>
            </w:tcBorders>
            <w:shd w:val="clear" w:color="auto" w:fill="auto"/>
            <w:noWrap/>
            <w:vAlign w:val="center"/>
          </w:tcPr>
          <w:p w:rsidR="00996C71" w:rsidRDefault="007C1256">
            <w:pPr>
              <w:spacing w:after="0" w:line="240" w:lineRule="auto"/>
              <w:jc w:val="right"/>
              <w:rPr>
                <w:rFonts w:ascii="Arial" w:eastAsia="Times New Roman" w:hAnsi="Arial" w:cs="Arial"/>
                <w:b/>
                <w:bCs/>
                <w:color w:val="000000"/>
                <w:sz w:val="18"/>
                <w:szCs w:val="18"/>
              </w:rPr>
            </w:pPr>
            <w:r>
              <w:rPr>
                <w:rFonts w:ascii="Arial" w:eastAsia="Times New Roman" w:hAnsi="Arial" w:cs="Arial"/>
                <w:b/>
                <w:bCs/>
                <w:color w:val="000000"/>
                <w:sz w:val="18"/>
                <w:szCs w:val="18"/>
              </w:rPr>
              <w:t>9.33</w:t>
            </w:r>
          </w:p>
        </w:tc>
        <w:tc>
          <w:tcPr>
            <w:tcW w:w="1240" w:type="dxa"/>
            <w:tcBorders>
              <w:top w:val="nil"/>
              <w:left w:val="nil"/>
              <w:bottom w:val="single" w:sz="4" w:space="0" w:color="auto"/>
              <w:right w:val="single" w:sz="4" w:space="0" w:color="auto"/>
            </w:tcBorders>
            <w:shd w:val="clear" w:color="auto" w:fill="auto"/>
            <w:noWrap/>
            <w:vAlign w:val="center"/>
          </w:tcPr>
          <w:p w:rsidR="00996C71" w:rsidRDefault="007C1256">
            <w:pPr>
              <w:spacing w:after="0" w:line="240" w:lineRule="auto"/>
              <w:jc w:val="right"/>
              <w:rPr>
                <w:rFonts w:ascii="Arial" w:eastAsia="Times New Roman" w:hAnsi="Arial" w:cs="Arial"/>
                <w:b/>
                <w:bCs/>
                <w:color w:val="000000"/>
                <w:sz w:val="18"/>
                <w:szCs w:val="18"/>
              </w:rPr>
            </w:pPr>
            <w:r>
              <w:rPr>
                <w:rFonts w:ascii="Arial" w:eastAsia="Times New Roman" w:hAnsi="Arial" w:cs="Arial"/>
                <w:b/>
                <w:bCs/>
                <w:color w:val="000000"/>
                <w:sz w:val="18"/>
                <w:szCs w:val="18"/>
              </w:rPr>
              <w:t>3.11</w:t>
            </w:r>
          </w:p>
        </w:tc>
      </w:tr>
      <w:tr w:rsidR="00996C71">
        <w:trPr>
          <w:trHeight w:val="300"/>
        </w:trPr>
        <w:tc>
          <w:tcPr>
            <w:tcW w:w="5685" w:type="dxa"/>
            <w:tcBorders>
              <w:top w:val="nil"/>
              <w:left w:val="single" w:sz="4" w:space="0" w:color="auto"/>
              <w:bottom w:val="single" w:sz="4" w:space="0" w:color="auto"/>
              <w:right w:val="single" w:sz="4" w:space="0" w:color="auto"/>
            </w:tcBorders>
            <w:shd w:val="clear" w:color="auto" w:fill="auto"/>
            <w:noWrap/>
            <w:vAlign w:val="bottom"/>
          </w:tcPr>
          <w:p w:rsidR="00996C71" w:rsidRDefault="007C1256">
            <w:pPr>
              <w:spacing w:after="0" w:line="240" w:lineRule="auto"/>
              <w:rPr>
                <w:rFonts w:ascii="Arial" w:eastAsia="Times New Roman" w:hAnsi="Arial" w:cs="Arial"/>
                <w:color w:val="000000"/>
                <w:sz w:val="18"/>
                <w:szCs w:val="18"/>
              </w:rPr>
            </w:pPr>
            <w:r>
              <w:rPr>
                <w:rFonts w:ascii="Arial" w:eastAsia="Times New Roman" w:hAnsi="Arial" w:cs="Arial"/>
                <w:color w:val="000000"/>
                <w:sz w:val="18"/>
                <w:szCs w:val="18"/>
              </w:rPr>
              <w:t xml:space="preserve"> Digital Transformation provides enhanced level of security and limited possibility of loss</w:t>
            </w:r>
          </w:p>
        </w:tc>
        <w:tc>
          <w:tcPr>
            <w:tcW w:w="960" w:type="dxa"/>
            <w:tcBorders>
              <w:top w:val="nil"/>
              <w:left w:val="nil"/>
              <w:bottom w:val="single" w:sz="4" w:space="0" w:color="auto"/>
              <w:right w:val="single" w:sz="4" w:space="0" w:color="auto"/>
            </w:tcBorders>
            <w:shd w:val="clear" w:color="auto" w:fill="auto"/>
            <w:noWrap/>
            <w:vAlign w:val="center"/>
          </w:tcPr>
          <w:p w:rsidR="00996C71" w:rsidRDefault="007C1256">
            <w:pPr>
              <w:spacing w:after="0" w:line="240" w:lineRule="auto"/>
              <w:jc w:val="right"/>
              <w:rPr>
                <w:rFonts w:ascii="Arial" w:eastAsia="Times New Roman" w:hAnsi="Arial" w:cs="Arial"/>
                <w:color w:val="000000"/>
                <w:sz w:val="18"/>
                <w:szCs w:val="18"/>
              </w:rPr>
            </w:pPr>
            <w:r>
              <w:rPr>
                <w:rFonts w:ascii="Arial" w:eastAsia="Times New Roman" w:hAnsi="Arial" w:cs="Arial"/>
                <w:color w:val="000000"/>
                <w:sz w:val="18"/>
                <w:szCs w:val="18"/>
              </w:rPr>
              <w:t>500</w:t>
            </w:r>
          </w:p>
        </w:tc>
        <w:tc>
          <w:tcPr>
            <w:tcW w:w="960" w:type="dxa"/>
            <w:tcBorders>
              <w:top w:val="nil"/>
              <w:left w:val="nil"/>
              <w:bottom w:val="single" w:sz="4" w:space="0" w:color="auto"/>
              <w:right w:val="single" w:sz="4" w:space="0" w:color="auto"/>
            </w:tcBorders>
            <w:shd w:val="clear" w:color="auto" w:fill="auto"/>
            <w:noWrap/>
            <w:vAlign w:val="center"/>
          </w:tcPr>
          <w:p w:rsidR="00996C71" w:rsidRDefault="007C1256">
            <w:pPr>
              <w:spacing w:after="0" w:line="240" w:lineRule="auto"/>
              <w:jc w:val="right"/>
              <w:rPr>
                <w:rFonts w:ascii="Arial" w:eastAsia="Times New Roman" w:hAnsi="Arial" w:cs="Arial"/>
                <w:color w:val="000000"/>
                <w:sz w:val="18"/>
                <w:szCs w:val="18"/>
              </w:rPr>
            </w:pPr>
            <w:r>
              <w:rPr>
                <w:rFonts w:ascii="Arial" w:eastAsia="Times New Roman" w:hAnsi="Arial" w:cs="Arial"/>
                <w:color w:val="000000"/>
                <w:sz w:val="18"/>
                <w:szCs w:val="18"/>
              </w:rPr>
              <w:t>2.06</w:t>
            </w:r>
          </w:p>
        </w:tc>
        <w:tc>
          <w:tcPr>
            <w:tcW w:w="1240" w:type="dxa"/>
            <w:tcBorders>
              <w:top w:val="nil"/>
              <w:left w:val="nil"/>
              <w:bottom w:val="single" w:sz="4" w:space="0" w:color="auto"/>
              <w:right w:val="single" w:sz="4" w:space="0" w:color="auto"/>
            </w:tcBorders>
            <w:shd w:val="clear" w:color="auto" w:fill="auto"/>
            <w:noWrap/>
            <w:vAlign w:val="center"/>
          </w:tcPr>
          <w:p w:rsidR="00996C71" w:rsidRDefault="007C1256">
            <w:pPr>
              <w:spacing w:after="0" w:line="240" w:lineRule="auto"/>
              <w:jc w:val="right"/>
              <w:rPr>
                <w:rFonts w:ascii="Arial" w:eastAsia="Times New Roman" w:hAnsi="Arial" w:cs="Arial"/>
                <w:color w:val="000000"/>
                <w:sz w:val="18"/>
                <w:szCs w:val="18"/>
              </w:rPr>
            </w:pPr>
            <w:r>
              <w:rPr>
                <w:rFonts w:ascii="Arial" w:eastAsia="Times New Roman" w:hAnsi="Arial" w:cs="Arial"/>
                <w:color w:val="000000"/>
                <w:sz w:val="18"/>
                <w:szCs w:val="18"/>
              </w:rPr>
              <w:t>.813</w:t>
            </w:r>
          </w:p>
        </w:tc>
      </w:tr>
      <w:tr w:rsidR="00996C71">
        <w:trPr>
          <w:trHeight w:val="300"/>
        </w:trPr>
        <w:tc>
          <w:tcPr>
            <w:tcW w:w="5685" w:type="dxa"/>
            <w:tcBorders>
              <w:top w:val="nil"/>
              <w:left w:val="single" w:sz="4" w:space="0" w:color="auto"/>
              <w:bottom w:val="single" w:sz="4" w:space="0" w:color="auto"/>
              <w:right w:val="single" w:sz="4" w:space="0" w:color="auto"/>
            </w:tcBorders>
            <w:shd w:val="clear" w:color="auto" w:fill="auto"/>
            <w:noWrap/>
            <w:vAlign w:val="bottom"/>
          </w:tcPr>
          <w:p w:rsidR="00996C71" w:rsidRDefault="007C1256">
            <w:pPr>
              <w:spacing w:after="0" w:line="240" w:lineRule="auto"/>
              <w:rPr>
                <w:rFonts w:ascii="Arial" w:eastAsia="Times New Roman" w:hAnsi="Arial" w:cs="Arial"/>
                <w:color w:val="000000"/>
                <w:sz w:val="18"/>
                <w:szCs w:val="18"/>
              </w:rPr>
            </w:pPr>
            <w:r>
              <w:rPr>
                <w:rFonts w:ascii="Arial" w:eastAsia="Times New Roman" w:hAnsi="Arial" w:cs="Arial"/>
                <w:color w:val="000000"/>
                <w:sz w:val="18"/>
                <w:szCs w:val="18"/>
              </w:rPr>
              <w:t>Digital Transformation provides the information security such as personal and financial information of customer</w:t>
            </w:r>
          </w:p>
        </w:tc>
        <w:tc>
          <w:tcPr>
            <w:tcW w:w="960" w:type="dxa"/>
            <w:tcBorders>
              <w:top w:val="nil"/>
              <w:left w:val="nil"/>
              <w:bottom w:val="single" w:sz="4" w:space="0" w:color="auto"/>
              <w:right w:val="single" w:sz="4" w:space="0" w:color="auto"/>
            </w:tcBorders>
            <w:shd w:val="clear" w:color="auto" w:fill="auto"/>
            <w:noWrap/>
            <w:vAlign w:val="center"/>
          </w:tcPr>
          <w:p w:rsidR="00996C71" w:rsidRDefault="007C1256">
            <w:pPr>
              <w:spacing w:after="0" w:line="240" w:lineRule="auto"/>
              <w:jc w:val="right"/>
              <w:rPr>
                <w:rFonts w:ascii="Arial" w:eastAsia="Times New Roman" w:hAnsi="Arial" w:cs="Arial"/>
                <w:color w:val="000000"/>
                <w:sz w:val="18"/>
                <w:szCs w:val="18"/>
              </w:rPr>
            </w:pPr>
            <w:r>
              <w:rPr>
                <w:rFonts w:ascii="Arial" w:eastAsia="Times New Roman" w:hAnsi="Arial" w:cs="Arial"/>
                <w:color w:val="000000"/>
                <w:sz w:val="18"/>
                <w:szCs w:val="18"/>
              </w:rPr>
              <w:t>500</w:t>
            </w:r>
          </w:p>
        </w:tc>
        <w:tc>
          <w:tcPr>
            <w:tcW w:w="960" w:type="dxa"/>
            <w:tcBorders>
              <w:top w:val="nil"/>
              <w:left w:val="nil"/>
              <w:bottom w:val="single" w:sz="4" w:space="0" w:color="auto"/>
              <w:right w:val="single" w:sz="4" w:space="0" w:color="auto"/>
            </w:tcBorders>
            <w:shd w:val="clear" w:color="auto" w:fill="auto"/>
            <w:noWrap/>
            <w:vAlign w:val="center"/>
          </w:tcPr>
          <w:p w:rsidR="00996C71" w:rsidRDefault="007C1256">
            <w:pPr>
              <w:spacing w:after="0" w:line="240" w:lineRule="auto"/>
              <w:jc w:val="right"/>
              <w:rPr>
                <w:rFonts w:ascii="Arial" w:eastAsia="Times New Roman" w:hAnsi="Arial" w:cs="Arial"/>
                <w:color w:val="000000"/>
                <w:sz w:val="18"/>
                <w:szCs w:val="18"/>
              </w:rPr>
            </w:pPr>
            <w:r>
              <w:rPr>
                <w:rFonts w:ascii="Arial" w:eastAsia="Times New Roman" w:hAnsi="Arial" w:cs="Arial"/>
                <w:color w:val="000000"/>
                <w:sz w:val="18"/>
                <w:szCs w:val="18"/>
              </w:rPr>
              <w:t>1.91</w:t>
            </w:r>
          </w:p>
        </w:tc>
        <w:tc>
          <w:tcPr>
            <w:tcW w:w="1240" w:type="dxa"/>
            <w:tcBorders>
              <w:top w:val="nil"/>
              <w:left w:val="nil"/>
              <w:bottom w:val="single" w:sz="4" w:space="0" w:color="auto"/>
              <w:right w:val="single" w:sz="4" w:space="0" w:color="auto"/>
            </w:tcBorders>
            <w:shd w:val="clear" w:color="auto" w:fill="auto"/>
            <w:noWrap/>
            <w:vAlign w:val="center"/>
          </w:tcPr>
          <w:p w:rsidR="00996C71" w:rsidRDefault="007C1256">
            <w:pPr>
              <w:spacing w:after="0" w:line="240" w:lineRule="auto"/>
              <w:jc w:val="right"/>
              <w:rPr>
                <w:rFonts w:ascii="Arial" w:eastAsia="Times New Roman" w:hAnsi="Arial" w:cs="Arial"/>
                <w:color w:val="000000"/>
                <w:sz w:val="18"/>
                <w:szCs w:val="18"/>
              </w:rPr>
            </w:pPr>
            <w:r>
              <w:rPr>
                <w:rFonts w:ascii="Arial" w:eastAsia="Times New Roman" w:hAnsi="Arial" w:cs="Arial"/>
                <w:color w:val="000000"/>
                <w:sz w:val="18"/>
                <w:szCs w:val="18"/>
              </w:rPr>
              <w:t>.733</w:t>
            </w:r>
          </w:p>
        </w:tc>
      </w:tr>
      <w:tr w:rsidR="00996C71">
        <w:trPr>
          <w:trHeight w:val="300"/>
        </w:trPr>
        <w:tc>
          <w:tcPr>
            <w:tcW w:w="5685" w:type="dxa"/>
            <w:tcBorders>
              <w:top w:val="nil"/>
              <w:left w:val="single" w:sz="4" w:space="0" w:color="auto"/>
              <w:bottom w:val="single" w:sz="4" w:space="0" w:color="auto"/>
              <w:right w:val="single" w:sz="4" w:space="0" w:color="auto"/>
            </w:tcBorders>
            <w:shd w:val="clear" w:color="auto" w:fill="auto"/>
            <w:noWrap/>
            <w:vAlign w:val="bottom"/>
          </w:tcPr>
          <w:p w:rsidR="00996C71" w:rsidRDefault="007C1256">
            <w:pPr>
              <w:spacing w:after="0" w:line="240" w:lineRule="auto"/>
              <w:rPr>
                <w:rFonts w:ascii="Arial" w:eastAsia="Times New Roman" w:hAnsi="Arial" w:cs="Arial"/>
                <w:color w:val="000000"/>
                <w:sz w:val="18"/>
                <w:szCs w:val="18"/>
              </w:rPr>
            </w:pPr>
            <w:r>
              <w:rPr>
                <w:rFonts w:ascii="Arial" w:eastAsia="Times New Roman" w:hAnsi="Arial" w:cs="Arial"/>
                <w:color w:val="000000"/>
                <w:sz w:val="18"/>
                <w:szCs w:val="18"/>
              </w:rPr>
              <w:t xml:space="preserve"> Digital Transformation prioritizes Customer Privacy.</w:t>
            </w:r>
          </w:p>
        </w:tc>
        <w:tc>
          <w:tcPr>
            <w:tcW w:w="960" w:type="dxa"/>
            <w:tcBorders>
              <w:top w:val="nil"/>
              <w:left w:val="nil"/>
              <w:bottom w:val="single" w:sz="4" w:space="0" w:color="auto"/>
              <w:right w:val="single" w:sz="4" w:space="0" w:color="auto"/>
            </w:tcBorders>
            <w:shd w:val="clear" w:color="auto" w:fill="auto"/>
            <w:noWrap/>
            <w:vAlign w:val="center"/>
          </w:tcPr>
          <w:p w:rsidR="00996C71" w:rsidRDefault="007C1256">
            <w:pPr>
              <w:spacing w:after="0" w:line="240" w:lineRule="auto"/>
              <w:jc w:val="right"/>
              <w:rPr>
                <w:rFonts w:ascii="Arial" w:eastAsia="Times New Roman" w:hAnsi="Arial" w:cs="Arial"/>
                <w:color w:val="000000"/>
                <w:sz w:val="18"/>
                <w:szCs w:val="18"/>
              </w:rPr>
            </w:pPr>
            <w:r>
              <w:rPr>
                <w:rFonts w:ascii="Arial" w:eastAsia="Times New Roman" w:hAnsi="Arial" w:cs="Arial"/>
                <w:color w:val="000000"/>
                <w:sz w:val="18"/>
                <w:szCs w:val="18"/>
              </w:rPr>
              <w:t>500</w:t>
            </w:r>
          </w:p>
        </w:tc>
        <w:tc>
          <w:tcPr>
            <w:tcW w:w="960" w:type="dxa"/>
            <w:tcBorders>
              <w:top w:val="nil"/>
              <w:left w:val="nil"/>
              <w:bottom w:val="single" w:sz="4" w:space="0" w:color="auto"/>
              <w:right w:val="single" w:sz="4" w:space="0" w:color="auto"/>
            </w:tcBorders>
            <w:shd w:val="clear" w:color="auto" w:fill="auto"/>
            <w:noWrap/>
            <w:vAlign w:val="center"/>
          </w:tcPr>
          <w:p w:rsidR="00996C71" w:rsidRDefault="007C1256">
            <w:pPr>
              <w:spacing w:after="0" w:line="240" w:lineRule="auto"/>
              <w:jc w:val="right"/>
              <w:rPr>
                <w:rFonts w:ascii="Arial" w:eastAsia="Times New Roman" w:hAnsi="Arial" w:cs="Arial"/>
                <w:color w:val="000000"/>
                <w:sz w:val="18"/>
                <w:szCs w:val="18"/>
              </w:rPr>
            </w:pPr>
            <w:r>
              <w:rPr>
                <w:rFonts w:ascii="Arial" w:eastAsia="Times New Roman" w:hAnsi="Arial" w:cs="Arial"/>
                <w:color w:val="000000"/>
                <w:sz w:val="18"/>
                <w:szCs w:val="18"/>
              </w:rPr>
              <w:t>1.90</w:t>
            </w:r>
          </w:p>
        </w:tc>
        <w:tc>
          <w:tcPr>
            <w:tcW w:w="1240" w:type="dxa"/>
            <w:tcBorders>
              <w:top w:val="nil"/>
              <w:left w:val="nil"/>
              <w:bottom w:val="single" w:sz="4" w:space="0" w:color="auto"/>
              <w:right w:val="single" w:sz="4" w:space="0" w:color="auto"/>
            </w:tcBorders>
            <w:shd w:val="clear" w:color="auto" w:fill="auto"/>
            <w:noWrap/>
            <w:vAlign w:val="center"/>
          </w:tcPr>
          <w:p w:rsidR="00996C71" w:rsidRDefault="007C1256">
            <w:pPr>
              <w:spacing w:after="0" w:line="240" w:lineRule="auto"/>
              <w:jc w:val="right"/>
              <w:rPr>
                <w:rFonts w:ascii="Arial" w:eastAsia="Times New Roman" w:hAnsi="Arial" w:cs="Arial"/>
                <w:color w:val="000000"/>
                <w:sz w:val="18"/>
                <w:szCs w:val="18"/>
              </w:rPr>
            </w:pPr>
            <w:r>
              <w:rPr>
                <w:rFonts w:ascii="Arial" w:eastAsia="Times New Roman" w:hAnsi="Arial" w:cs="Arial"/>
                <w:color w:val="000000"/>
                <w:sz w:val="18"/>
                <w:szCs w:val="18"/>
              </w:rPr>
              <w:t>.766</w:t>
            </w:r>
          </w:p>
        </w:tc>
      </w:tr>
      <w:tr w:rsidR="00996C71">
        <w:trPr>
          <w:trHeight w:val="300"/>
        </w:trPr>
        <w:tc>
          <w:tcPr>
            <w:tcW w:w="5685" w:type="dxa"/>
            <w:tcBorders>
              <w:top w:val="nil"/>
              <w:left w:val="single" w:sz="4" w:space="0" w:color="auto"/>
              <w:bottom w:val="single" w:sz="4" w:space="0" w:color="auto"/>
              <w:right w:val="single" w:sz="4" w:space="0" w:color="auto"/>
            </w:tcBorders>
            <w:shd w:val="clear" w:color="auto" w:fill="auto"/>
            <w:noWrap/>
            <w:vAlign w:val="bottom"/>
          </w:tcPr>
          <w:p w:rsidR="00996C71" w:rsidRDefault="007C1256">
            <w:pPr>
              <w:spacing w:after="0" w:line="240" w:lineRule="auto"/>
              <w:rPr>
                <w:rFonts w:ascii="Arial" w:eastAsia="Times New Roman" w:hAnsi="Arial" w:cs="Arial"/>
                <w:color w:val="000000"/>
                <w:sz w:val="18"/>
                <w:szCs w:val="18"/>
              </w:rPr>
            </w:pPr>
            <w:r>
              <w:rPr>
                <w:rFonts w:ascii="Arial" w:eastAsia="Times New Roman" w:hAnsi="Arial" w:cs="Arial"/>
                <w:color w:val="000000"/>
                <w:sz w:val="18"/>
                <w:szCs w:val="18"/>
              </w:rPr>
              <w:t>Digital Transformation of banking services as secured as traditional banking services</w:t>
            </w:r>
          </w:p>
        </w:tc>
        <w:tc>
          <w:tcPr>
            <w:tcW w:w="960" w:type="dxa"/>
            <w:tcBorders>
              <w:top w:val="nil"/>
              <w:left w:val="nil"/>
              <w:bottom w:val="single" w:sz="4" w:space="0" w:color="auto"/>
              <w:right w:val="single" w:sz="4" w:space="0" w:color="auto"/>
            </w:tcBorders>
            <w:shd w:val="clear" w:color="auto" w:fill="auto"/>
            <w:noWrap/>
            <w:vAlign w:val="center"/>
          </w:tcPr>
          <w:p w:rsidR="00996C71" w:rsidRDefault="007C1256">
            <w:pPr>
              <w:spacing w:after="0" w:line="240" w:lineRule="auto"/>
              <w:jc w:val="right"/>
              <w:rPr>
                <w:rFonts w:ascii="Arial" w:eastAsia="Times New Roman" w:hAnsi="Arial" w:cs="Arial"/>
                <w:color w:val="000000"/>
                <w:sz w:val="18"/>
                <w:szCs w:val="18"/>
              </w:rPr>
            </w:pPr>
            <w:r>
              <w:rPr>
                <w:rFonts w:ascii="Arial" w:eastAsia="Times New Roman" w:hAnsi="Arial" w:cs="Arial"/>
                <w:color w:val="000000"/>
                <w:sz w:val="18"/>
                <w:szCs w:val="18"/>
              </w:rPr>
              <w:t>500</w:t>
            </w:r>
          </w:p>
        </w:tc>
        <w:tc>
          <w:tcPr>
            <w:tcW w:w="960" w:type="dxa"/>
            <w:tcBorders>
              <w:top w:val="nil"/>
              <w:left w:val="nil"/>
              <w:bottom w:val="single" w:sz="4" w:space="0" w:color="auto"/>
              <w:right w:val="single" w:sz="4" w:space="0" w:color="auto"/>
            </w:tcBorders>
            <w:shd w:val="clear" w:color="auto" w:fill="auto"/>
            <w:noWrap/>
            <w:vAlign w:val="center"/>
          </w:tcPr>
          <w:p w:rsidR="00996C71" w:rsidRDefault="007C1256">
            <w:pPr>
              <w:spacing w:after="0" w:line="240" w:lineRule="auto"/>
              <w:jc w:val="right"/>
              <w:rPr>
                <w:rFonts w:ascii="Arial" w:eastAsia="Times New Roman" w:hAnsi="Arial" w:cs="Arial"/>
                <w:color w:val="000000"/>
                <w:sz w:val="18"/>
                <w:szCs w:val="18"/>
              </w:rPr>
            </w:pPr>
            <w:r>
              <w:rPr>
                <w:rFonts w:ascii="Arial" w:eastAsia="Times New Roman" w:hAnsi="Arial" w:cs="Arial"/>
                <w:color w:val="000000"/>
                <w:sz w:val="18"/>
                <w:szCs w:val="18"/>
              </w:rPr>
              <w:t>2.14</w:t>
            </w:r>
          </w:p>
        </w:tc>
        <w:tc>
          <w:tcPr>
            <w:tcW w:w="1240" w:type="dxa"/>
            <w:tcBorders>
              <w:top w:val="nil"/>
              <w:left w:val="nil"/>
              <w:bottom w:val="single" w:sz="4" w:space="0" w:color="auto"/>
              <w:right w:val="single" w:sz="4" w:space="0" w:color="auto"/>
            </w:tcBorders>
            <w:shd w:val="clear" w:color="auto" w:fill="auto"/>
            <w:noWrap/>
            <w:vAlign w:val="center"/>
          </w:tcPr>
          <w:p w:rsidR="00996C71" w:rsidRDefault="007C1256">
            <w:pPr>
              <w:spacing w:after="0" w:line="240" w:lineRule="auto"/>
              <w:jc w:val="right"/>
              <w:rPr>
                <w:rFonts w:ascii="Arial" w:eastAsia="Times New Roman" w:hAnsi="Arial" w:cs="Arial"/>
                <w:color w:val="000000"/>
                <w:sz w:val="18"/>
                <w:szCs w:val="18"/>
              </w:rPr>
            </w:pPr>
            <w:r>
              <w:rPr>
                <w:rFonts w:ascii="Arial" w:eastAsia="Times New Roman" w:hAnsi="Arial" w:cs="Arial"/>
                <w:color w:val="000000"/>
                <w:sz w:val="18"/>
                <w:szCs w:val="18"/>
              </w:rPr>
              <w:t>.921</w:t>
            </w:r>
          </w:p>
        </w:tc>
      </w:tr>
      <w:tr w:rsidR="00996C71">
        <w:trPr>
          <w:trHeight w:val="300"/>
        </w:trPr>
        <w:tc>
          <w:tcPr>
            <w:tcW w:w="5685" w:type="dxa"/>
            <w:tcBorders>
              <w:top w:val="nil"/>
              <w:left w:val="single" w:sz="4" w:space="0" w:color="auto"/>
              <w:bottom w:val="single" w:sz="4" w:space="0" w:color="auto"/>
              <w:right w:val="single" w:sz="4" w:space="0" w:color="auto"/>
            </w:tcBorders>
            <w:shd w:val="clear" w:color="auto" w:fill="auto"/>
            <w:noWrap/>
            <w:vAlign w:val="bottom"/>
          </w:tcPr>
          <w:p w:rsidR="00996C71" w:rsidRDefault="007C1256">
            <w:pPr>
              <w:spacing w:after="0" w:line="240" w:lineRule="auto"/>
              <w:rPr>
                <w:rFonts w:ascii="Arial" w:eastAsia="Times New Roman" w:hAnsi="Arial" w:cs="Arial"/>
                <w:color w:val="000000"/>
                <w:sz w:val="18"/>
                <w:szCs w:val="18"/>
              </w:rPr>
            </w:pPr>
            <w:r>
              <w:rPr>
                <w:rFonts w:ascii="Arial" w:eastAsia="Times New Roman" w:hAnsi="Arial" w:cs="Arial"/>
                <w:color w:val="000000"/>
                <w:sz w:val="18"/>
                <w:szCs w:val="18"/>
              </w:rPr>
              <w:t>Digital Transformation use latest encryption technology to prevent unauthorized access</w:t>
            </w:r>
          </w:p>
        </w:tc>
        <w:tc>
          <w:tcPr>
            <w:tcW w:w="960" w:type="dxa"/>
            <w:tcBorders>
              <w:top w:val="nil"/>
              <w:left w:val="nil"/>
              <w:bottom w:val="single" w:sz="4" w:space="0" w:color="auto"/>
              <w:right w:val="single" w:sz="4" w:space="0" w:color="auto"/>
            </w:tcBorders>
            <w:shd w:val="clear" w:color="auto" w:fill="auto"/>
            <w:noWrap/>
            <w:vAlign w:val="center"/>
          </w:tcPr>
          <w:p w:rsidR="00996C71" w:rsidRDefault="007C1256">
            <w:pPr>
              <w:spacing w:after="0" w:line="240" w:lineRule="auto"/>
              <w:jc w:val="right"/>
              <w:rPr>
                <w:rFonts w:ascii="Arial" w:eastAsia="Times New Roman" w:hAnsi="Arial" w:cs="Arial"/>
                <w:color w:val="000000"/>
                <w:sz w:val="18"/>
                <w:szCs w:val="18"/>
              </w:rPr>
            </w:pPr>
            <w:r>
              <w:rPr>
                <w:rFonts w:ascii="Arial" w:eastAsia="Times New Roman" w:hAnsi="Arial" w:cs="Arial"/>
                <w:color w:val="000000"/>
                <w:sz w:val="18"/>
                <w:szCs w:val="18"/>
              </w:rPr>
              <w:t>500</w:t>
            </w:r>
          </w:p>
        </w:tc>
        <w:tc>
          <w:tcPr>
            <w:tcW w:w="960" w:type="dxa"/>
            <w:tcBorders>
              <w:top w:val="nil"/>
              <w:left w:val="nil"/>
              <w:bottom w:val="single" w:sz="4" w:space="0" w:color="auto"/>
              <w:right w:val="single" w:sz="4" w:space="0" w:color="auto"/>
            </w:tcBorders>
            <w:shd w:val="clear" w:color="auto" w:fill="auto"/>
            <w:noWrap/>
            <w:vAlign w:val="center"/>
          </w:tcPr>
          <w:p w:rsidR="00996C71" w:rsidRDefault="007C1256">
            <w:pPr>
              <w:spacing w:after="0" w:line="240" w:lineRule="auto"/>
              <w:jc w:val="right"/>
              <w:rPr>
                <w:rFonts w:ascii="Arial" w:eastAsia="Times New Roman" w:hAnsi="Arial" w:cs="Arial"/>
                <w:color w:val="000000"/>
                <w:sz w:val="18"/>
                <w:szCs w:val="18"/>
              </w:rPr>
            </w:pPr>
            <w:r>
              <w:rPr>
                <w:rFonts w:ascii="Arial" w:eastAsia="Times New Roman" w:hAnsi="Arial" w:cs="Arial"/>
                <w:color w:val="000000"/>
                <w:sz w:val="18"/>
                <w:szCs w:val="18"/>
              </w:rPr>
              <w:t>1.90</w:t>
            </w:r>
          </w:p>
        </w:tc>
        <w:tc>
          <w:tcPr>
            <w:tcW w:w="1240" w:type="dxa"/>
            <w:tcBorders>
              <w:top w:val="nil"/>
              <w:left w:val="nil"/>
              <w:bottom w:val="single" w:sz="4" w:space="0" w:color="auto"/>
              <w:right w:val="single" w:sz="4" w:space="0" w:color="auto"/>
            </w:tcBorders>
            <w:shd w:val="clear" w:color="auto" w:fill="auto"/>
            <w:noWrap/>
            <w:vAlign w:val="center"/>
          </w:tcPr>
          <w:p w:rsidR="00996C71" w:rsidRDefault="007C1256">
            <w:pPr>
              <w:spacing w:after="0" w:line="240" w:lineRule="auto"/>
              <w:jc w:val="right"/>
              <w:rPr>
                <w:rFonts w:ascii="Arial" w:eastAsia="Times New Roman" w:hAnsi="Arial" w:cs="Arial"/>
                <w:color w:val="000000"/>
                <w:sz w:val="18"/>
                <w:szCs w:val="18"/>
              </w:rPr>
            </w:pPr>
            <w:r>
              <w:rPr>
                <w:rFonts w:ascii="Arial" w:eastAsia="Times New Roman" w:hAnsi="Arial" w:cs="Arial"/>
                <w:color w:val="000000"/>
                <w:sz w:val="18"/>
                <w:szCs w:val="18"/>
              </w:rPr>
              <w:t>.797</w:t>
            </w:r>
          </w:p>
        </w:tc>
      </w:tr>
      <w:tr w:rsidR="00996C71">
        <w:trPr>
          <w:trHeight w:val="300"/>
        </w:trPr>
        <w:tc>
          <w:tcPr>
            <w:tcW w:w="5685" w:type="dxa"/>
            <w:tcBorders>
              <w:top w:val="nil"/>
              <w:left w:val="single" w:sz="4" w:space="0" w:color="auto"/>
              <w:bottom w:val="single" w:sz="4" w:space="0" w:color="auto"/>
              <w:right w:val="single" w:sz="4" w:space="0" w:color="auto"/>
            </w:tcBorders>
            <w:shd w:val="clear" w:color="auto" w:fill="auto"/>
            <w:noWrap/>
            <w:vAlign w:val="bottom"/>
          </w:tcPr>
          <w:p w:rsidR="00996C71" w:rsidRDefault="007C1256">
            <w:pPr>
              <w:spacing w:after="0" w:line="240" w:lineRule="auto"/>
              <w:rPr>
                <w:rFonts w:ascii="Arial" w:eastAsia="Times New Roman" w:hAnsi="Arial" w:cs="Arial"/>
                <w:b/>
                <w:bCs/>
                <w:color w:val="000000"/>
                <w:sz w:val="18"/>
                <w:szCs w:val="18"/>
              </w:rPr>
            </w:pPr>
            <w:r>
              <w:rPr>
                <w:rFonts w:ascii="Arial" w:eastAsia="Times New Roman" w:hAnsi="Arial" w:cs="Arial"/>
                <w:b/>
                <w:bCs/>
                <w:color w:val="000000"/>
                <w:sz w:val="18"/>
                <w:szCs w:val="18"/>
              </w:rPr>
              <w:t>Security and Privacy</w:t>
            </w:r>
          </w:p>
        </w:tc>
        <w:tc>
          <w:tcPr>
            <w:tcW w:w="960" w:type="dxa"/>
            <w:tcBorders>
              <w:top w:val="nil"/>
              <w:left w:val="nil"/>
              <w:bottom w:val="single" w:sz="4" w:space="0" w:color="auto"/>
              <w:right w:val="single" w:sz="4" w:space="0" w:color="auto"/>
            </w:tcBorders>
            <w:shd w:val="clear" w:color="auto" w:fill="auto"/>
            <w:noWrap/>
            <w:vAlign w:val="center"/>
          </w:tcPr>
          <w:p w:rsidR="00996C71" w:rsidRDefault="007C1256">
            <w:pPr>
              <w:spacing w:after="0" w:line="240" w:lineRule="auto"/>
              <w:jc w:val="right"/>
              <w:rPr>
                <w:rFonts w:ascii="Arial" w:eastAsia="Times New Roman" w:hAnsi="Arial" w:cs="Arial"/>
                <w:color w:val="000000"/>
                <w:sz w:val="18"/>
                <w:szCs w:val="18"/>
              </w:rPr>
            </w:pPr>
            <w:r>
              <w:rPr>
                <w:rFonts w:ascii="Arial" w:eastAsia="Times New Roman" w:hAnsi="Arial" w:cs="Arial"/>
                <w:color w:val="000000"/>
                <w:sz w:val="18"/>
                <w:szCs w:val="18"/>
              </w:rPr>
              <w:t>500 </w:t>
            </w:r>
          </w:p>
        </w:tc>
        <w:tc>
          <w:tcPr>
            <w:tcW w:w="960" w:type="dxa"/>
            <w:tcBorders>
              <w:top w:val="nil"/>
              <w:left w:val="nil"/>
              <w:bottom w:val="single" w:sz="4" w:space="0" w:color="auto"/>
              <w:right w:val="single" w:sz="4" w:space="0" w:color="auto"/>
            </w:tcBorders>
            <w:shd w:val="clear" w:color="auto" w:fill="auto"/>
            <w:noWrap/>
            <w:vAlign w:val="center"/>
          </w:tcPr>
          <w:p w:rsidR="00996C71" w:rsidRDefault="007C1256">
            <w:pPr>
              <w:spacing w:after="0" w:line="240" w:lineRule="auto"/>
              <w:jc w:val="right"/>
              <w:rPr>
                <w:rFonts w:ascii="Arial" w:eastAsia="Times New Roman" w:hAnsi="Arial" w:cs="Arial"/>
                <w:b/>
                <w:bCs/>
                <w:color w:val="000000"/>
                <w:sz w:val="18"/>
                <w:szCs w:val="18"/>
              </w:rPr>
            </w:pPr>
            <w:r>
              <w:rPr>
                <w:rFonts w:ascii="Arial" w:eastAsia="Times New Roman" w:hAnsi="Arial" w:cs="Arial"/>
                <w:b/>
                <w:bCs/>
                <w:color w:val="000000"/>
                <w:sz w:val="18"/>
                <w:szCs w:val="18"/>
              </w:rPr>
              <w:t>9.90</w:t>
            </w:r>
          </w:p>
        </w:tc>
        <w:tc>
          <w:tcPr>
            <w:tcW w:w="1240" w:type="dxa"/>
            <w:tcBorders>
              <w:top w:val="nil"/>
              <w:left w:val="nil"/>
              <w:bottom w:val="single" w:sz="4" w:space="0" w:color="auto"/>
              <w:right w:val="single" w:sz="4" w:space="0" w:color="auto"/>
            </w:tcBorders>
            <w:shd w:val="clear" w:color="auto" w:fill="auto"/>
            <w:noWrap/>
            <w:vAlign w:val="center"/>
          </w:tcPr>
          <w:p w:rsidR="00996C71" w:rsidRDefault="007C1256">
            <w:pPr>
              <w:spacing w:after="0" w:line="240" w:lineRule="auto"/>
              <w:jc w:val="right"/>
              <w:rPr>
                <w:rFonts w:ascii="Arial" w:eastAsia="Times New Roman" w:hAnsi="Arial" w:cs="Arial"/>
                <w:b/>
                <w:bCs/>
                <w:color w:val="000000"/>
                <w:sz w:val="18"/>
                <w:szCs w:val="18"/>
              </w:rPr>
            </w:pPr>
            <w:r>
              <w:rPr>
                <w:rFonts w:ascii="Arial" w:eastAsia="Times New Roman" w:hAnsi="Arial" w:cs="Arial"/>
                <w:b/>
                <w:bCs/>
                <w:color w:val="000000"/>
                <w:sz w:val="18"/>
                <w:szCs w:val="18"/>
              </w:rPr>
              <w:t>3.29</w:t>
            </w:r>
          </w:p>
        </w:tc>
      </w:tr>
      <w:tr w:rsidR="00996C71">
        <w:trPr>
          <w:trHeight w:val="300"/>
        </w:trPr>
        <w:tc>
          <w:tcPr>
            <w:tcW w:w="5685" w:type="dxa"/>
            <w:tcBorders>
              <w:top w:val="nil"/>
              <w:left w:val="single" w:sz="4" w:space="0" w:color="auto"/>
              <w:bottom w:val="single" w:sz="4" w:space="0" w:color="auto"/>
              <w:right w:val="single" w:sz="4" w:space="0" w:color="auto"/>
            </w:tcBorders>
            <w:shd w:val="clear" w:color="auto" w:fill="auto"/>
            <w:noWrap/>
            <w:vAlign w:val="bottom"/>
          </w:tcPr>
          <w:p w:rsidR="00996C71" w:rsidRDefault="007C1256">
            <w:pPr>
              <w:spacing w:after="0" w:line="240" w:lineRule="auto"/>
              <w:rPr>
                <w:rFonts w:ascii="Arial" w:eastAsia="Times New Roman" w:hAnsi="Arial" w:cs="Arial"/>
                <w:color w:val="000000"/>
                <w:sz w:val="18"/>
                <w:szCs w:val="18"/>
              </w:rPr>
            </w:pPr>
            <w:r>
              <w:rPr>
                <w:rFonts w:ascii="Arial" w:eastAsia="Times New Roman" w:hAnsi="Arial" w:cs="Arial"/>
                <w:color w:val="000000"/>
                <w:sz w:val="18"/>
                <w:szCs w:val="18"/>
              </w:rPr>
              <w:t>Digital Transformation provides prompt responses to the customers’ requests by e-mail or other means</w:t>
            </w:r>
          </w:p>
        </w:tc>
        <w:tc>
          <w:tcPr>
            <w:tcW w:w="960" w:type="dxa"/>
            <w:tcBorders>
              <w:top w:val="nil"/>
              <w:left w:val="nil"/>
              <w:bottom w:val="single" w:sz="4" w:space="0" w:color="auto"/>
              <w:right w:val="single" w:sz="4" w:space="0" w:color="auto"/>
            </w:tcBorders>
            <w:shd w:val="clear" w:color="auto" w:fill="auto"/>
            <w:noWrap/>
            <w:vAlign w:val="center"/>
          </w:tcPr>
          <w:p w:rsidR="00996C71" w:rsidRDefault="007C1256">
            <w:pPr>
              <w:spacing w:after="0" w:line="240" w:lineRule="auto"/>
              <w:jc w:val="right"/>
              <w:rPr>
                <w:rFonts w:ascii="Arial" w:eastAsia="Times New Roman" w:hAnsi="Arial" w:cs="Arial"/>
                <w:color w:val="000000"/>
                <w:sz w:val="18"/>
                <w:szCs w:val="18"/>
              </w:rPr>
            </w:pPr>
            <w:r>
              <w:rPr>
                <w:rFonts w:ascii="Arial" w:eastAsia="Times New Roman" w:hAnsi="Arial" w:cs="Arial"/>
                <w:color w:val="000000"/>
                <w:sz w:val="18"/>
                <w:szCs w:val="18"/>
              </w:rPr>
              <w:t>500</w:t>
            </w:r>
          </w:p>
        </w:tc>
        <w:tc>
          <w:tcPr>
            <w:tcW w:w="960" w:type="dxa"/>
            <w:tcBorders>
              <w:top w:val="nil"/>
              <w:left w:val="nil"/>
              <w:bottom w:val="single" w:sz="4" w:space="0" w:color="auto"/>
              <w:right w:val="single" w:sz="4" w:space="0" w:color="auto"/>
            </w:tcBorders>
            <w:shd w:val="clear" w:color="auto" w:fill="auto"/>
            <w:noWrap/>
            <w:vAlign w:val="center"/>
          </w:tcPr>
          <w:p w:rsidR="00996C71" w:rsidRDefault="007C1256">
            <w:pPr>
              <w:spacing w:after="0" w:line="240" w:lineRule="auto"/>
              <w:jc w:val="right"/>
              <w:rPr>
                <w:rFonts w:ascii="Arial" w:eastAsia="Times New Roman" w:hAnsi="Arial" w:cs="Arial"/>
                <w:color w:val="000000"/>
                <w:sz w:val="18"/>
                <w:szCs w:val="18"/>
              </w:rPr>
            </w:pPr>
            <w:r>
              <w:rPr>
                <w:rFonts w:ascii="Arial" w:eastAsia="Times New Roman" w:hAnsi="Arial" w:cs="Arial"/>
                <w:color w:val="000000"/>
                <w:sz w:val="18"/>
                <w:szCs w:val="18"/>
              </w:rPr>
              <w:t>1.77</w:t>
            </w:r>
          </w:p>
        </w:tc>
        <w:tc>
          <w:tcPr>
            <w:tcW w:w="1240" w:type="dxa"/>
            <w:tcBorders>
              <w:top w:val="nil"/>
              <w:left w:val="nil"/>
              <w:bottom w:val="single" w:sz="4" w:space="0" w:color="auto"/>
              <w:right w:val="single" w:sz="4" w:space="0" w:color="auto"/>
            </w:tcBorders>
            <w:shd w:val="clear" w:color="auto" w:fill="auto"/>
            <w:noWrap/>
            <w:vAlign w:val="center"/>
          </w:tcPr>
          <w:p w:rsidR="00996C71" w:rsidRDefault="007C1256">
            <w:pPr>
              <w:spacing w:after="0" w:line="240" w:lineRule="auto"/>
              <w:jc w:val="right"/>
              <w:rPr>
                <w:rFonts w:ascii="Arial" w:eastAsia="Times New Roman" w:hAnsi="Arial" w:cs="Arial"/>
                <w:color w:val="000000"/>
                <w:sz w:val="18"/>
                <w:szCs w:val="18"/>
              </w:rPr>
            </w:pPr>
            <w:r>
              <w:rPr>
                <w:rFonts w:ascii="Arial" w:eastAsia="Times New Roman" w:hAnsi="Arial" w:cs="Arial"/>
                <w:color w:val="000000"/>
                <w:sz w:val="18"/>
                <w:szCs w:val="18"/>
              </w:rPr>
              <w:t>.723</w:t>
            </w:r>
          </w:p>
        </w:tc>
      </w:tr>
      <w:tr w:rsidR="00996C71">
        <w:trPr>
          <w:trHeight w:val="300"/>
        </w:trPr>
        <w:tc>
          <w:tcPr>
            <w:tcW w:w="5685" w:type="dxa"/>
            <w:tcBorders>
              <w:top w:val="nil"/>
              <w:left w:val="single" w:sz="4" w:space="0" w:color="auto"/>
              <w:bottom w:val="single" w:sz="4" w:space="0" w:color="auto"/>
              <w:right w:val="single" w:sz="4" w:space="0" w:color="auto"/>
            </w:tcBorders>
            <w:shd w:val="clear" w:color="auto" w:fill="auto"/>
            <w:noWrap/>
            <w:vAlign w:val="bottom"/>
          </w:tcPr>
          <w:p w:rsidR="00996C71" w:rsidRDefault="007C1256">
            <w:pPr>
              <w:spacing w:after="0" w:line="240" w:lineRule="auto"/>
              <w:rPr>
                <w:rFonts w:ascii="Arial" w:eastAsia="Times New Roman" w:hAnsi="Arial" w:cs="Arial"/>
                <w:color w:val="000000"/>
                <w:sz w:val="18"/>
                <w:szCs w:val="18"/>
              </w:rPr>
            </w:pPr>
            <w:r>
              <w:rPr>
                <w:rFonts w:ascii="Arial" w:eastAsia="Times New Roman" w:hAnsi="Arial" w:cs="Arial"/>
                <w:color w:val="000000"/>
                <w:sz w:val="18"/>
                <w:szCs w:val="18"/>
              </w:rPr>
              <w:t>Digital transformation of banking services provides are accurate, appropriate and relevant.</w:t>
            </w:r>
          </w:p>
        </w:tc>
        <w:tc>
          <w:tcPr>
            <w:tcW w:w="960" w:type="dxa"/>
            <w:tcBorders>
              <w:top w:val="nil"/>
              <w:left w:val="nil"/>
              <w:bottom w:val="single" w:sz="4" w:space="0" w:color="auto"/>
              <w:right w:val="single" w:sz="4" w:space="0" w:color="auto"/>
            </w:tcBorders>
            <w:shd w:val="clear" w:color="auto" w:fill="auto"/>
            <w:noWrap/>
            <w:vAlign w:val="center"/>
          </w:tcPr>
          <w:p w:rsidR="00996C71" w:rsidRDefault="007C1256">
            <w:pPr>
              <w:spacing w:after="0" w:line="240" w:lineRule="auto"/>
              <w:jc w:val="right"/>
              <w:rPr>
                <w:rFonts w:ascii="Arial" w:eastAsia="Times New Roman" w:hAnsi="Arial" w:cs="Arial"/>
                <w:color w:val="000000"/>
                <w:sz w:val="18"/>
                <w:szCs w:val="18"/>
              </w:rPr>
            </w:pPr>
            <w:r>
              <w:rPr>
                <w:rFonts w:ascii="Arial" w:eastAsia="Times New Roman" w:hAnsi="Arial" w:cs="Arial"/>
                <w:color w:val="000000"/>
                <w:sz w:val="18"/>
                <w:szCs w:val="18"/>
              </w:rPr>
              <w:t>500</w:t>
            </w:r>
          </w:p>
        </w:tc>
        <w:tc>
          <w:tcPr>
            <w:tcW w:w="960" w:type="dxa"/>
            <w:tcBorders>
              <w:top w:val="nil"/>
              <w:left w:val="nil"/>
              <w:bottom w:val="single" w:sz="4" w:space="0" w:color="auto"/>
              <w:right w:val="single" w:sz="4" w:space="0" w:color="auto"/>
            </w:tcBorders>
            <w:shd w:val="clear" w:color="auto" w:fill="auto"/>
            <w:noWrap/>
            <w:vAlign w:val="center"/>
          </w:tcPr>
          <w:p w:rsidR="00996C71" w:rsidRDefault="007C1256">
            <w:pPr>
              <w:spacing w:after="0" w:line="240" w:lineRule="auto"/>
              <w:jc w:val="right"/>
              <w:rPr>
                <w:rFonts w:ascii="Arial" w:eastAsia="Times New Roman" w:hAnsi="Arial" w:cs="Arial"/>
                <w:color w:val="000000"/>
                <w:sz w:val="18"/>
                <w:szCs w:val="18"/>
              </w:rPr>
            </w:pPr>
            <w:r>
              <w:rPr>
                <w:rFonts w:ascii="Arial" w:eastAsia="Times New Roman" w:hAnsi="Arial" w:cs="Arial"/>
                <w:color w:val="000000"/>
                <w:sz w:val="18"/>
                <w:szCs w:val="18"/>
              </w:rPr>
              <w:t>1.76</w:t>
            </w:r>
          </w:p>
        </w:tc>
        <w:tc>
          <w:tcPr>
            <w:tcW w:w="1240" w:type="dxa"/>
            <w:tcBorders>
              <w:top w:val="nil"/>
              <w:left w:val="nil"/>
              <w:bottom w:val="single" w:sz="4" w:space="0" w:color="auto"/>
              <w:right w:val="single" w:sz="4" w:space="0" w:color="auto"/>
            </w:tcBorders>
            <w:shd w:val="clear" w:color="auto" w:fill="auto"/>
            <w:noWrap/>
            <w:vAlign w:val="center"/>
          </w:tcPr>
          <w:p w:rsidR="00996C71" w:rsidRDefault="007C1256">
            <w:pPr>
              <w:spacing w:after="0" w:line="240" w:lineRule="auto"/>
              <w:jc w:val="right"/>
              <w:rPr>
                <w:rFonts w:ascii="Arial" w:eastAsia="Times New Roman" w:hAnsi="Arial" w:cs="Arial"/>
                <w:color w:val="000000"/>
                <w:sz w:val="18"/>
                <w:szCs w:val="18"/>
              </w:rPr>
            </w:pPr>
            <w:r>
              <w:rPr>
                <w:rFonts w:ascii="Arial" w:eastAsia="Times New Roman" w:hAnsi="Arial" w:cs="Arial"/>
                <w:color w:val="000000"/>
                <w:sz w:val="18"/>
                <w:szCs w:val="18"/>
              </w:rPr>
              <w:t>.671</w:t>
            </w:r>
          </w:p>
        </w:tc>
      </w:tr>
      <w:tr w:rsidR="00996C71">
        <w:trPr>
          <w:trHeight w:val="300"/>
        </w:trPr>
        <w:tc>
          <w:tcPr>
            <w:tcW w:w="5685" w:type="dxa"/>
            <w:tcBorders>
              <w:top w:val="nil"/>
              <w:left w:val="single" w:sz="4" w:space="0" w:color="auto"/>
              <w:bottom w:val="single" w:sz="4" w:space="0" w:color="auto"/>
              <w:right w:val="single" w:sz="4" w:space="0" w:color="auto"/>
            </w:tcBorders>
            <w:shd w:val="clear" w:color="auto" w:fill="auto"/>
            <w:noWrap/>
            <w:vAlign w:val="bottom"/>
          </w:tcPr>
          <w:p w:rsidR="00996C71" w:rsidRDefault="007C1256">
            <w:pPr>
              <w:spacing w:after="0" w:line="240" w:lineRule="auto"/>
              <w:rPr>
                <w:rFonts w:ascii="Arial" w:eastAsia="Times New Roman" w:hAnsi="Arial" w:cs="Arial"/>
                <w:color w:val="000000"/>
                <w:sz w:val="18"/>
                <w:szCs w:val="18"/>
              </w:rPr>
            </w:pPr>
            <w:r>
              <w:rPr>
                <w:rFonts w:ascii="Arial" w:eastAsia="Times New Roman" w:hAnsi="Arial" w:cs="Arial"/>
                <w:color w:val="000000"/>
                <w:sz w:val="18"/>
                <w:szCs w:val="18"/>
              </w:rPr>
              <w:t>Customers kept  informed about when services will be performed.</w:t>
            </w:r>
          </w:p>
        </w:tc>
        <w:tc>
          <w:tcPr>
            <w:tcW w:w="960" w:type="dxa"/>
            <w:tcBorders>
              <w:top w:val="nil"/>
              <w:left w:val="nil"/>
              <w:bottom w:val="single" w:sz="4" w:space="0" w:color="auto"/>
              <w:right w:val="single" w:sz="4" w:space="0" w:color="auto"/>
            </w:tcBorders>
            <w:shd w:val="clear" w:color="auto" w:fill="auto"/>
            <w:noWrap/>
            <w:vAlign w:val="center"/>
          </w:tcPr>
          <w:p w:rsidR="00996C71" w:rsidRDefault="007C1256">
            <w:pPr>
              <w:spacing w:after="0" w:line="240" w:lineRule="auto"/>
              <w:jc w:val="right"/>
              <w:rPr>
                <w:rFonts w:ascii="Arial" w:eastAsia="Times New Roman" w:hAnsi="Arial" w:cs="Arial"/>
                <w:color w:val="000000"/>
                <w:sz w:val="18"/>
                <w:szCs w:val="18"/>
              </w:rPr>
            </w:pPr>
            <w:r>
              <w:rPr>
                <w:rFonts w:ascii="Arial" w:eastAsia="Times New Roman" w:hAnsi="Arial" w:cs="Arial"/>
                <w:color w:val="000000"/>
                <w:sz w:val="18"/>
                <w:szCs w:val="18"/>
              </w:rPr>
              <w:t>500</w:t>
            </w:r>
          </w:p>
        </w:tc>
        <w:tc>
          <w:tcPr>
            <w:tcW w:w="960" w:type="dxa"/>
            <w:tcBorders>
              <w:top w:val="nil"/>
              <w:left w:val="nil"/>
              <w:bottom w:val="single" w:sz="4" w:space="0" w:color="auto"/>
              <w:right w:val="single" w:sz="4" w:space="0" w:color="auto"/>
            </w:tcBorders>
            <w:shd w:val="clear" w:color="auto" w:fill="auto"/>
            <w:noWrap/>
            <w:vAlign w:val="center"/>
          </w:tcPr>
          <w:p w:rsidR="00996C71" w:rsidRDefault="007C1256">
            <w:pPr>
              <w:spacing w:after="0" w:line="240" w:lineRule="auto"/>
              <w:jc w:val="right"/>
              <w:rPr>
                <w:rFonts w:ascii="Arial" w:eastAsia="Times New Roman" w:hAnsi="Arial" w:cs="Arial"/>
                <w:color w:val="000000"/>
                <w:sz w:val="18"/>
                <w:szCs w:val="18"/>
              </w:rPr>
            </w:pPr>
            <w:r>
              <w:rPr>
                <w:rFonts w:ascii="Arial" w:eastAsia="Times New Roman" w:hAnsi="Arial" w:cs="Arial"/>
                <w:color w:val="000000"/>
                <w:sz w:val="18"/>
                <w:szCs w:val="18"/>
              </w:rPr>
              <w:t>1.75</w:t>
            </w:r>
          </w:p>
        </w:tc>
        <w:tc>
          <w:tcPr>
            <w:tcW w:w="1240" w:type="dxa"/>
            <w:tcBorders>
              <w:top w:val="nil"/>
              <w:left w:val="nil"/>
              <w:bottom w:val="single" w:sz="4" w:space="0" w:color="auto"/>
              <w:right w:val="single" w:sz="4" w:space="0" w:color="auto"/>
            </w:tcBorders>
            <w:shd w:val="clear" w:color="auto" w:fill="auto"/>
            <w:noWrap/>
            <w:vAlign w:val="center"/>
          </w:tcPr>
          <w:p w:rsidR="00996C71" w:rsidRDefault="007C1256">
            <w:pPr>
              <w:spacing w:after="0" w:line="240" w:lineRule="auto"/>
              <w:jc w:val="right"/>
              <w:rPr>
                <w:rFonts w:ascii="Arial" w:eastAsia="Times New Roman" w:hAnsi="Arial" w:cs="Arial"/>
                <w:color w:val="000000"/>
                <w:sz w:val="18"/>
                <w:szCs w:val="18"/>
              </w:rPr>
            </w:pPr>
            <w:r>
              <w:rPr>
                <w:rFonts w:ascii="Arial" w:eastAsia="Times New Roman" w:hAnsi="Arial" w:cs="Arial"/>
                <w:color w:val="000000"/>
                <w:sz w:val="18"/>
                <w:szCs w:val="18"/>
              </w:rPr>
              <w:t>.699</w:t>
            </w:r>
          </w:p>
        </w:tc>
      </w:tr>
      <w:tr w:rsidR="00996C71">
        <w:trPr>
          <w:trHeight w:val="300"/>
        </w:trPr>
        <w:tc>
          <w:tcPr>
            <w:tcW w:w="5685" w:type="dxa"/>
            <w:tcBorders>
              <w:top w:val="nil"/>
              <w:left w:val="single" w:sz="4" w:space="0" w:color="auto"/>
              <w:bottom w:val="single" w:sz="4" w:space="0" w:color="auto"/>
              <w:right w:val="single" w:sz="4" w:space="0" w:color="auto"/>
            </w:tcBorders>
            <w:shd w:val="clear" w:color="auto" w:fill="auto"/>
            <w:noWrap/>
            <w:vAlign w:val="bottom"/>
          </w:tcPr>
          <w:p w:rsidR="00996C71" w:rsidRDefault="007C1256">
            <w:pPr>
              <w:spacing w:after="0" w:line="240" w:lineRule="auto"/>
              <w:rPr>
                <w:rFonts w:ascii="Arial" w:eastAsia="Times New Roman" w:hAnsi="Arial" w:cs="Arial"/>
                <w:color w:val="000000"/>
                <w:sz w:val="18"/>
                <w:szCs w:val="18"/>
              </w:rPr>
            </w:pPr>
            <w:r>
              <w:rPr>
                <w:rFonts w:ascii="Arial" w:eastAsia="Times New Roman" w:hAnsi="Arial" w:cs="Arial"/>
                <w:color w:val="000000"/>
                <w:sz w:val="18"/>
                <w:szCs w:val="18"/>
              </w:rPr>
              <w:t>It allows information to be readily accessible.</w:t>
            </w:r>
          </w:p>
        </w:tc>
        <w:tc>
          <w:tcPr>
            <w:tcW w:w="960" w:type="dxa"/>
            <w:tcBorders>
              <w:top w:val="nil"/>
              <w:left w:val="nil"/>
              <w:bottom w:val="single" w:sz="4" w:space="0" w:color="auto"/>
              <w:right w:val="single" w:sz="4" w:space="0" w:color="auto"/>
            </w:tcBorders>
            <w:shd w:val="clear" w:color="auto" w:fill="auto"/>
            <w:noWrap/>
            <w:vAlign w:val="center"/>
          </w:tcPr>
          <w:p w:rsidR="00996C71" w:rsidRDefault="007C1256">
            <w:pPr>
              <w:spacing w:after="0" w:line="240" w:lineRule="auto"/>
              <w:jc w:val="right"/>
              <w:rPr>
                <w:rFonts w:ascii="Arial" w:eastAsia="Times New Roman" w:hAnsi="Arial" w:cs="Arial"/>
                <w:color w:val="000000"/>
                <w:sz w:val="18"/>
                <w:szCs w:val="18"/>
              </w:rPr>
            </w:pPr>
            <w:r>
              <w:rPr>
                <w:rFonts w:ascii="Arial" w:eastAsia="Times New Roman" w:hAnsi="Arial" w:cs="Arial"/>
                <w:color w:val="000000"/>
                <w:sz w:val="18"/>
                <w:szCs w:val="18"/>
              </w:rPr>
              <w:t>500</w:t>
            </w:r>
          </w:p>
        </w:tc>
        <w:tc>
          <w:tcPr>
            <w:tcW w:w="960" w:type="dxa"/>
            <w:tcBorders>
              <w:top w:val="nil"/>
              <w:left w:val="nil"/>
              <w:bottom w:val="single" w:sz="4" w:space="0" w:color="auto"/>
              <w:right w:val="single" w:sz="4" w:space="0" w:color="auto"/>
            </w:tcBorders>
            <w:shd w:val="clear" w:color="auto" w:fill="auto"/>
            <w:noWrap/>
            <w:vAlign w:val="center"/>
          </w:tcPr>
          <w:p w:rsidR="00996C71" w:rsidRDefault="007C1256">
            <w:pPr>
              <w:spacing w:after="0" w:line="240" w:lineRule="auto"/>
              <w:jc w:val="right"/>
              <w:rPr>
                <w:rFonts w:ascii="Arial" w:eastAsia="Times New Roman" w:hAnsi="Arial" w:cs="Arial"/>
                <w:color w:val="000000"/>
                <w:sz w:val="18"/>
                <w:szCs w:val="18"/>
              </w:rPr>
            </w:pPr>
            <w:r>
              <w:rPr>
                <w:rFonts w:ascii="Arial" w:eastAsia="Times New Roman" w:hAnsi="Arial" w:cs="Arial"/>
                <w:color w:val="000000"/>
                <w:sz w:val="18"/>
                <w:szCs w:val="18"/>
              </w:rPr>
              <w:t>1.71</w:t>
            </w:r>
          </w:p>
        </w:tc>
        <w:tc>
          <w:tcPr>
            <w:tcW w:w="1240" w:type="dxa"/>
            <w:tcBorders>
              <w:top w:val="nil"/>
              <w:left w:val="nil"/>
              <w:bottom w:val="single" w:sz="4" w:space="0" w:color="auto"/>
              <w:right w:val="single" w:sz="4" w:space="0" w:color="auto"/>
            </w:tcBorders>
            <w:shd w:val="clear" w:color="auto" w:fill="auto"/>
            <w:noWrap/>
            <w:vAlign w:val="center"/>
          </w:tcPr>
          <w:p w:rsidR="00996C71" w:rsidRDefault="007C1256">
            <w:pPr>
              <w:spacing w:after="0" w:line="240" w:lineRule="auto"/>
              <w:jc w:val="right"/>
              <w:rPr>
                <w:rFonts w:ascii="Arial" w:eastAsia="Times New Roman" w:hAnsi="Arial" w:cs="Arial"/>
                <w:color w:val="000000"/>
                <w:sz w:val="18"/>
                <w:szCs w:val="18"/>
              </w:rPr>
            </w:pPr>
            <w:r>
              <w:rPr>
                <w:rFonts w:ascii="Arial" w:eastAsia="Times New Roman" w:hAnsi="Arial" w:cs="Arial"/>
                <w:color w:val="000000"/>
                <w:sz w:val="18"/>
                <w:szCs w:val="18"/>
              </w:rPr>
              <w:t>.664</w:t>
            </w:r>
          </w:p>
        </w:tc>
      </w:tr>
      <w:tr w:rsidR="00996C71">
        <w:trPr>
          <w:trHeight w:val="300"/>
        </w:trPr>
        <w:tc>
          <w:tcPr>
            <w:tcW w:w="5685" w:type="dxa"/>
            <w:tcBorders>
              <w:top w:val="nil"/>
              <w:left w:val="single" w:sz="4" w:space="0" w:color="auto"/>
              <w:bottom w:val="single" w:sz="4" w:space="0" w:color="auto"/>
              <w:right w:val="single" w:sz="4" w:space="0" w:color="auto"/>
            </w:tcBorders>
            <w:shd w:val="clear" w:color="auto" w:fill="auto"/>
            <w:noWrap/>
            <w:vAlign w:val="bottom"/>
          </w:tcPr>
          <w:p w:rsidR="00996C71" w:rsidRDefault="007C1256">
            <w:pPr>
              <w:spacing w:after="0" w:line="240" w:lineRule="auto"/>
              <w:rPr>
                <w:rFonts w:ascii="Arial" w:eastAsia="Times New Roman" w:hAnsi="Arial" w:cs="Arial"/>
                <w:color w:val="000000"/>
                <w:sz w:val="18"/>
                <w:szCs w:val="18"/>
              </w:rPr>
            </w:pPr>
            <w:r>
              <w:rPr>
                <w:rFonts w:ascii="Arial" w:eastAsia="Times New Roman" w:hAnsi="Arial" w:cs="Arial"/>
                <w:color w:val="000000"/>
                <w:sz w:val="18"/>
                <w:szCs w:val="18"/>
              </w:rPr>
              <w:t>Readily availability of  customers help centre</w:t>
            </w:r>
          </w:p>
        </w:tc>
        <w:tc>
          <w:tcPr>
            <w:tcW w:w="960" w:type="dxa"/>
            <w:tcBorders>
              <w:top w:val="nil"/>
              <w:left w:val="nil"/>
              <w:bottom w:val="single" w:sz="4" w:space="0" w:color="auto"/>
              <w:right w:val="single" w:sz="4" w:space="0" w:color="auto"/>
            </w:tcBorders>
            <w:shd w:val="clear" w:color="auto" w:fill="auto"/>
            <w:noWrap/>
            <w:vAlign w:val="center"/>
          </w:tcPr>
          <w:p w:rsidR="00996C71" w:rsidRDefault="007C1256">
            <w:pPr>
              <w:spacing w:after="0" w:line="240" w:lineRule="auto"/>
              <w:jc w:val="right"/>
              <w:rPr>
                <w:rFonts w:ascii="Arial" w:eastAsia="Times New Roman" w:hAnsi="Arial" w:cs="Arial"/>
                <w:color w:val="000000"/>
                <w:sz w:val="18"/>
                <w:szCs w:val="18"/>
              </w:rPr>
            </w:pPr>
            <w:r>
              <w:rPr>
                <w:rFonts w:ascii="Arial" w:eastAsia="Times New Roman" w:hAnsi="Arial" w:cs="Arial"/>
                <w:color w:val="000000"/>
                <w:sz w:val="18"/>
                <w:szCs w:val="18"/>
              </w:rPr>
              <w:t>500</w:t>
            </w:r>
          </w:p>
        </w:tc>
        <w:tc>
          <w:tcPr>
            <w:tcW w:w="960" w:type="dxa"/>
            <w:tcBorders>
              <w:top w:val="nil"/>
              <w:left w:val="nil"/>
              <w:bottom w:val="single" w:sz="4" w:space="0" w:color="auto"/>
              <w:right w:val="single" w:sz="4" w:space="0" w:color="auto"/>
            </w:tcBorders>
            <w:shd w:val="clear" w:color="auto" w:fill="auto"/>
            <w:noWrap/>
            <w:vAlign w:val="center"/>
          </w:tcPr>
          <w:p w:rsidR="00996C71" w:rsidRDefault="007C1256">
            <w:pPr>
              <w:spacing w:after="0" w:line="240" w:lineRule="auto"/>
              <w:jc w:val="right"/>
              <w:rPr>
                <w:rFonts w:ascii="Arial" w:eastAsia="Times New Roman" w:hAnsi="Arial" w:cs="Arial"/>
                <w:color w:val="000000"/>
                <w:sz w:val="18"/>
                <w:szCs w:val="18"/>
              </w:rPr>
            </w:pPr>
            <w:r>
              <w:rPr>
                <w:rFonts w:ascii="Arial" w:eastAsia="Times New Roman" w:hAnsi="Arial" w:cs="Arial"/>
                <w:color w:val="000000"/>
                <w:sz w:val="18"/>
                <w:szCs w:val="18"/>
              </w:rPr>
              <w:t>1.82</w:t>
            </w:r>
          </w:p>
        </w:tc>
        <w:tc>
          <w:tcPr>
            <w:tcW w:w="1240" w:type="dxa"/>
            <w:tcBorders>
              <w:top w:val="nil"/>
              <w:left w:val="nil"/>
              <w:bottom w:val="single" w:sz="4" w:space="0" w:color="auto"/>
              <w:right w:val="single" w:sz="4" w:space="0" w:color="auto"/>
            </w:tcBorders>
            <w:shd w:val="clear" w:color="auto" w:fill="auto"/>
            <w:noWrap/>
            <w:vAlign w:val="center"/>
          </w:tcPr>
          <w:p w:rsidR="00996C71" w:rsidRDefault="007C1256">
            <w:pPr>
              <w:spacing w:after="0" w:line="240" w:lineRule="auto"/>
              <w:jc w:val="right"/>
              <w:rPr>
                <w:rFonts w:ascii="Arial" w:eastAsia="Times New Roman" w:hAnsi="Arial" w:cs="Arial"/>
                <w:color w:val="000000"/>
                <w:sz w:val="18"/>
                <w:szCs w:val="18"/>
              </w:rPr>
            </w:pPr>
            <w:r>
              <w:rPr>
                <w:rFonts w:ascii="Arial" w:eastAsia="Times New Roman" w:hAnsi="Arial" w:cs="Arial"/>
                <w:color w:val="000000"/>
                <w:sz w:val="18"/>
                <w:szCs w:val="18"/>
              </w:rPr>
              <w:t>.834</w:t>
            </w:r>
          </w:p>
        </w:tc>
      </w:tr>
      <w:tr w:rsidR="00996C71">
        <w:trPr>
          <w:trHeight w:val="300"/>
        </w:trPr>
        <w:tc>
          <w:tcPr>
            <w:tcW w:w="5685" w:type="dxa"/>
            <w:tcBorders>
              <w:top w:val="nil"/>
              <w:left w:val="single" w:sz="4" w:space="0" w:color="auto"/>
              <w:bottom w:val="single" w:sz="4" w:space="0" w:color="auto"/>
              <w:right w:val="single" w:sz="4" w:space="0" w:color="auto"/>
            </w:tcBorders>
            <w:shd w:val="clear" w:color="auto" w:fill="auto"/>
            <w:noWrap/>
            <w:vAlign w:val="bottom"/>
          </w:tcPr>
          <w:p w:rsidR="00996C71" w:rsidRDefault="007C1256">
            <w:pPr>
              <w:spacing w:after="0" w:line="240" w:lineRule="auto"/>
              <w:rPr>
                <w:rFonts w:ascii="Arial" w:eastAsia="Times New Roman" w:hAnsi="Arial" w:cs="Arial"/>
                <w:b/>
                <w:bCs/>
                <w:color w:val="000000"/>
                <w:sz w:val="18"/>
                <w:szCs w:val="18"/>
              </w:rPr>
            </w:pPr>
            <w:r>
              <w:rPr>
                <w:rFonts w:ascii="Arial" w:eastAsia="Times New Roman" w:hAnsi="Arial" w:cs="Arial"/>
                <w:b/>
                <w:bCs/>
                <w:color w:val="000000"/>
                <w:sz w:val="18"/>
                <w:szCs w:val="18"/>
              </w:rPr>
              <w:t>Responsiveness</w:t>
            </w:r>
          </w:p>
        </w:tc>
        <w:tc>
          <w:tcPr>
            <w:tcW w:w="960" w:type="dxa"/>
            <w:tcBorders>
              <w:top w:val="nil"/>
              <w:left w:val="nil"/>
              <w:bottom w:val="single" w:sz="4" w:space="0" w:color="auto"/>
              <w:right w:val="single" w:sz="4" w:space="0" w:color="auto"/>
            </w:tcBorders>
            <w:shd w:val="clear" w:color="auto" w:fill="auto"/>
            <w:noWrap/>
            <w:vAlign w:val="center"/>
          </w:tcPr>
          <w:p w:rsidR="00996C71" w:rsidRDefault="007C1256">
            <w:pPr>
              <w:spacing w:after="0" w:line="240" w:lineRule="auto"/>
              <w:jc w:val="right"/>
              <w:rPr>
                <w:rFonts w:ascii="Arial" w:eastAsia="Times New Roman" w:hAnsi="Arial" w:cs="Arial"/>
                <w:color w:val="000000"/>
                <w:sz w:val="18"/>
                <w:szCs w:val="18"/>
              </w:rPr>
            </w:pPr>
            <w:r>
              <w:rPr>
                <w:rFonts w:ascii="Arial" w:eastAsia="Times New Roman" w:hAnsi="Arial" w:cs="Arial"/>
                <w:color w:val="000000"/>
                <w:sz w:val="18"/>
                <w:szCs w:val="18"/>
              </w:rPr>
              <w:t>500 </w:t>
            </w:r>
          </w:p>
        </w:tc>
        <w:tc>
          <w:tcPr>
            <w:tcW w:w="960" w:type="dxa"/>
            <w:tcBorders>
              <w:top w:val="nil"/>
              <w:left w:val="nil"/>
              <w:bottom w:val="single" w:sz="4" w:space="0" w:color="auto"/>
              <w:right w:val="single" w:sz="4" w:space="0" w:color="auto"/>
            </w:tcBorders>
            <w:shd w:val="clear" w:color="auto" w:fill="auto"/>
            <w:noWrap/>
            <w:vAlign w:val="center"/>
          </w:tcPr>
          <w:p w:rsidR="00996C71" w:rsidRDefault="007C1256">
            <w:pPr>
              <w:spacing w:after="0" w:line="240" w:lineRule="auto"/>
              <w:jc w:val="right"/>
              <w:rPr>
                <w:rFonts w:ascii="Arial" w:eastAsia="Times New Roman" w:hAnsi="Arial" w:cs="Arial"/>
                <w:b/>
                <w:bCs/>
                <w:color w:val="000000"/>
                <w:sz w:val="18"/>
                <w:szCs w:val="18"/>
              </w:rPr>
            </w:pPr>
            <w:r>
              <w:rPr>
                <w:rFonts w:ascii="Arial" w:eastAsia="Times New Roman" w:hAnsi="Arial" w:cs="Arial"/>
                <w:b/>
                <w:bCs/>
                <w:color w:val="000000"/>
                <w:sz w:val="18"/>
                <w:szCs w:val="18"/>
              </w:rPr>
              <w:t>8.82</w:t>
            </w:r>
          </w:p>
        </w:tc>
        <w:tc>
          <w:tcPr>
            <w:tcW w:w="1240" w:type="dxa"/>
            <w:tcBorders>
              <w:top w:val="nil"/>
              <w:left w:val="nil"/>
              <w:bottom w:val="single" w:sz="4" w:space="0" w:color="auto"/>
              <w:right w:val="single" w:sz="4" w:space="0" w:color="auto"/>
            </w:tcBorders>
            <w:shd w:val="clear" w:color="auto" w:fill="auto"/>
            <w:noWrap/>
            <w:vAlign w:val="center"/>
          </w:tcPr>
          <w:p w:rsidR="00996C71" w:rsidRDefault="007C1256">
            <w:pPr>
              <w:spacing w:after="0" w:line="240" w:lineRule="auto"/>
              <w:jc w:val="right"/>
              <w:rPr>
                <w:rFonts w:ascii="Arial" w:eastAsia="Times New Roman" w:hAnsi="Arial" w:cs="Arial"/>
                <w:b/>
                <w:bCs/>
                <w:color w:val="000000"/>
                <w:sz w:val="18"/>
                <w:szCs w:val="18"/>
              </w:rPr>
            </w:pPr>
            <w:r>
              <w:rPr>
                <w:rFonts w:ascii="Arial" w:eastAsia="Times New Roman" w:hAnsi="Arial" w:cs="Arial"/>
                <w:b/>
                <w:bCs/>
                <w:color w:val="000000"/>
                <w:sz w:val="18"/>
                <w:szCs w:val="18"/>
              </w:rPr>
              <w:t>2.88</w:t>
            </w:r>
          </w:p>
        </w:tc>
      </w:tr>
      <w:tr w:rsidR="00996C71">
        <w:trPr>
          <w:trHeight w:val="300"/>
        </w:trPr>
        <w:tc>
          <w:tcPr>
            <w:tcW w:w="5685" w:type="dxa"/>
            <w:tcBorders>
              <w:top w:val="nil"/>
              <w:left w:val="single" w:sz="4" w:space="0" w:color="auto"/>
              <w:bottom w:val="single" w:sz="4" w:space="0" w:color="auto"/>
              <w:right w:val="single" w:sz="4" w:space="0" w:color="auto"/>
            </w:tcBorders>
            <w:shd w:val="clear" w:color="auto" w:fill="auto"/>
            <w:noWrap/>
            <w:vAlign w:val="bottom"/>
          </w:tcPr>
          <w:p w:rsidR="00996C71" w:rsidRDefault="007C1256">
            <w:pPr>
              <w:spacing w:after="0" w:line="240" w:lineRule="auto"/>
              <w:rPr>
                <w:rFonts w:ascii="Arial" w:eastAsia="Times New Roman" w:hAnsi="Arial" w:cs="Arial"/>
                <w:color w:val="000000"/>
                <w:sz w:val="18"/>
                <w:szCs w:val="18"/>
              </w:rPr>
            </w:pPr>
            <w:r>
              <w:rPr>
                <w:rFonts w:ascii="Arial" w:eastAsia="Times New Roman" w:hAnsi="Arial" w:cs="Arial"/>
                <w:color w:val="000000"/>
                <w:sz w:val="18"/>
                <w:szCs w:val="18"/>
              </w:rPr>
              <w:t xml:space="preserve"> It has the ability to guide customer to resolve problems.</w:t>
            </w:r>
          </w:p>
        </w:tc>
        <w:tc>
          <w:tcPr>
            <w:tcW w:w="960" w:type="dxa"/>
            <w:tcBorders>
              <w:top w:val="nil"/>
              <w:left w:val="nil"/>
              <w:bottom w:val="single" w:sz="4" w:space="0" w:color="auto"/>
              <w:right w:val="single" w:sz="4" w:space="0" w:color="auto"/>
            </w:tcBorders>
            <w:shd w:val="clear" w:color="auto" w:fill="auto"/>
            <w:noWrap/>
            <w:vAlign w:val="center"/>
          </w:tcPr>
          <w:p w:rsidR="00996C71" w:rsidRDefault="007C1256">
            <w:pPr>
              <w:spacing w:after="0" w:line="240" w:lineRule="auto"/>
              <w:jc w:val="right"/>
              <w:rPr>
                <w:rFonts w:ascii="Arial" w:eastAsia="Times New Roman" w:hAnsi="Arial" w:cs="Arial"/>
                <w:color w:val="000000"/>
                <w:sz w:val="18"/>
                <w:szCs w:val="18"/>
              </w:rPr>
            </w:pPr>
            <w:r>
              <w:rPr>
                <w:rFonts w:ascii="Arial" w:eastAsia="Times New Roman" w:hAnsi="Arial" w:cs="Arial"/>
                <w:color w:val="000000"/>
                <w:sz w:val="18"/>
                <w:szCs w:val="18"/>
              </w:rPr>
              <w:t>500</w:t>
            </w:r>
          </w:p>
        </w:tc>
        <w:tc>
          <w:tcPr>
            <w:tcW w:w="960" w:type="dxa"/>
            <w:tcBorders>
              <w:top w:val="nil"/>
              <w:left w:val="nil"/>
              <w:bottom w:val="single" w:sz="4" w:space="0" w:color="auto"/>
              <w:right w:val="single" w:sz="4" w:space="0" w:color="auto"/>
            </w:tcBorders>
            <w:shd w:val="clear" w:color="auto" w:fill="auto"/>
            <w:noWrap/>
            <w:vAlign w:val="center"/>
          </w:tcPr>
          <w:p w:rsidR="00996C71" w:rsidRDefault="007C1256">
            <w:pPr>
              <w:spacing w:after="0" w:line="240" w:lineRule="auto"/>
              <w:jc w:val="right"/>
              <w:rPr>
                <w:rFonts w:ascii="Arial" w:eastAsia="Times New Roman" w:hAnsi="Arial" w:cs="Arial"/>
                <w:color w:val="000000"/>
                <w:sz w:val="18"/>
                <w:szCs w:val="18"/>
              </w:rPr>
            </w:pPr>
            <w:r>
              <w:rPr>
                <w:rFonts w:ascii="Arial" w:eastAsia="Times New Roman" w:hAnsi="Arial" w:cs="Arial"/>
                <w:color w:val="000000"/>
                <w:sz w:val="18"/>
                <w:szCs w:val="18"/>
              </w:rPr>
              <w:t>1.99</w:t>
            </w:r>
          </w:p>
        </w:tc>
        <w:tc>
          <w:tcPr>
            <w:tcW w:w="1240" w:type="dxa"/>
            <w:tcBorders>
              <w:top w:val="nil"/>
              <w:left w:val="nil"/>
              <w:bottom w:val="single" w:sz="4" w:space="0" w:color="auto"/>
              <w:right w:val="single" w:sz="4" w:space="0" w:color="auto"/>
            </w:tcBorders>
            <w:shd w:val="clear" w:color="auto" w:fill="auto"/>
            <w:noWrap/>
            <w:vAlign w:val="center"/>
          </w:tcPr>
          <w:p w:rsidR="00996C71" w:rsidRDefault="007C1256">
            <w:pPr>
              <w:spacing w:after="0" w:line="240" w:lineRule="auto"/>
              <w:jc w:val="right"/>
              <w:rPr>
                <w:rFonts w:ascii="Arial" w:eastAsia="Times New Roman" w:hAnsi="Arial" w:cs="Arial"/>
                <w:color w:val="000000"/>
                <w:sz w:val="18"/>
                <w:szCs w:val="18"/>
              </w:rPr>
            </w:pPr>
            <w:r>
              <w:rPr>
                <w:rFonts w:ascii="Arial" w:eastAsia="Times New Roman" w:hAnsi="Arial" w:cs="Arial"/>
                <w:color w:val="000000"/>
                <w:sz w:val="18"/>
                <w:szCs w:val="18"/>
              </w:rPr>
              <w:t>.877</w:t>
            </w:r>
          </w:p>
        </w:tc>
      </w:tr>
      <w:tr w:rsidR="00996C71">
        <w:trPr>
          <w:trHeight w:val="300"/>
        </w:trPr>
        <w:tc>
          <w:tcPr>
            <w:tcW w:w="5685" w:type="dxa"/>
            <w:tcBorders>
              <w:top w:val="nil"/>
              <w:left w:val="single" w:sz="4" w:space="0" w:color="auto"/>
              <w:bottom w:val="single" w:sz="4" w:space="0" w:color="auto"/>
              <w:right w:val="single" w:sz="4" w:space="0" w:color="auto"/>
            </w:tcBorders>
            <w:shd w:val="clear" w:color="auto" w:fill="auto"/>
            <w:noWrap/>
            <w:vAlign w:val="bottom"/>
          </w:tcPr>
          <w:p w:rsidR="00996C71" w:rsidRDefault="007C1256">
            <w:pPr>
              <w:spacing w:after="0" w:line="240" w:lineRule="auto"/>
              <w:rPr>
                <w:rFonts w:ascii="Arial" w:eastAsia="Times New Roman" w:hAnsi="Arial" w:cs="Arial"/>
                <w:color w:val="000000"/>
                <w:sz w:val="18"/>
                <w:szCs w:val="18"/>
              </w:rPr>
            </w:pPr>
            <w:r>
              <w:rPr>
                <w:rFonts w:ascii="Arial" w:eastAsia="Times New Roman" w:hAnsi="Arial" w:cs="Arial"/>
                <w:color w:val="000000"/>
                <w:sz w:val="18"/>
                <w:szCs w:val="18"/>
              </w:rPr>
              <w:t>Able to resolve transaction related problems.</w:t>
            </w:r>
          </w:p>
        </w:tc>
        <w:tc>
          <w:tcPr>
            <w:tcW w:w="960" w:type="dxa"/>
            <w:tcBorders>
              <w:top w:val="nil"/>
              <w:left w:val="nil"/>
              <w:bottom w:val="single" w:sz="4" w:space="0" w:color="auto"/>
              <w:right w:val="single" w:sz="4" w:space="0" w:color="auto"/>
            </w:tcBorders>
            <w:shd w:val="clear" w:color="auto" w:fill="auto"/>
            <w:noWrap/>
            <w:vAlign w:val="center"/>
          </w:tcPr>
          <w:p w:rsidR="00996C71" w:rsidRDefault="007C1256">
            <w:pPr>
              <w:spacing w:after="0" w:line="240" w:lineRule="auto"/>
              <w:jc w:val="right"/>
              <w:rPr>
                <w:rFonts w:ascii="Arial" w:eastAsia="Times New Roman" w:hAnsi="Arial" w:cs="Arial"/>
                <w:color w:val="000000"/>
                <w:sz w:val="18"/>
                <w:szCs w:val="18"/>
              </w:rPr>
            </w:pPr>
            <w:r>
              <w:rPr>
                <w:rFonts w:ascii="Arial" w:eastAsia="Times New Roman" w:hAnsi="Arial" w:cs="Arial"/>
                <w:color w:val="000000"/>
                <w:sz w:val="18"/>
                <w:szCs w:val="18"/>
              </w:rPr>
              <w:t>500</w:t>
            </w:r>
          </w:p>
        </w:tc>
        <w:tc>
          <w:tcPr>
            <w:tcW w:w="960" w:type="dxa"/>
            <w:tcBorders>
              <w:top w:val="nil"/>
              <w:left w:val="nil"/>
              <w:bottom w:val="single" w:sz="4" w:space="0" w:color="auto"/>
              <w:right w:val="single" w:sz="4" w:space="0" w:color="auto"/>
            </w:tcBorders>
            <w:shd w:val="clear" w:color="auto" w:fill="auto"/>
            <w:noWrap/>
            <w:vAlign w:val="center"/>
          </w:tcPr>
          <w:p w:rsidR="00996C71" w:rsidRDefault="007C1256">
            <w:pPr>
              <w:spacing w:after="0" w:line="240" w:lineRule="auto"/>
              <w:jc w:val="right"/>
              <w:rPr>
                <w:rFonts w:ascii="Arial" w:eastAsia="Times New Roman" w:hAnsi="Arial" w:cs="Arial"/>
                <w:color w:val="000000"/>
                <w:sz w:val="18"/>
                <w:szCs w:val="18"/>
              </w:rPr>
            </w:pPr>
            <w:r>
              <w:rPr>
                <w:rFonts w:ascii="Arial" w:eastAsia="Times New Roman" w:hAnsi="Arial" w:cs="Arial"/>
                <w:color w:val="000000"/>
                <w:sz w:val="18"/>
                <w:szCs w:val="18"/>
              </w:rPr>
              <w:t>2.06</w:t>
            </w:r>
          </w:p>
        </w:tc>
        <w:tc>
          <w:tcPr>
            <w:tcW w:w="1240" w:type="dxa"/>
            <w:tcBorders>
              <w:top w:val="nil"/>
              <w:left w:val="nil"/>
              <w:bottom w:val="single" w:sz="4" w:space="0" w:color="auto"/>
              <w:right w:val="single" w:sz="4" w:space="0" w:color="auto"/>
            </w:tcBorders>
            <w:shd w:val="clear" w:color="auto" w:fill="auto"/>
            <w:noWrap/>
            <w:vAlign w:val="center"/>
          </w:tcPr>
          <w:p w:rsidR="00996C71" w:rsidRDefault="007C1256">
            <w:pPr>
              <w:spacing w:after="0" w:line="240" w:lineRule="auto"/>
              <w:jc w:val="right"/>
              <w:rPr>
                <w:rFonts w:ascii="Arial" w:eastAsia="Times New Roman" w:hAnsi="Arial" w:cs="Arial"/>
                <w:color w:val="000000"/>
                <w:sz w:val="18"/>
                <w:szCs w:val="18"/>
              </w:rPr>
            </w:pPr>
            <w:r>
              <w:rPr>
                <w:rFonts w:ascii="Arial" w:eastAsia="Times New Roman" w:hAnsi="Arial" w:cs="Arial"/>
                <w:color w:val="000000"/>
                <w:sz w:val="18"/>
                <w:szCs w:val="18"/>
              </w:rPr>
              <w:t>.822</w:t>
            </w:r>
          </w:p>
        </w:tc>
      </w:tr>
      <w:tr w:rsidR="00996C71">
        <w:trPr>
          <w:trHeight w:val="300"/>
        </w:trPr>
        <w:tc>
          <w:tcPr>
            <w:tcW w:w="5685" w:type="dxa"/>
            <w:tcBorders>
              <w:top w:val="nil"/>
              <w:left w:val="single" w:sz="4" w:space="0" w:color="auto"/>
              <w:bottom w:val="single" w:sz="4" w:space="0" w:color="auto"/>
              <w:right w:val="single" w:sz="4" w:space="0" w:color="auto"/>
            </w:tcBorders>
            <w:shd w:val="clear" w:color="auto" w:fill="auto"/>
            <w:noWrap/>
            <w:vAlign w:val="bottom"/>
          </w:tcPr>
          <w:p w:rsidR="00996C71" w:rsidRDefault="007C1256">
            <w:pPr>
              <w:spacing w:after="0" w:line="240" w:lineRule="auto"/>
              <w:rPr>
                <w:rFonts w:ascii="Arial" w:eastAsia="Times New Roman" w:hAnsi="Arial" w:cs="Arial"/>
                <w:color w:val="000000"/>
                <w:sz w:val="18"/>
                <w:szCs w:val="18"/>
              </w:rPr>
            </w:pPr>
            <w:r>
              <w:rPr>
                <w:rFonts w:ascii="Arial" w:eastAsia="Times New Roman" w:hAnsi="Arial" w:cs="Arial"/>
                <w:color w:val="000000"/>
                <w:sz w:val="18"/>
                <w:szCs w:val="18"/>
              </w:rPr>
              <w:t>Able to resolve online transactions related problems</w:t>
            </w:r>
          </w:p>
        </w:tc>
        <w:tc>
          <w:tcPr>
            <w:tcW w:w="960" w:type="dxa"/>
            <w:tcBorders>
              <w:top w:val="nil"/>
              <w:left w:val="nil"/>
              <w:bottom w:val="single" w:sz="4" w:space="0" w:color="auto"/>
              <w:right w:val="single" w:sz="4" w:space="0" w:color="auto"/>
            </w:tcBorders>
            <w:shd w:val="clear" w:color="auto" w:fill="auto"/>
            <w:noWrap/>
            <w:vAlign w:val="center"/>
          </w:tcPr>
          <w:p w:rsidR="00996C71" w:rsidRDefault="007C1256">
            <w:pPr>
              <w:spacing w:after="0" w:line="240" w:lineRule="auto"/>
              <w:jc w:val="right"/>
              <w:rPr>
                <w:rFonts w:ascii="Arial" w:eastAsia="Times New Roman" w:hAnsi="Arial" w:cs="Arial"/>
                <w:color w:val="000000"/>
                <w:sz w:val="18"/>
                <w:szCs w:val="18"/>
              </w:rPr>
            </w:pPr>
            <w:r>
              <w:rPr>
                <w:rFonts w:ascii="Arial" w:eastAsia="Times New Roman" w:hAnsi="Arial" w:cs="Arial"/>
                <w:color w:val="000000"/>
                <w:sz w:val="18"/>
                <w:szCs w:val="18"/>
              </w:rPr>
              <w:t>500</w:t>
            </w:r>
          </w:p>
        </w:tc>
        <w:tc>
          <w:tcPr>
            <w:tcW w:w="960" w:type="dxa"/>
            <w:tcBorders>
              <w:top w:val="nil"/>
              <w:left w:val="nil"/>
              <w:bottom w:val="single" w:sz="4" w:space="0" w:color="auto"/>
              <w:right w:val="single" w:sz="4" w:space="0" w:color="auto"/>
            </w:tcBorders>
            <w:shd w:val="clear" w:color="auto" w:fill="auto"/>
            <w:noWrap/>
            <w:vAlign w:val="center"/>
          </w:tcPr>
          <w:p w:rsidR="00996C71" w:rsidRDefault="007C1256">
            <w:pPr>
              <w:spacing w:after="0" w:line="240" w:lineRule="auto"/>
              <w:jc w:val="right"/>
              <w:rPr>
                <w:rFonts w:ascii="Arial" w:eastAsia="Times New Roman" w:hAnsi="Arial" w:cs="Arial"/>
                <w:color w:val="000000"/>
                <w:sz w:val="18"/>
                <w:szCs w:val="18"/>
              </w:rPr>
            </w:pPr>
            <w:r>
              <w:rPr>
                <w:rFonts w:ascii="Arial" w:eastAsia="Times New Roman" w:hAnsi="Arial" w:cs="Arial"/>
                <w:color w:val="000000"/>
                <w:sz w:val="18"/>
                <w:szCs w:val="18"/>
              </w:rPr>
              <w:t>2.02</w:t>
            </w:r>
          </w:p>
        </w:tc>
        <w:tc>
          <w:tcPr>
            <w:tcW w:w="1240" w:type="dxa"/>
            <w:tcBorders>
              <w:top w:val="nil"/>
              <w:left w:val="nil"/>
              <w:bottom w:val="single" w:sz="4" w:space="0" w:color="auto"/>
              <w:right w:val="single" w:sz="4" w:space="0" w:color="auto"/>
            </w:tcBorders>
            <w:shd w:val="clear" w:color="auto" w:fill="auto"/>
            <w:noWrap/>
            <w:vAlign w:val="center"/>
          </w:tcPr>
          <w:p w:rsidR="00996C71" w:rsidRDefault="007C1256">
            <w:pPr>
              <w:spacing w:after="0" w:line="240" w:lineRule="auto"/>
              <w:jc w:val="right"/>
              <w:rPr>
                <w:rFonts w:ascii="Arial" w:eastAsia="Times New Roman" w:hAnsi="Arial" w:cs="Arial"/>
                <w:color w:val="000000"/>
                <w:sz w:val="18"/>
                <w:szCs w:val="18"/>
              </w:rPr>
            </w:pPr>
            <w:r>
              <w:rPr>
                <w:rFonts w:ascii="Arial" w:eastAsia="Times New Roman" w:hAnsi="Arial" w:cs="Arial"/>
                <w:color w:val="000000"/>
                <w:sz w:val="18"/>
                <w:szCs w:val="18"/>
              </w:rPr>
              <w:t>.819</w:t>
            </w:r>
          </w:p>
        </w:tc>
      </w:tr>
      <w:tr w:rsidR="00996C71">
        <w:trPr>
          <w:trHeight w:val="300"/>
        </w:trPr>
        <w:tc>
          <w:tcPr>
            <w:tcW w:w="5685" w:type="dxa"/>
            <w:tcBorders>
              <w:top w:val="nil"/>
              <w:left w:val="single" w:sz="4" w:space="0" w:color="auto"/>
              <w:bottom w:val="single" w:sz="4" w:space="0" w:color="auto"/>
              <w:right w:val="single" w:sz="4" w:space="0" w:color="auto"/>
            </w:tcBorders>
            <w:shd w:val="clear" w:color="auto" w:fill="auto"/>
            <w:noWrap/>
            <w:vAlign w:val="bottom"/>
          </w:tcPr>
          <w:p w:rsidR="00996C71" w:rsidRDefault="007C1256">
            <w:pPr>
              <w:spacing w:after="0" w:line="240" w:lineRule="auto"/>
              <w:rPr>
                <w:rFonts w:ascii="Arial" w:eastAsia="Times New Roman" w:hAnsi="Arial" w:cs="Arial"/>
                <w:color w:val="000000"/>
                <w:sz w:val="18"/>
                <w:szCs w:val="18"/>
              </w:rPr>
            </w:pPr>
            <w:r>
              <w:rPr>
                <w:rFonts w:ascii="Arial" w:eastAsia="Times New Roman" w:hAnsi="Arial" w:cs="Arial"/>
                <w:color w:val="000000"/>
                <w:sz w:val="18"/>
                <w:szCs w:val="18"/>
              </w:rPr>
              <w:t>It provides effective complaints and grievances procedures.</w:t>
            </w:r>
          </w:p>
        </w:tc>
        <w:tc>
          <w:tcPr>
            <w:tcW w:w="960" w:type="dxa"/>
            <w:tcBorders>
              <w:top w:val="nil"/>
              <w:left w:val="nil"/>
              <w:bottom w:val="single" w:sz="4" w:space="0" w:color="auto"/>
              <w:right w:val="single" w:sz="4" w:space="0" w:color="auto"/>
            </w:tcBorders>
            <w:shd w:val="clear" w:color="auto" w:fill="auto"/>
            <w:noWrap/>
            <w:vAlign w:val="center"/>
          </w:tcPr>
          <w:p w:rsidR="00996C71" w:rsidRDefault="007C1256">
            <w:pPr>
              <w:spacing w:after="0" w:line="240" w:lineRule="auto"/>
              <w:jc w:val="right"/>
              <w:rPr>
                <w:rFonts w:ascii="Arial" w:eastAsia="Times New Roman" w:hAnsi="Arial" w:cs="Arial"/>
                <w:color w:val="000000"/>
                <w:sz w:val="18"/>
                <w:szCs w:val="18"/>
              </w:rPr>
            </w:pPr>
            <w:r>
              <w:rPr>
                <w:rFonts w:ascii="Arial" w:eastAsia="Times New Roman" w:hAnsi="Arial" w:cs="Arial"/>
                <w:color w:val="000000"/>
                <w:sz w:val="18"/>
                <w:szCs w:val="18"/>
              </w:rPr>
              <w:t>500</w:t>
            </w:r>
          </w:p>
        </w:tc>
        <w:tc>
          <w:tcPr>
            <w:tcW w:w="960" w:type="dxa"/>
            <w:tcBorders>
              <w:top w:val="nil"/>
              <w:left w:val="nil"/>
              <w:bottom w:val="single" w:sz="4" w:space="0" w:color="auto"/>
              <w:right w:val="single" w:sz="4" w:space="0" w:color="auto"/>
            </w:tcBorders>
            <w:shd w:val="clear" w:color="auto" w:fill="auto"/>
            <w:noWrap/>
            <w:vAlign w:val="center"/>
          </w:tcPr>
          <w:p w:rsidR="00996C71" w:rsidRDefault="007C1256">
            <w:pPr>
              <w:spacing w:after="0" w:line="240" w:lineRule="auto"/>
              <w:jc w:val="right"/>
              <w:rPr>
                <w:rFonts w:ascii="Arial" w:eastAsia="Times New Roman" w:hAnsi="Arial" w:cs="Arial"/>
                <w:color w:val="000000"/>
                <w:sz w:val="18"/>
                <w:szCs w:val="18"/>
              </w:rPr>
            </w:pPr>
            <w:r>
              <w:rPr>
                <w:rFonts w:ascii="Arial" w:eastAsia="Times New Roman" w:hAnsi="Arial" w:cs="Arial"/>
                <w:color w:val="000000"/>
                <w:sz w:val="18"/>
                <w:szCs w:val="18"/>
              </w:rPr>
              <w:t>2.08</w:t>
            </w:r>
          </w:p>
        </w:tc>
        <w:tc>
          <w:tcPr>
            <w:tcW w:w="1240" w:type="dxa"/>
            <w:tcBorders>
              <w:top w:val="nil"/>
              <w:left w:val="nil"/>
              <w:bottom w:val="single" w:sz="4" w:space="0" w:color="auto"/>
              <w:right w:val="single" w:sz="4" w:space="0" w:color="auto"/>
            </w:tcBorders>
            <w:shd w:val="clear" w:color="auto" w:fill="auto"/>
            <w:noWrap/>
            <w:vAlign w:val="center"/>
          </w:tcPr>
          <w:p w:rsidR="00996C71" w:rsidRDefault="007C1256">
            <w:pPr>
              <w:spacing w:after="0" w:line="240" w:lineRule="auto"/>
              <w:jc w:val="right"/>
              <w:rPr>
                <w:rFonts w:ascii="Arial" w:eastAsia="Times New Roman" w:hAnsi="Arial" w:cs="Arial"/>
                <w:color w:val="000000"/>
                <w:sz w:val="18"/>
                <w:szCs w:val="18"/>
              </w:rPr>
            </w:pPr>
            <w:r>
              <w:rPr>
                <w:rFonts w:ascii="Arial" w:eastAsia="Times New Roman" w:hAnsi="Arial" w:cs="Arial"/>
                <w:color w:val="000000"/>
                <w:sz w:val="18"/>
                <w:szCs w:val="18"/>
              </w:rPr>
              <w:t>.868</w:t>
            </w:r>
          </w:p>
        </w:tc>
      </w:tr>
      <w:tr w:rsidR="00996C71">
        <w:trPr>
          <w:trHeight w:val="300"/>
        </w:trPr>
        <w:tc>
          <w:tcPr>
            <w:tcW w:w="5685" w:type="dxa"/>
            <w:tcBorders>
              <w:top w:val="nil"/>
              <w:left w:val="single" w:sz="4" w:space="0" w:color="auto"/>
              <w:bottom w:val="single" w:sz="4" w:space="0" w:color="auto"/>
              <w:right w:val="single" w:sz="4" w:space="0" w:color="auto"/>
            </w:tcBorders>
            <w:shd w:val="clear" w:color="auto" w:fill="auto"/>
            <w:noWrap/>
            <w:vAlign w:val="bottom"/>
          </w:tcPr>
          <w:p w:rsidR="00996C71" w:rsidRDefault="007C1256">
            <w:pPr>
              <w:spacing w:after="0" w:line="240" w:lineRule="auto"/>
              <w:rPr>
                <w:rFonts w:ascii="Arial" w:eastAsia="Times New Roman" w:hAnsi="Arial" w:cs="Arial"/>
                <w:color w:val="000000"/>
                <w:sz w:val="18"/>
                <w:szCs w:val="18"/>
              </w:rPr>
            </w:pPr>
            <w:r>
              <w:rPr>
                <w:rFonts w:ascii="Arial" w:eastAsia="Times New Roman" w:hAnsi="Arial" w:cs="Arial"/>
                <w:color w:val="000000"/>
                <w:sz w:val="18"/>
                <w:szCs w:val="18"/>
              </w:rPr>
              <w:t>Customer care/Help Desk/Call Centers takes the complaints quickly and solves it fastly.</w:t>
            </w:r>
          </w:p>
        </w:tc>
        <w:tc>
          <w:tcPr>
            <w:tcW w:w="960" w:type="dxa"/>
            <w:tcBorders>
              <w:top w:val="nil"/>
              <w:left w:val="nil"/>
              <w:bottom w:val="single" w:sz="4" w:space="0" w:color="auto"/>
              <w:right w:val="single" w:sz="4" w:space="0" w:color="auto"/>
            </w:tcBorders>
            <w:shd w:val="clear" w:color="auto" w:fill="auto"/>
            <w:noWrap/>
            <w:vAlign w:val="center"/>
          </w:tcPr>
          <w:p w:rsidR="00996C71" w:rsidRDefault="007C1256">
            <w:pPr>
              <w:spacing w:after="0" w:line="240" w:lineRule="auto"/>
              <w:jc w:val="right"/>
              <w:rPr>
                <w:rFonts w:ascii="Arial" w:eastAsia="Times New Roman" w:hAnsi="Arial" w:cs="Arial"/>
                <w:color w:val="000000"/>
                <w:sz w:val="18"/>
                <w:szCs w:val="18"/>
              </w:rPr>
            </w:pPr>
            <w:r>
              <w:rPr>
                <w:rFonts w:ascii="Arial" w:eastAsia="Times New Roman" w:hAnsi="Arial" w:cs="Arial"/>
                <w:color w:val="000000"/>
                <w:sz w:val="18"/>
                <w:szCs w:val="18"/>
              </w:rPr>
              <w:t>500</w:t>
            </w:r>
          </w:p>
        </w:tc>
        <w:tc>
          <w:tcPr>
            <w:tcW w:w="960" w:type="dxa"/>
            <w:tcBorders>
              <w:top w:val="nil"/>
              <w:left w:val="nil"/>
              <w:bottom w:val="single" w:sz="4" w:space="0" w:color="auto"/>
              <w:right w:val="single" w:sz="4" w:space="0" w:color="auto"/>
            </w:tcBorders>
            <w:shd w:val="clear" w:color="auto" w:fill="auto"/>
            <w:noWrap/>
            <w:vAlign w:val="center"/>
          </w:tcPr>
          <w:p w:rsidR="00996C71" w:rsidRDefault="007C1256">
            <w:pPr>
              <w:spacing w:after="0" w:line="240" w:lineRule="auto"/>
              <w:jc w:val="right"/>
              <w:rPr>
                <w:rFonts w:ascii="Arial" w:eastAsia="Times New Roman" w:hAnsi="Arial" w:cs="Arial"/>
                <w:color w:val="000000"/>
                <w:sz w:val="18"/>
                <w:szCs w:val="18"/>
              </w:rPr>
            </w:pPr>
            <w:r>
              <w:rPr>
                <w:rFonts w:ascii="Arial" w:eastAsia="Times New Roman" w:hAnsi="Arial" w:cs="Arial"/>
                <w:color w:val="000000"/>
                <w:sz w:val="18"/>
                <w:szCs w:val="18"/>
              </w:rPr>
              <w:t>2.07</w:t>
            </w:r>
          </w:p>
        </w:tc>
        <w:tc>
          <w:tcPr>
            <w:tcW w:w="1240" w:type="dxa"/>
            <w:tcBorders>
              <w:top w:val="nil"/>
              <w:left w:val="nil"/>
              <w:bottom w:val="single" w:sz="4" w:space="0" w:color="auto"/>
              <w:right w:val="single" w:sz="4" w:space="0" w:color="auto"/>
            </w:tcBorders>
            <w:shd w:val="clear" w:color="auto" w:fill="auto"/>
            <w:noWrap/>
            <w:vAlign w:val="center"/>
          </w:tcPr>
          <w:p w:rsidR="00996C71" w:rsidRDefault="007C1256">
            <w:pPr>
              <w:spacing w:after="0" w:line="240" w:lineRule="auto"/>
              <w:jc w:val="right"/>
              <w:rPr>
                <w:rFonts w:ascii="Arial" w:eastAsia="Times New Roman" w:hAnsi="Arial" w:cs="Arial"/>
                <w:color w:val="000000"/>
                <w:sz w:val="18"/>
                <w:szCs w:val="18"/>
              </w:rPr>
            </w:pPr>
            <w:r>
              <w:rPr>
                <w:rFonts w:ascii="Arial" w:eastAsia="Times New Roman" w:hAnsi="Arial" w:cs="Arial"/>
                <w:color w:val="000000"/>
                <w:sz w:val="18"/>
                <w:szCs w:val="18"/>
              </w:rPr>
              <w:t>.987</w:t>
            </w:r>
          </w:p>
        </w:tc>
      </w:tr>
      <w:tr w:rsidR="00996C71">
        <w:trPr>
          <w:trHeight w:val="300"/>
        </w:trPr>
        <w:tc>
          <w:tcPr>
            <w:tcW w:w="5685" w:type="dxa"/>
            <w:tcBorders>
              <w:top w:val="nil"/>
              <w:left w:val="single" w:sz="4" w:space="0" w:color="auto"/>
              <w:bottom w:val="single" w:sz="4" w:space="0" w:color="auto"/>
              <w:right w:val="single" w:sz="4" w:space="0" w:color="auto"/>
            </w:tcBorders>
            <w:shd w:val="clear" w:color="auto" w:fill="auto"/>
            <w:noWrap/>
            <w:vAlign w:val="bottom"/>
          </w:tcPr>
          <w:p w:rsidR="00996C71" w:rsidRDefault="007C1256">
            <w:pPr>
              <w:spacing w:after="0" w:line="240" w:lineRule="auto"/>
              <w:rPr>
                <w:rFonts w:ascii="Arial" w:eastAsia="Times New Roman" w:hAnsi="Arial" w:cs="Arial"/>
                <w:b/>
                <w:bCs/>
                <w:color w:val="000000"/>
                <w:sz w:val="18"/>
                <w:szCs w:val="18"/>
              </w:rPr>
            </w:pPr>
            <w:r>
              <w:rPr>
                <w:rFonts w:ascii="Arial" w:eastAsia="Times New Roman" w:hAnsi="Arial" w:cs="Arial"/>
                <w:b/>
                <w:bCs/>
                <w:color w:val="000000"/>
                <w:sz w:val="18"/>
                <w:szCs w:val="18"/>
              </w:rPr>
              <w:t>Complaint Handling</w:t>
            </w:r>
          </w:p>
        </w:tc>
        <w:tc>
          <w:tcPr>
            <w:tcW w:w="960" w:type="dxa"/>
            <w:tcBorders>
              <w:top w:val="nil"/>
              <w:left w:val="nil"/>
              <w:bottom w:val="single" w:sz="4" w:space="0" w:color="auto"/>
              <w:right w:val="single" w:sz="4" w:space="0" w:color="auto"/>
            </w:tcBorders>
            <w:shd w:val="clear" w:color="auto" w:fill="auto"/>
            <w:noWrap/>
            <w:vAlign w:val="center"/>
          </w:tcPr>
          <w:p w:rsidR="00996C71" w:rsidRDefault="007C1256">
            <w:pPr>
              <w:spacing w:after="0" w:line="240" w:lineRule="auto"/>
              <w:jc w:val="right"/>
              <w:rPr>
                <w:rFonts w:ascii="Arial" w:eastAsia="Times New Roman" w:hAnsi="Arial" w:cs="Arial"/>
                <w:color w:val="000000"/>
                <w:sz w:val="18"/>
                <w:szCs w:val="18"/>
              </w:rPr>
            </w:pPr>
            <w:r>
              <w:rPr>
                <w:rFonts w:ascii="Arial" w:eastAsia="Times New Roman" w:hAnsi="Arial" w:cs="Arial"/>
                <w:color w:val="000000"/>
                <w:sz w:val="18"/>
                <w:szCs w:val="18"/>
              </w:rPr>
              <w:t>500 </w:t>
            </w:r>
          </w:p>
        </w:tc>
        <w:tc>
          <w:tcPr>
            <w:tcW w:w="960" w:type="dxa"/>
            <w:tcBorders>
              <w:top w:val="nil"/>
              <w:left w:val="nil"/>
              <w:bottom w:val="single" w:sz="4" w:space="0" w:color="auto"/>
              <w:right w:val="single" w:sz="4" w:space="0" w:color="auto"/>
            </w:tcBorders>
            <w:shd w:val="clear" w:color="auto" w:fill="auto"/>
            <w:noWrap/>
            <w:vAlign w:val="center"/>
          </w:tcPr>
          <w:p w:rsidR="00996C71" w:rsidRDefault="007C1256">
            <w:pPr>
              <w:spacing w:after="0" w:line="240" w:lineRule="auto"/>
              <w:jc w:val="right"/>
              <w:rPr>
                <w:rFonts w:ascii="Arial" w:eastAsia="Times New Roman" w:hAnsi="Arial" w:cs="Arial"/>
                <w:b/>
                <w:bCs/>
                <w:color w:val="000000"/>
                <w:sz w:val="18"/>
                <w:szCs w:val="18"/>
              </w:rPr>
            </w:pPr>
            <w:r>
              <w:rPr>
                <w:rFonts w:ascii="Arial" w:eastAsia="Times New Roman" w:hAnsi="Arial" w:cs="Arial"/>
                <w:b/>
                <w:bCs/>
                <w:color w:val="000000"/>
                <w:sz w:val="18"/>
                <w:szCs w:val="18"/>
              </w:rPr>
              <w:t>10.22</w:t>
            </w:r>
          </w:p>
        </w:tc>
        <w:tc>
          <w:tcPr>
            <w:tcW w:w="1240" w:type="dxa"/>
            <w:tcBorders>
              <w:top w:val="nil"/>
              <w:left w:val="nil"/>
              <w:bottom w:val="single" w:sz="4" w:space="0" w:color="auto"/>
              <w:right w:val="single" w:sz="4" w:space="0" w:color="auto"/>
            </w:tcBorders>
            <w:shd w:val="clear" w:color="auto" w:fill="auto"/>
            <w:noWrap/>
            <w:vAlign w:val="center"/>
          </w:tcPr>
          <w:p w:rsidR="00996C71" w:rsidRDefault="007C1256">
            <w:pPr>
              <w:spacing w:after="0" w:line="240" w:lineRule="auto"/>
              <w:jc w:val="right"/>
              <w:rPr>
                <w:rFonts w:ascii="Arial" w:eastAsia="Times New Roman" w:hAnsi="Arial" w:cs="Arial"/>
                <w:b/>
                <w:bCs/>
                <w:color w:val="000000"/>
                <w:sz w:val="18"/>
                <w:szCs w:val="18"/>
              </w:rPr>
            </w:pPr>
            <w:r>
              <w:rPr>
                <w:rFonts w:ascii="Arial" w:eastAsia="Times New Roman" w:hAnsi="Arial" w:cs="Arial"/>
                <w:b/>
                <w:bCs/>
                <w:color w:val="000000"/>
                <w:sz w:val="18"/>
                <w:szCs w:val="18"/>
              </w:rPr>
              <w:t>3.79</w:t>
            </w:r>
          </w:p>
        </w:tc>
      </w:tr>
      <w:tr w:rsidR="00996C71">
        <w:trPr>
          <w:trHeight w:val="300"/>
        </w:trPr>
        <w:tc>
          <w:tcPr>
            <w:tcW w:w="5685" w:type="dxa"/>
            <w:tcBorders>
              <w:top w:val="single" w:sz="4" w:space="0" w:color="auto"/>
              <w:left w:val="single" w:sz="4" w:space="0" w:color="auto"/>
              <w:bottom w:val="single" w:sz="4" w:space="0" w:color="auto"/>
              <w:right w:val="single" w:sz="4" w:space="0" w:color="auto"/>
            </w:tcBorders>
            <w:shd w:val="clear" w:color="auto" w:fill="auto"/>
            <w:noWrap/>
          </w:tcPr>
          <w:p w:rsidR="00996C71" w:rsidRDefault="007C1256">
            <w:pPr>
              <w:spacing w:after="0" w:line="240" w:lineRule="auto"/>
              <w:rPr>
                <w:rFonts w:ascii="Arial" w:eastAsia="Times New Roman" w:hAnsi="Arial" w:cs="Arial"/>
                <w:b/>
                <w:bCs/>
                <w:color w:val="000000"/>
                <w:sz w:val="18"/>
                <w:szCs w:val="18"/>
              </w:rPr>
            </w:pPr>
            <w:r>
              <w:rPr>
                <w:rFonts w:ascii="Arial" w:hAnsi="Arial" w:cs="Arial"/>
                <w:b/>
                <w:bCs/>
                <w:sz w:val="18"/>
                <w:szCs w:val="18"/>
              </w:rPr>
              <w:t>Customer Perception towards Digital business strategies in Banking</w:t>
            </w:r>
          </w:p>
        </w:tc>
        <w:tc>
          <w:tcPr>
            <w:tcW w:w="960" w:type="dxa"/>
            <w:tcBorders>
              <w:top w:val="single" w:sz="4" w:space="0" w:color="auto"/>
              <w:left w:val="nil"/>
              <w:bottom w:val="single" w:sz="4" w:space="0" w:color="auto"/>
              <w:right w:val="single" w:sz="4" w:space="0" w:color="auto"/>
            </w:tcBorders>
            <w:shd w:val="clear" w:color="auto" w:fill="auto"/>
            <w:noWrap/>
          </w:tcPr>
          <w:p w:rsidR="00996C71" w:rsidRDefault="007C1256">
            <w:pPr>
              <w:spacing w:after="0" w:line="240" w:lineRule="auto"/>
              <w:jc w:val="right"/>
              <w:rPr>
                <w:rFonts w:ascii="Arial" w:eastAsia="Times New Roman" w:hAnsi="Arial" w:cs="Arial"/>
                <w:color w:val="000000"/>
                <w:sz w:val="18"/>
                <w:szCs w:val="18"/>
              </w:rPr>
            </w:pPr>
            <w:r>
              <w:rPr>
                <w:rFonts w:ascii="Arial" w:eastAsia="Times New Roman" w:hAnsi="Arial" w:cs="Arial"/>
                <w:color w:val="000000"/>
                <w:sz w:val="18"/>
                <w:szCs w:val="18"/>
              </w:rPr>
              <w:t>500</w:t>
            </w:r>
          </w:p>
        </w:tc>
        <w:tc>
          <w:tcPr>
            <w:tcW w:w="960" w:type="dxa"/>
            <w:tcBorders>
              <w:top w:val="single" w:sz="4" w:space="0" w:color="auto"/>
              <w:left w:val="nil"/>
              <w:bottom w:val="single" w:sz="4" w:space="0" w:color="auto"/>
              <w:right w:val="single" w:sz="4" w:space="0" w:color="auto"/>
            </w:tcBorders>
            <w:shd w:val="clear" w:color="auto" w:fill="auto"/>
            <w:noWrap/>
          </w:tcPr>
          <w:p w:rsidR="00996C71" w:rsidRDefault="007C1256">
            <w:pPr>
              <w:jc w:val="right"/>
              <w:rPr>
                <w:rFonts w:ascii="Arial" w:eastAsiaTheme="minorHAnsi" w:hAnsi="Arial" w:cs="Arial"/>
                <w:b/>
                <w:color w:val="000000"/>
                <w:sz w:val="18"/>
                <w:szCs w:val="18"/>
              </w:rPr>
            </w:pPr>
            <w:r>
              <w:rPr>
                <w:rFonts w:ascii="Arial" w:hAnsi="Arial" w:cs="Arial"/>
                <w:b/>
                <w:color w:val="000000"/>
                <w:sz w:val="18"/>
                <w:szCs w:val="18"/>
              </w:rPr>
              <w:t>59.65</w:t>
            </w:r>
          </w:p>
        </w:tc>
        <w:tc>
          <w:tcPr>
            <w:tcW w:w="1240" w:type="dxa"/>
            <w:tcBorders>
              <w:top w:val="single" w:sz="4" w:space="0" w:color="auto"/>
              <w:left w:val="nil"/>
              <w:bottom w:val="single" w:sz="4" w:space="0" w:color="auto"/>
              <w:right w:val="single" w:sz="4" w:space="0" w:color="auto"/>
            </w:tcBorders>
            <w:shd w:val="clear" w:color="auto" w:fill="auto"/>
            <w:noWrap/>
          </w:tcPr>
          <w:p w:rsidR="00996C71" w:rsidRDefault="007C1256">
            <w:pPr>
              <w:spacing w:after="0" w:line="240" w:lineRule="auto"/>
              <w:jc w:val="right"/>
              <w:rPr>
                <w:rFonts w:ascii="Arial" w:eastAsia="Times New Roman" w:hAnsi="Arial" w:cs="Arial"/>
                <w:b/>
                <w:bCs/>
                <w:color w:val="000000"/>
                <w:sz w:val="18"/>
                <w:szCs w:val="18"/>
              </w:rPr>
            </w:pPr>
            <w:r>
              <w:rPr>
                <w:rFonts w:ascii="Arial" w:eastAsia="Times New Roman" w:hAnsi="Arial" w:cs="Arial"/>
                <w:b/>
                <w:bCs/>
                <w:color w:val="000000"/>
                <w:sz w:val="18"/>
                <w:szCs w:val="18"/>
              </w:rPr>
              <w:t>15.62</w:t>
            </w:r>
          </w:p>
        </w:tc>
      </w:tr>
    </w:tbl>
    <w:p w:rsidR="00996C71" w:rsidRDefault="007C1256">
      <w:pPr>
        <w:spacing w:after="0" w:line="240" w:lineRule="auto"/>
        <w:jc w:val="both"/>
        <w:rPr>
          <w:rFonts w:ascii="Times New Roman" w:eastAsia="Times New Roman" w:hAnsi="Times New Roman"/>
          <w:sz w:val="20"/>
          <w:szCs w:val="24"/>
        </w:rPr>
      </w:pPr>
      <w:r>
        <w:rPr>
          <w:rFonts w:ascii="Times New Roman" w:eastAsia="Times New Roman" w:hAnsi="Times New Roman"/>
          <w:sz w:val="20"/>
          <w:szCs w:val="24"/>
        </w:rPr>
        <w:t xml:space="preserve">Source: Compiled from Primary Data </w:t>
      </w:r>
    </w:p>
    <w:p w:rsidR="00996C71" w:rsidRDefault="00996C71">
      <w:pPr>
        <w:jc w:val="both"/>
        <w:rPr>
          <w:rFonts w:ascii="Times New Roman" w:hAnsi="Times New Roman"/>
          <w:color w:val="000000"/>
          <w:sz w:val="24"/>
          <w:szCs w:val="24"/>
        </w:rPr>
      </w:pPr>
    </w:p>
    <w:p w:rsidR="00996C71" w:rsidRDefault="007C1256">
      <w:pPr>
        <w:jc w:val="both"/>
        <w:rPr>
          <w:rStyle w:val="fontstyle01"/>
        </w:rPr>
      </w:pPr>
      <w:r>
        <w:rPr>
          <w:rFonts w:ascii="Times New Roman" w:hAnsi="Times New Roman"/>
          <w:color w:val="000000"/>
          <w:sz w:val="24"/>
          <w:szCs w:val="24"/>
        </w:rPr>
        <w:t xml:space="preserve">It is observed from the table 2 that the customer’s </w:t>
      </w:r>
      <w:r>
        <w:rPr>
          <w:rFonts w:ascii="Times New Roman" w:eastAsia="Times New Roman" w:hAnsi="Times New Roman"/>
          <w:color w:val="000000"/>
          <w:sz w:val="24"/>
          <w:szCs w:val="24"/>
        </w:rPr>
        <w:t>perception towards Digital business strategies among public and private banks</w:t>
      </w:r>
      <w:r>
        <w:rPr>
          <w:rFonts w:ascii="Times New Roman" w:hAnsi="Times New Roman"/>
          <w:color w:val="000000"/>
          <w:sz w:val="24"/>
          <w:szCs w:val="24"/>
        </w:rPr>
        <w:t xml:space="preserve"> is higher in the case of the variable</w:t>
      </w:r>
      <w:bookmarkStart w:id="0" w:name="_GoBack"/>
      <w:bookmarkEnd w:id="0"/>
      <w:r>
        <w:rPr>
          <w:rFonts w:ascii="Times New Roman" w:hAnsi="Times New Roman"/>
          <w:color w:val="000000"/>
          <w:sz w:val="24"/>
          <w:szCs w:val="24"/>
        </w:rPr>
        <w:t xml:space="preserve">s – “Efficiency” (M = 12.79) followed by “Complaint Handling” (M = 10.22) in comparison to the other variables. The data analysis indicates that customer’s </w:t>
      </w:r>
      <w:r>
        <w:rPr>
          <w:rFonts w:ascii="Times New Roman" w:eastAsia="Times New Roman" w:hAnsi="Times New Roman"/>
          <w:color w:val="000000"/>
          <w:sz w:val="24"/>
          <w:szCs w:val="24"/>
        </w:rPr>
        <w:t xml:space="preserve">perception towards Digital business strategies among public and private banks is lowest in the case of </w:t>
      </w:r>
      <w:r>
        <w:rPr>
          <w:rFonts w:ascii="Times New Roman" w:hAnsi="Times New Roman"/>
          <w:color w:val="000000"/>
          <w:sz w:val="24"/>
          <w:szCs w:val="24"/>
        </w:rPr>
        <w:t xml:space="preserve">variables – “Physical Aspects” (M = 8.59) followed by “Responsiveness” (M= 8.82) and “Security and Privacy” (M = 9.33).Overall, Customers has a mean perception score of 59.65 out of 100 towards the digital business strategies in banking. It is also concluded that the Customers’ </w:t>
      </w:r>
      <w:r>
        <w:rPr>
          <w:rFonts w:ascii="Times New Roman" w:eastAsia="Times New Roman" w:hAnsi="Times New Roman"/>
          <w:color w:val="000000"/>
          <w:sz w:val="24"/>
          <w:szCs w:val="24"/>
        </w:rPr>
        <w:t>perception towards Since the majority of the Mean values of the variables are above 3.00 (60%) out of 5, digital business strategies among public and private banks are above the average level.</w:t>
      </w:r>
    </w:p>
    <w:tbl>
      <w:tblPr>
        <w:tblW w:w="269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4A0"/>
      </w:tblPr>
      <w:tblGrid>
        <w:gridCol w:w="1512"/>
        <w:gridCol w:w="1180"/>
      </w:tblGrid>
      <w:tr w:rsidR="00996C71">
        <w:trPr>
          <w:cantSplit/>
        </w:trPr>
        <w:tc>
          <w:tcPr>
            <w:tcW w:w="2692" w:type="dxa"/>
            <w:gridSpan w:val="2"/>
            <w:tcBorders>
              <w:top w:val="nil"/>
              <w:left w:val="nil"/>
              <w:bottom w:val="nil"/>
              <w:right w:val="nil"/>
            </w:tcBorders>
            <w:shd w:val="clear" w:color="auto" w:fill="FFFFFF"/>
            <w:vAlign w:val="center"/>
          </w:tcPr>
          <w:p w:rsidR="00996C71" w:rsidRDefault="007C1256">
            <w:pPr>
              <w:autoSpaceDE w:val="0"/>
              <w:autoSpaceDN w:val="0"/>
              <w:adjustRightInd w:val="0"/>
              <w:spacing w:after="0" w:line="320" w:lineRule="atLeast"/>
              <w:ind w:right="60"/>
              <w:rPr>
                <w:rFonts w:ascii="Arial" w:hAnsi="Arial" w:cs="Arial"/>
                <w:color w:val="000000"/>
                <w:sz w:val="18"/>
                <w:szCs w:val="18"/>
              </w:rPr>
            </w:pPr>
            <w:r>
              <w:rPr>
                <w:rFonts w:ascii="Arial" w:hAnsi="Arial" w:cs="Arial"/>
                <w:b/>
                <w:bCs/>
                <w:color w:val="000000"/>
                <w:sz w:val="18"/>
                <w:szCs w:val="18"/>
              </w:rPr>
              <w:t>Table 3: Reliability Statistics</w:t>
            </w:r>
          </w:p>
        </w:tc>
      </w:tr>
      <w:tr w:rsidR="00996C71">
        <w:trPr>
          <w:cantSplit/>
        </w:trPr>
        <w:tc>
          <w:tcPr>
            <w:tcW w:w="1512" w:type="dxa"/>
            <w:tcBorders>
              <w:top w:val="single" w:sz="16" w:space="0" w:color="000000"/>
              <w:left w:val="single" w:sz="16" w:space="0" w:color="000000"/>
              <w:bottom w:val="single" w:sz="16" w:space="0" w:color="000000"/>
            </w:tcBorders>
            <w:shd w:val="clear" w:color="auto" w:fill="FFFFFF"/>
            <w:vAlign w:val="bottom"/>
          </w:tcPr>
          <w:p w:rsidR="00996C71" w:rsidRDefault="007C1256">
            <w:pPr>
              <w:autoSpaceDE w:val="0"/>
              <w:autoSpaceDN w:val="0"/>
              <w:adjustRightInd w:val="0"/>
              <w:spacing w:after="0" w:line="320" w:lineRule="atLeast"/>
              <w:ind w:left="60" w:right="60"/>
              <w:jc w:val="center"/>
              <w:rPr>
                <w:rFonts w:ascii="Arial" w:hAnsi="Arial" w:cs="Arial"/>
                <w:color w:val="000000"/>
                <w:sz w:val="18"/>
                <w:szCs w:val="18"/>
              </w:rPr>
            </w:pPr>
            <w:r>
              <w:rPr>
                <w:rFonts w:ascii="Arial" w:hAnsi="Arial" w:cs="Arial"/>
                <w:color w:val="000000"/>
                <w:sz w:val="18"/>
                <w:szCs w:val="18"/>
              </w:rPr>
              <w:t>Cronbach's Alpha</w:t>
            </w:r>
          </w:p>
        </w:tc>
        <w:tc>
          <w:tcPr>
            <w:tcW w:w="1180" w:type="dxa"/>
            <w:tcBorders>
              <w:top w:val="single" w:sz="16" w:space="0" w:color="000000"/>
              <w:bottom w:val="single" w:sz="16" w:space="0" w:color="000000"/>
              <w:right w:val="single" w:sz="16" w:space="0" w:color="000000"/>
            </w:tcBorders>
            <w:shd w:val="clear" w:color="auto" w:fill="FFFFFF"/>
            <w:vAlign w:val="bottom"/>
          </w:tcPr>
          <w:p w:rsidR="00996C71" w:rsidRDefault="007C1256">
            <w:pPr>
              <w:autoSpaceDE w:val="0"/>
              <w:autoSpaceDN w:val="0"/>
              <w:adjustRightInd w:val="0"/>
              <w:spacing w:after="0" w:line="320" w:lineRule="atLeast"/>
              <w:ind w:left="60" w:right="60"/>
              <w:jc w:val="center"/>
              <w:rPr>
                <w:rFonts w:ascii="Arial" w:hAnsi="Arial" w:cs="Arial"/>
                <w:color w:val="000000"/>
                <w:sz w:val="18"/>
                <w:szCs w:val="18"/>
              </w:rPr>
            </w:pPr>
            <w:r>
              <w:rPr>
                <w:rFonts w:ascii="Arial" w:hAnsi="Arial" w:cs="Arial"/>
                <w:color w:val="000000"/>
                <w:sz w:val="18"/>
                <w:szCs w:val="18"/>
              </w:rPr>
              <w:t>N of Items</w:t>
            </w:r>
          </w:p>
        </w:tc>
      </w:tr>
      <w:tr w:rsidR="00996C71">
        <w:trPr>
          <w:cantSplit/>
        </w:trPr>
        <w:tc>
          <w:tcPr>
            <w:tcW w:w="1512" w:type="dxa"/>
            <w:tcBorders>
              <w:top w:val="single" w:sz="16" w:space="0" w:color="000000"/>
              <w:left w:val="single" w:sz="16" w:space="0" w:color="000000"/>
              <w:bottom w:val="single" w:sz="16" w:space="0" w:color="000000"/>
            </w:tcBorders>
            <w:shd w:val="clear" w:color="auto" w:fill="FFFFFF"/>
            <w:vAlign w:val="center"/>
          </w:tcPr>
          <w:p w:rsidR="00996C71" w:rsidRDefault="007C1256">
            <w:pPr>
              <w:autoSpaceDE w:val="0"/>
              <w:autoSpaceDN w:val="0"/>
              <w:adjustRightInd w:val="0"/>
              <w:spacing w:after="0" w:line="320" w:lineRule="atLeast"/>
              <w:ind w:left="60" w:right="60"/>
              <w:jc w:val="right"/>
              <w:rPr>
                <w:rFonts w:ascii="Arial" w:hAnsi="Arial" w:cs="Arial"/>
                <w:color w:val="000000"/>
                <w:sz w:val="18"/>
                <w:szCs w:val="18"/>
              </w:rPr>
            </w:pPr>
            <w:r>
              <w:rPr>
                <w:rFonts w:ascii="Arial" w:hAnsi="Arial" w:cs="Arial"/>
                <w:color w:val="000000"/>
                <w:sz w:val="18"/>
                <w:szCs w:val="18"/>
              </w:rPr>
              <w:t>.924</w:t>
            </w:r>
          </w:p>
        </w:tc>
        <w:tc>
          <w:tcPr>
            <w:tcW w:w="1180" w:type="dxa"/>
            <w:tcBorders>
              <w:top w:val="single" w:sz="16" w:space="0" w:color="000000"/>
              <w:bottom w:val="single" w:sz="16" w:space="0" w:color="000000"/>
              <w:right w:val="single" w:sz="16" w:space="0" w:color="000000"/>
            </w:tcBorders>
            <w:shd w:val="clear" w:color="auto" w:fill="FFFFFF"/>
            <w:vAlign w:val="center"/>
          </w:tcPr>
          <w:p w:rsidR="00996C71" w:rsidRDefault="007C1256">
            <w:pPr>
              <w:autoSpaceDE w:val="0"/>
              <w:autoSpaceDN w:val="0"/>
              <w:adjustRightInd w:val="0"/>
              <w:spacing w:after="0" w:line="320" w:lineRule="atLeast"/>
              <w:ind w:left="60" w:right="60"/>
              <w:jc w:val="right"/>
              <w:rPr>
                <w:rFonts w:ascii="Arial" w:hAnsi="Arial" w:cs="Arial"/>
                <w:color w:val="000000"/>
                <w:sz w:val="18"/>
                <w:szCs w:val="18"/>
              </w:rPr>
            </w:pPr>
            <w:r>
              <w:rPr>
                <w:rFonts w:ascii="Arial" w:hAnsi="Arial" w:cs="Arial"/>
                <w:color w:val="000000"/>
                <w:sz w:val="18"/>
                <w:szCs w:val="18"/>
              </w:rPr>
              <w:t>40</w:t>
            </w:r>
          </w:p>
        </w:tc>
      </w:tr>
    </w:tbl>
    <w:p w:rsidR="00996C71" w:rsidRDefault="00996C71">
      <w:pPr>
        <w:jc w:val="both"/>
        <w:rPr>
          <w:rFonts w:ascii="Times New Roman" w:hAnsi="Times New Roman"/>
          <w:color w:val="000000"/>
          <w:sz w:val="24"/>
          <w:szCs w:val="24"/>
        </w:rPr>
      </w:pPr>
    </w:p>
    <w:p w:rsidR="00996C71" w:rsidRDefault="007C1256">
      <w:pPr>
        <w:jc w:val="both"/>
        <w:rPr>
          <w:rFonts w:ascii="Times New Roman" w:hAnsi="Times New Roman"/>
          <w:color w:val="000000"/>
          <w:sz w:val="24"/>
          <w:szCs w:val="24"/>
        </w:rPr>
      </w:pPr>
      <w:r>
        <w:rPr>
          <w:rFonts w:ascii="Times New Roman" w:hAnsi="Times New Roman"/>
          <w:color w:val="000000"/>
          <w:sz w:val="24"/>
          <w:szCs w:val="24"/>
        </w:rPr>
        <w:t>The reliability of internal consistency is assessed using Cronbach's Alpha, which assesses how closely linked a set of items are to one another.  Higher numbers suggest stronger internal consistency, and a Cronbach's Alpha value spans from 0 to 1.  The Cronbach's Alpha coefficient for this study is 0.924, which is quite high.   A coefficient of 0.924 suggests a strong level of internal consistency among the 40 items being measured.  Having a high Cronbach's Alpha coefficient of 0.924 suggests that the items in this set have good reliability, meaning that they are consistent and dependable measures of the intended construct.</w:t>
      </w:r>
    </w:p>
    <w:p w:rsidR="00996C71" w:rsidRDefault="007C1256">
      <w:pPr>
        <w:spacing w:after="0"/>
        <w:jc w:val="both"/>
        <w:rPr>
          <w:rFonts w:ascii="Times New Roman" w:eastAsia="Times New Roman" w:hAnsi="Times New Roman"/>
          <w:color w:val="000000"/>
          <w:sz w:val="24"/>
          <w:szCs w:val="24"/>
        </w:rPr>
      </w:pPr>
      <w:r>
        <w:rPr>
          <w:rFonts w:ascii="Times New Roman" w:eastAsia="Times New Roman" w:hAnsi="Times New Roman"/>
          <w:color w:val="000000"/>
          <w:sz w:val="24"/>
          <w:szCs w:val="24"/>
        </w:rPr>
        <w:t>H</w:t>
      </w:r>
      <w:r>
        <w:rPr>
          <w:rFonts w:ascii="Times New Roman" w:eastAsia="Times New Roman" w:hAnsi="Times New Roman"/>
          <w:i/>
          <w:color w:val="000000"/>
          <w:sz w:val="24"/>
          <w:szCs w:val="24"/>
        </w:rPr>
        <w:t>01: The perceptions of male and female respondents towards digital business services in connection to public and private sector banks are not significantly different.</w:t>
      </w:r>
    </w:p>
    <w:tbl>
      <w:tblPr>
        <w:tblW w:w="10455" w:type="dxa"/>
        <w:tblInd w:w="93" w:type="dxa"/>
        <w:tblLook w:val="04A0"/>
      </w:tblPr>
      <w:tblGrid>
        <w:gridCol w:w="2580"/>
        <w:gridCol w:w="675"/>
        <w:gridCol w:w="1080"/>
        <w:gridCol w:w="810"/>
        <w:gridCol w:w="1080"/>
        <w:gridCol w:w="1260"/>
        <w:gridCol w:w="2970"/>
      </w:tblGrid>
      <w:tr w:rsidR="00996C71">
        <w:trPr>
          <w:trHeight w:val="300"/>
        </w:trPr>
        <w:tc>
          <w:tcPr>
            <w:tcW w:w="10455" w:type="dxa"/>
            <w:gridSpan w:val="7"/>
            <w:tcBorders>
              <w:top w:val="nil"/>
              <w:left w:val="nil"/>
              <w:bottom w:val="nil"/>
              <w:right w:val="nil"/>
            </w:tcBorders>
            <w:shd w:val="clear" w:color="auto" w:fill="auto"/>
            <w:noWrap/>
            <w:vAlign w:val="bottom"/>
          </w:tcPr>
          <w:p w:rsidR="00996C71" w:rsidRDefault="007C1256">
            <w:pPr>
              <w:spacing w:after="0" w:line="240" w:lineRule="auto"/>
              <w:jc w:val="center"/>
              <w:rPr>
                <w:rFonts w:eastAsia="Times New Roman"/>
                <w:b/>
                <w:bCs/>
                <w:color w:val="000000"/>
              </w:rPr>
            </w:pPr>
            <w:r>
              <w:rPr>
                <w:rFonts w:eastAsia="Times New Roman"/>
                <w:b/>
                <w:bCs/>
                <w:color w:val="000000"/>
              </w:rPr>
              <w:t>Table 4: Independent Sample T-Test</w:t>
            </w:r>
          </w:p>
        </w:tc>
      </w:tr>
      <w:tr w:rsidR="00996C71">
        <w:trPr>
          <w:trHeight w:val="315"/>
        </w:trPr>
        <w:tc>
          <w:tcPr>
            <w:tcW w:w="10455" w:type="dxa"/>
            <w:gridSpan w:val="7"/>
            <w:tcBorders>
              <w:top w:val="nil"/>
              <w:left w:val="nil"/>
              <w:bottom w:val="single" w:sz="8" w:space="0" w:color="auto"/>
              <w:right w:val="nil"/>
            </w:tcBorders>
            <w:shd w:val="clear" w:color="auto" w:fill="auto"/>
            <w:noWrap/>
            <w:vAlign w:val="bottom"/>
          </w:tcPr>
          <w:p w:rsidR="00996C71" w:rsidRDefault="007C1256">
            <w:pPr>
              <w:spacing w:after="0" w:line="240" w:lineRule="auto"/>
              <w:jc w:val="center"/>
              <w:rPr>
                <w:rFonts w:eastAsia="Times New Roman"/>
                <w:b/>
                <w:bCs/>
                <w:color w:val="000000"/>
              </w:rPr>
            </w:pPr>
            <w:r>
              <w:rPr>
                <w:rFonts w:eastAsia="Times New Roman"/>
                <w:b/>
                <w:bCs/>
                <w:color w:val="000000"/>
              </w:rPr>
              <w:t xml:space="preserve">Gender Perception Towards the Digital Business Strategies of Banking </w:t>
            </w:r>
          </w:p>
        </w:tc>
      </w:tr>
      <w:tr w:rsidR="00996C71">
        <w:trPr>
          <w:trHeight w:val="300"/>
        </w:trPr>
        <w:tc>
          <w:tcPr>
            <w:tcW w:w="2580" w:type="dxa"/>
            <w:vMerge w:val="restart"/>
            <w:tcBorders>
              <w:top w:val="nil"/>
              <w:left w:val="single" w:sz="8" w:space="0" w:color="auto"/>
              <w:bottom w:val="single" w:sz="4" w:space="0" w:color="auto"/>
              <w:right w:val="single" w:sz="4" w:space="0" w:color="auto"/>
            </w:tcBorders>
            <w:shd w:val="clear" w:color="auto" w:fill="auto"/>
            <w:noWrap/>
            <w:vAlign w:val="bottom"/>
          </w:tcPr>
          <w:p w:rsidR="00996C71" w:rsidRDefault="007C1256">
            <w:pPr>
              <w:spacing w:after="0" w:line="240" w:lineRule="auto"/>
              <w:jc w:val="center"/>
              <w:rPr>
                <w:rFonts w:eastAsia="Times New Roman"/>
                <w:b/>
                <w:bCs/>
                <w:color w:val="000000"/>
              </w:rPr>
            </w:pPr>
            <w:r>
              <w:rPr>
                <w:rFonts w:eastAsia="Times New Roman"/>
                <w:b/>
                <w:bCs/>
                <w:color w:val="000000"/>
              </w:rPr>
              <w:t xml:space="preserve">Variable </w:t>
            </w:r>
          </w:p>
        </w:tc>
        <w:tc>
          <w:tcPr>
            <w:tcW w:w="7875" w:type="dxa"/>
            <w:gridSpan w:val="6"/>
            <w:tcBorders>
              <w:top w:val="single" w:sz="4" w:space="0" w:color="auto"/>
              <w:left w:val="nil"/>
              <w:bottom w:val="single" w:sz="4" w:space="0" w:color="auto"/>
              <w:right w:val="single" w:sz="4" w:space="0" w:color="auto"/>
            </w:tcBorders>
            <w:shd w:val="clear" w:color="auto" w:fill="auto"/>
            <w:noWrap/>
            <w:vAlign w:val="bottom"/>
          </w:tcPr>
          <w:p w:rsidR="00996C71" w:rsidRDefault="007C1256">
            <w:pPr>
              <w:spacing w:after="0" w:line="240" w:lineRule="auto"/>
              <w:jc w:val="center"/>
              <w:rPr>
                <w:rFonts w:eastAsia="Times New Roman"/>
                <w:b/>
                <w:bCs/>
                <w:color w:val="000000"/>
              </w:rPr>
            </w:pPr>
            <w:r>
              <w:rPr>
                <w:rFonts w:eastAsia="Times New Roman"/>
                <w:b/>
                <w:bCs/>
                <w:color w:val="000000"/>
              </w:rPr>
              <w:t>Gender of the Respondents</w:t>
            </w:r>
          </w:p>
        </w:tc>
      </w:tr>
      <w:tr w:rsidR="00996C71">
        <w:trPr>
          <w:trHeight w:val="300"/>
        </w:trPr>
        <w:tc>
          <w:tcPr>
            <w:tcW w:w="2580" w:type="dxa"/>
            <w:vMerge/>
            <w:tcBorders>
              <w:top w:val="nil"/>
              <w:left w:val="single" w:sz="8" w:space="0" w:color="auto"/>
              <w:bottom w:val="single" w:sz="4" w:space="0" w:color="auto"/>
              <w:right w:val="single" w:sz="4" w:space="0" w:color="auto"/>
            </w:tcBorders>
            <w:vAlign w:val="center"/>
          </w:tcPr>
          <w:p w:rsidR="00996C71" w:rsidRDefault="00996C71">
            <w:pPr>
              <w:spacing w:after="0" w:line="240" w:lineRule="auto"/>
              <w:rPr>
                <w:rFonts w:eastAsia="Times New Roman"/>
                <w:b/>
                <w:bCs/>
                <w:color w:val="000000"/>
              </w:rPr>
            </w:pPr>
          </w:p>
        </w:tc>
        <w:tc>
          <w:tcPr>
            <w:tcW w:w="1755" w:type="dxa"/>
            <w:gridSpan w:val="2"/>
            <w:tcBorders>
              <w:top w:val="single" w:sz="4" w:space="0" w:color="auto"/>
              <w:left w:val="nil"/>
              <w:bottom w:val="single" w:sz="4" w:space="0" w:color="auto"/>
              <w:right w:val="single" w:sz="4" w:space="0" w:color="000000"/>
            </w:tcBorders>
            <w:shd w:val="clear" w:color="auto" w:fill="auto"/>
            <w:noWrap/>
            <w:vAlign w:val="bottom"/>
          </w:tcPr>
          <w:p w:rsidR="00996C71" w:rsidRDefault="007C1256">
            <w:pPr>
              <w:spacing w:after="0" w:line="240" w:lineRule="auto"/>
              <w:jc w:val="center"/>
              <w:rPr>
                <w:rFonts w:eastAsia="Times New Roman"/>
                <w:b/>
                <w:bCs/>
                <w:color w:val="000000"/>
              </w:rPr>
            </w:pPr>
            <w:r>
              <w:rPr>
                <w:rFonts w:eastAsia="Times New Roman"/>
                <w:b/>
                <w:bCs/>
                <w:color w:val="000000"/>
              </w:rPr>
              <w:t>Male</w:t>
            </w:r>
          </w:p>
        </w:tc>
        <w:tc>
          <w:tcPr>
            <w:tcW w:w="1890" w:type="dxa"/>
            <w:gridSpan w:val="2"/>
            <w:tcBorders>
              <w:top w:val="single" w:sz="4" w:space="0" w:color="auto"/>
              <w:left w:val="nil"/>
              <w:bottom w:val="single" w:sz="4" w:space="0" w:color="auto"/>
              <w:right w:val="single" w:sz="4" w:space="0" w:color="000000"/>
            </w:tcBorders>
            <w:shd w:val="clear" w:color="auto" w:fill="auto"/>
            <w:vAlign w:val="bottom"/>
          </w:tcPr>
          <w:p w:rsidR="00996C71" w:rsidRDefault="007C1256">
            <w:pPr>
              <w:spacing w:after="0" w:line="240" w:lineRule="auto"/>
              <w:jc w:val="center"/>
              <w:rPr>
                <w:rFonts w:eastAsia="Times New Roman"/>
                <w:b/>
                <w:bCs/>
                <w:color w:val="000000"/>
              </w:rPr>
            </w:pPr>
            <w:r>
              <w:rPr>
                <w:rFonts w:eastAsia="Times New Roman"/>
                <w:b/>
                <w:bCs/>
                <w:color w:val="000000"/>
              </w:rPr>
              <w:t>Female</w:t>
            </w:r>
          </w:p>
        </w:tc>
        <w:tc>
          <w:tcPr>
            <w:tcW w:w="1260" w:type="dxa"/>
            <w:vMerge w:val="restart"/>
            <w:tcBorders>
              <w:top w:val="nil"/>
              <w:left w:val="single" w:sz="4" w:space="0" w:color="auto"/>
              <w:bottom w:val="single" w:sz="4" w:space="0" w:color="auto"/>
              <w:right w:val="single" w:sz="4" w:space="0" w:color="auto"/>
            </w:tcBorders>
            <w:shd w:val="clear" w:color="auto" w:fill="auto"/>
            <w:noWrap/>
            <w:vAlign w:val="bottom"/>
          </w:tcPr>
          <w:p w:rsidR="00996C71" w:rsidRDefault="007C1256">
            <w:pPr>
              <w:spacing w:after="0" w:line="240" w:lineRule="auto"/>
              <w:jc w:val="center"/>
              <w:rPr>
                <w:rFonts w:eastAsia="Times New Roman"/>
                <w:b/>
                <w:color w:val="000000"/>
              </w:rPr>
            </w:pPr>
            <w:r>
              <w:rPr>
                <w:rFonts w:eastAsia="Times New Roman"/>
                <w:b/>
                <w:color w:val="000000"/>
              </w:rPr>
              <w:t>P-Value</w:t>
            </w:r>
          </w:p>
        </w:tc>
        <w:tc>
          <w:tcPr>
            <w:tcW w:w="2970" w:type="dxa"/>
            <w:vMerge w:val="restart"/>
            <w:tcBorders>
              <w:top w:val="nil"/>
              <w:left w:val="single" w:sz="4" w:space="0" w:color="auto"/>
              <w:bottom w:val="single" w:sz="4" w:space="0" w:color="auto"/>
              <w:right w:val="single" w:sz="4" w:space="0" w:color="auto"/>
            </w:tcBorders>
            <w:shd w:val="clear" w:color="auto" w:fill="auto"/>
            <w:noWrap/>
            <w:vAlign w:val="bottom"/>
          </w:tcPr>
          <w:p w:rsidR="00996C71" w:rsidRDefault="007C1256">
            <w:pPr>
              <w:spacing w:after="0" w:line="240" w:lineRule="auto"/>
              <w:jc w:val="center"/>
              <w:rPr>
                <w:rFonts w:eastAsia="Times New Roman"/>
                <w:b/>
                <w:color w:val="000000"/>
              </w:rPr>
            </w:pPr>
            <w:r>
              <w:rPr>
                <w:rFonts w:eastAsia="Times New Roman"/>
                <w:b/>
                <w:color w:val="000000"/>
              </w:rPr>
              <w:t>Decision</w:t>
            </w:r>
          </w:p>
        </w:tc>
      </w:tr>
      <w:tr w:rsidR="00996C71">
        <w:trPr>
          <w:trHeight w:val="300"/>
        </w:trPr>
        <w:tc>
          <w:tcPr>
            <w:tcW w:w="2580" w:type="dxa"/>
            <w:vMerge/>
            <w:tcBorders>
              <w:top w:val="nil"/>
              <w:left w:val="single" w:sz="8" w:space="0" w:color="auto"/>
              <w:bottom w:val="single" w:sz="4" w:space="0" w:color="auto"/>
              <w:right w:val="single" w:sz="4" w:space="0" w:color="auto"/>
            </w:tcBorders>
            <w:vAlign w:val="center"/>
          </w:tcPr>
          <w:p w:rsidR="00996C71" w:rsidRDefault="00996C71">
            <w:pPr>
              <w:spacing w:after="0" w:line="240" w:lineRule="auto"/>
              <w:rPr>
                <w:rFonts w:eastAsia="Times New Roman"/>
                <w:b/>
                <w:bCs/>
                <w:color w:val="000000"/>
              </w:rPr>
            </w:pPr>
          </w:p>
        </w:tc>
        <w:tc>
          <w:tcPr>
            <w:tcW w:w="675" w:type="dxa"/>
            <w:tcBorders>
              <w:top w:val="nil"/>
              <w:left w:val="nil"/>
              <w:bottom w:val="nil"/>
              <w:right w:val="single" w:sz="4" w:space="0" w:color="auto"/>
            </w:tcBorders>
            <w:shd w:val="clear" w:color="auto" w:fill="auto"/>
            <w:noWrap/>
            <w:vAlign w:val="bottom"/>
          </w:tcPr>
          <w:p w:rsidR="00996C71" w:rsidRDefault="007C1256">
            <w:pPr>
              <w:spacing w:after="0" w:line="240" w:lineRule="auto"/>
              <w:jc w:val="center"/>
              <w:rPr>
                <w:rFonts w:eastAsia="Times New Roman"/>
                <w:b/>
                <w:bCs/>
                <w:color w:val="000000"/>
              </w:rPr>
            </w:pPr>
            <w:r>
              <w:rPr>
                <w:rFonts w:eastAsia="Times New Roman"/>
                <w:b/>
                <w:bCs/>
                <w:color w:val="000000"/>
              </w:rPr>
              <w:t>N</w:t>
            </w:r>
          </w:p>
        </w:tc>
        <w:tc>
          <w:tcPr>
            <w:tcW w:w="1080" w:type="dxa"/>
            <w:tcBorders>
              <w:top w:val="nil"/>
              <w:left w:val="nil"/>
              <w:bottom w:val="nil"/>
              <w:right w:val="nil"/>
            </w:tcBorders>
            <w:shd w:val="clear" w:color="auto" w:fill="auto"/>
            <w:noWrap/>
            <w:vAlign w:val="bottom"/>
          </w:tcPr>
          <w:p w:rsidR="00996C71" w:rsidRDefault="007C1256">
            <w:pPr>
              <w:spacing w:after="0" w:line="240" w:lineRule="auto"/>
              <w:jc w:val="center"/>
              <w:rPr>
                <w:rFonts w:eastAsia="Times New Roman"/>
                <w:b/>
                <w:bCs/>
                <w:color w:val="000000"/>
              </w:rPr>
            </w:pPr>
            <w:r>
              <w:rPr>
                <w:rFonts w:eastAsia="Times New Roman"/>
                <w:b/>
                <w:bCs/>
                <w:color w:val="000000"/>
              </w:rPr>
              <w:t>Mean</w:t>
            </w:r>
          </w:p>
        </w:tc>
        <w:tc>
          <w:tcPr>
            <w:tcW w:w="810" w:type="dxa"/>
            <w:tcBorders>
              <w:top w:val="nil"/>
              <w:left w:val="single" w:sz="4" w:space="0" w:color="auto"/>
              <w:bottom w:val="nil"/>
              <w:right w:val="nil"/>
            </w:tcBorders>
            <w:shd w:val="clear" w:color="auto" w:fill="auto"/>
            <w:noWrap/>
            <w:vAlign w:val="bottom"/>
          </w:tcPr>
          <w:p w:rsidR="00996C71" w:rsidRDefault="007C1256">
            <w:pPr>
              <w:spacing w:after="0" w:line="240" w:lineRule="auto"/>
              <w:jc w:val="center"/>
              <w:rPr>
                <w:rFonts w:eastAsia="Times New Roman"/>
                <w:b/>
                <w:bCs/>
                <w:color w:val="000000"/>
              </w:rPr>
            </w:pPr>
            <w:r>
              <w:rPr>
                <w:rFonts w:eastAsia="Times New Roman"/>
                <w:b/>
                <w:bCs/>
                <w:color w:val="000000"/>
              </w:rPr>
              <w:t>N</w:t>
            </w:r>
          </w:p>
        </w:tc>
        <w:tc>
          <w:tcPr>
            <w:tcW w:w="1080" w:type="dxa"/>
            <w:tcBorders>
              <w:top w:val="nil"/>
              <w:left w:val="single" w:sz="4" w:space="0" w:color="auto"/>
              <w:bottom w:val="nil"/>
              <w:right w:val="nil"/>
            </w:tcBorders>
            <w:shd w:val="clear" w:color="auto" w:fill="auto"/>
            <w:noWrap/>
            <w:vAlign w:val="bottom"/>
          </w:tcPr>
          <w:p w:rsidR="00996C71" w:rsidRDefault="007C1256">
            <w:pPr>
              <w:spacing w:after="0" w:line="240" w:lineRule="auto"/>
              <w:jc w:val="center"/>
              <w:rPr>
                <w:rFonts w:eastAsia="Times New Roman"/>
                <w:b/>
                <w:bCs/>
                <w:color w:val="000000"/>
              </w:rPr>
            </w:pPr>
            <w:r>
              <w:rPr>
                <w:rFonts w:eastAsia="Times New Roman"/>
                <w:b/>
                <w:bCs/>
                <w:color w:val="000000"/>
              </w:rPr>
              <w:t>Mean</w:t>
            </w:r>
          </w:p>
        </w:tc>
        <w:tc>
          <w:tcPr>
            <w:tcW w:w="1260" w:type="dxa"/>
            <w:vMerge/>
            <w:tcBorders>
              <w:top w:val="nil"/>
              <w:left w:val="single" w:sz="4" w:space="0" w:color="auto"/>
              <w:bottom w:val="single" w:sz="4" w:space="0" w:color="auto"/>
              <w:right w:val="single" w:sz="4" w:space="0" w:color="auto"/>
            </w:tcBorders>
            <w:vAlign w:val="center"/>
          </w:tcPr>
          <w:p w:rsidR="00996C71" w:rsidRDefault="00996C71">
            <w:pPr>
              <w:spacing w:after="0" w:line="240" w:lineRule="auto"/>
              <w:jc w:val="center"/>
              <w:rPr>
                <w:rFonts w:eastAsia="Times New Roman"/>
                <w:color w:val="000000"/>
              </w:rPr>
            </w:pPr>
          </w:p>
        </w:tc>
        <w:tc>
          <w:tcPr>
            <w:tcW w:w="2970" w:type="dxa"/>
            <w:vMerge/>
            <w:tcBorders>
              <w:top w:val="nil"/>
              <w:left w:val="single" w:sz="4" w:space="0" w:color="auto"/>
              <w:bottom w:val="single" w:sz="4" w:space="0" w:color="auto"/>
              <w:right w:val="single" w:sz="4" w:space="0" w:color="auto"/>
            </w:tcBorders>
            <w:vAlign w:val="center"/>
          </w:tcPr>
          <w:p w:rsidR="00996C71" w:rsidRDefault="00996C71">
            <w:pPr>
              <w:spacing w:after="0" w:line="240" w:lineRule="auto"/>
              <w:rPr>
                <w:rFonts w:eastAsia="Times New Roman"/>
                <w:color w:val="000000"/>
              </w:rPr>
            </w:pPr>
          </w:p>
        </w:tc>
      </w:tr>
      <w:tr w:rsidR="00996C71">
        <w:trPr>
          <w:trHeight w:val="300"/>
        </w:trPr>
        <w:tc>
          <w:tcPr>
            <w:tcW w:w="2580" w:type="dxa"/>
            <w:tcBorders>
              <w:top w:val="single" w:sz="4" w:space="0" w:color="auto"/>
              <w:left w:val="single" w:sz="4" w:space="0" w:color="auto"/>
              <w:bottom w:val="single" w:sz="4" w:space="0" w:color="auto"/>
              <w:right w:val="single" w:sz="4" w:space="0" w:color="auto"/>
            </w:tcBorders>
            <w:shd w:val="clear" w:color="auto" w:fill="auto"/>
            <w:vAlign w:val="bottom"/>
          </w:tcPr>
          <w:p w:rsidR="00996C71" w:rsidRDefault="007C1256">
            <w:pPr>
              <w:spacing w:after="0" w:line="240" w:lineRule="auto"/>
              <w:rPr>
                <w:rFonts w:ascii="Arial" w:eastAsia="Times New Roman" w:hAnsi="Arial" w:cs="Arial"/>
                <w:color w:val="000000"/>
                <w:sz w:val="18"/>
                <w:szCs w:val="18"/>
              </w:rPr>
            </w:pPr>
            <w:r>
              <w:rPr>
                <w:rFonts w:ascii="Arial" w:eastAsia="Times New Roman" w:hAnsi="Arial" w:cs="Arial"/>
                <w:color w:val="000000"/>
                <w:sz w:val="18"/>
                <w:szCs w:val="18"/>
              </w:rPr>
              <w:t xml:space="preserve">Physical Aspects </w:t>
            </w:r>
          </w:p>
        </w:tc>
        <w:tc>
          <w:tcPr>
            <w:tcW w:w="675" w:type="dxa"/>
            <w:tcBorders>
              <w:top w:val="single" w:sz="4" w:space="0" w:color="auto"/>
              <w:left w:val="nil"/>
              <w:bottom w:val="single" w:sz="4" w:space="0" w:color="auto"/>
              <w:right w:val="single" w:sz="4" w:space="0" w:color="auto"/>
            </w:tcBorders>
            <w:shd w:val="clear" w:color="auto" w:fill="auto"/>
            <w:vAlign w:val="center"/>
          </w:tcPr>
          <w:p w:rsidR="00996C71" w:rsidRDefault="007C1256">
            <w:pPr>
              <w:spacing w:after="0" w:line="240" w:lineRule="auto"/>
              <w:jc w:val="center"/>
              <w:rPr>
                <w:rFonts w:ascii="Arial" w:eastAsia="Times New Roman" w:hAnsi="Arial" w:cs="Arial"/>
                <w:color w:val="000000"/>
                <w:sz w:val="18"/>
                <w:szCs w:val="18"/>
              </w:rPr>
            </w:pPr>
            <w:r>
              <w:rPr>
                <w:rFonts w:ascii="Arial" w:eastAsia="Times New Roman" w:hAnsi="Arial" w:cs="Arial"/>
                <w:color w:val="000000"/>
                <w:sz w:val="18"/>
                <w:szCs w:val="18"/>
              </w:rPr>
              <w:t>249</w:t>
            </w:r>
          </w:p>
        </w:tc>
        <w:tc>
          <w:tcPr>
            <w:tcW w:w="1080" w:type="dxa"/>
            <w:tcBorders>
              <w:top w:val="single" w:sz="4" w:space="0" w:color="auto"/>
              <w:left w:val="nil"/>
              <w:bottom w:val="single" w:sz="4" w:space="0" w:color="auto"/>
              <w:right w:val="single" w:sz="4" w:space="0" w:color="auto"/>
            </w:tcBorders>
            <w:shd w:val="clear" w:color="auto" w:fill="auto"/>
            <w:vAlign w:val="center"/>
          </w:tcPr>
          <w:p w:rsidR="00996C71" w:rsidRDefault="007C1256">
            <w:pPr>
              <w:spacing w:after="0" w:line="240" w:lineRule="auto"/>
              <w:jc w:val="center"/>
              <w:rPr>
                <w:rFonts w:ascii="Arial" w:eastAsia="Times New Roman" w:hAnsi="Arial" w:cs="Arial"/>
                <w:color w:val="000000"/>
                <w:sz w:val="18"/>
                <w:szCs w:val="18"/>
              </w:rPr>
            </w:pPr>
            <w:r>
              <w:rPr>
                <w:rFonts w:ascii="Arial" w:eastAsia="Times New Roman" w:hAnsi="Arial" w:cs="Arial"/>
                <w:color w:val="000000"/>
                <w:sz w:val="18"/>
                <w:szCs w:val="18"/>
              </w:rPr>
              <w:t>1.7309</w:t>
            </w:r>
          </w:p>
        </w:tc>
        <w:tc>
          <w:tcPr>
            <w:tcW w:w="810" w:type="dxa"/>
            <w:tcBorders>
              <w:top w:val="single" w:sz="4" w:space="0" w:color="auto"/>
              <w:left w:val="nil"/>
              <w:bottom w:val="single" w:sz="4" w:space="0" w:color="auto"/>
              <w:right w:val="single" w:sz="4" w:space="0" w:color="auto"/>
            </w:tcBorders>
            <w:shd w:val="clear" w:color="auto" w:fill="auto"/>
            <w:vAlign w:val="center"/>
          </w:tcPr>
          <w:p w:rsidR="00996C71" w:rsidRDefault="007C1256">
            <w:pPr>
              <w:spacing w:after="0" w:line="240" w:lineRule="auto"/>
              <w:jc w:val="center"/>
              <w:rPr>
                <w:rFonts w:ascii="Arial" w:eastAsia="Times New Roman" w:hAnsi="Arial" w:cs="Arial"/>
                <w:color w:val="000000"/>
                <w:sz w:val="18"/>
                <w:szCs w:val="18"/>
              </w:rPr>
            </w:pPr>
            <w:r>
              <w:rPr>
                <w:rFonts w:ascii="Arial" w:eastAsia="Times New Roman" w:hAnsi="Arial" w:cs="Arial"/>
                <w:color w:val="000000"/>
                <w:sz w:val="18"/>
                <w:szCs w:val="18"/>
              </w:rPr>
              <w:t>251</w:t>
            </w:r>
          </w:p>
        </w:tc>
        <w:tc>
          <w:tcPr>
            <w:tcW w:w="1080" w:type="dxa"/>
            <w:tcBorders>
              <w:top w:val="single" w:sz="4" w:space="0" w:color="auto"/>
              <w:left w:val="nil"/>
              <w:bottom w:val="single" w:sz="4" w:space="0" w:color="auto"/>
              <w:right w:val="single" w:sz="4" w:space="0" w:color="auto"/>
            </w:tcBorders>
            <w:shd w:val="clear" w:color="auto" w:fill="auto"/>
            <w:vAlign w:val="center"/>
          </w:tcPr>
          <w:p w:rsidR="00996C71" w:rsidRDefault="007C1256">
            <w:pPr>
              <w:spacing w:after="0" w:line="240" w:lineRule="auto"/>
              <w:jc w:val="center"/>
              <w:rPr>
                <w:rFonts w:ascii="Arial" w:eastAsia="Times New Roman" w:hAnsi="Arial" w:cs="Arial"/>
                <w:color w:val="000000"/>
                <w:sz w:val="18"/>
                <w:szCs w:val="18"/>
              </w:rPr>
            </w:pPr>
            <w:r>
              <w:rPr>
                <w:rFonts w:ascii="Arial" w:eastAsia="Times New Roman" w:hAnsi="Arial" w:cs="Arial"/>
                <w:color w:val="000000"/>
                <w:sz w:val="18"/>
                <w:szCs w:val="18"/>
              </w:rPr>
              <w:t>1.7060</w:t>
            </w:r>
          </w:p>
        </w:tc>
        <w:tc>
          <w:tcPr>
            <w:tcW w:w="1260" w:type="dxa"/>
            <w:tcBorders>
              <w:top w:val="single" w:sz="4" w:space="0" w:color="auto"/>
              <w:left w:val="nil"/>
              <w:bottom w:val="single" w:sz="4" w:space="0" w:color="auto"/>
              <w:right w:val="single" w:sz="4" w:space="0" w:color="auto"/>
            </w:tcBorders>
            <w:shd w:val="clear" w:color="auto" w:fill="auto"/>
            <w:noWrap/>
            <w:vAlign w:val="center"/>
          </w:tcPr>
          <w:p w:rsidR="00996C71" w:rsidRDefault="007C1256">
            <w:pPr>
              <w:spacing w:after="0" w:line="240" w:lineRule="auto"/>
              <w:jc w:val="center"/>
              <w:rPr>
                <w:rFonts w:ascii="Arial" w:eastAsia="Times New Roman" w:hAnsi="Arial" w:cs="Arial"/>
                <w:color w:val="000000"/>
                <w:sz w:val="18"/>
                <w:szCs w:val="18"/>
              </w:rPr>
            </w:pPr>
            <w:r>
              <w:rPr>
                <w:rFonts w:ascii="Arial" w:eastAsia="Times New Roman" w:hAnsi="Arial" w:cs="Arial"/>
                <w:color w:val="000000"/>
                <w:sz w:val="18"/>
                <w:szCs w:val="18"/>
              </w:rPr>
              <w:t>0.642</w:t>
            </w:r>
          </w:p>
        </w:tc>
        <w:tc>
          <w:tcPr>
            <w:tcW w:w="2970" w:type="dxa"/>
            <w:tcBorders>
              <w:top w:val="nil"/>
              <w:left w:val="nil"/>
              <w:bottom w:val="single" w:sz="4" w:space="0" w:color="auto"/>
              <w:right w:val="single" w:sz="4" w:space="0" w:color="auto"/>
            </w:tcBorders>
            <w:shd w:val="clear" w:color="auto" w:fill="auto"/>
            <w:noWrap/>
            <w:vAlign w:val="bottom"/>
          </w:tcPr>
          <w:p w:rsidR="00996C71" w:rsidRDefault="007C1256">
            <w:pPr>
              <w:spacing w:after="0" w:line="240" w:lineRule="auto"/>
              <w:rPr>
                <w:rFonts w:eastAsia="Times New Roman"/>
                <w:color w:val="000000"/>
              </w:rPr>
            </w:pPr>
            <w:r>
              <w:rPr>
                <w:rFonts w:eastAsia="Times New Roman"/>
                <w:color w:val="000000"/>
              </w:rPr>
              <w:t>Retain the Null Hypothesis</w:t>
            </w:r>
          </w:p>
        </w:tc>
      </w:tr>
      <w:tr w:rsidR="00996C71">
        <w:trPr>
          <w:trHeight w:val="300"/>
        </w:trPr>
        <w:tc>
          <w:tcPr>
            <w:tcW w:w="2580" w:type="dxa"/>
            <w:tcBorders>
              <w:top w:val="nil"/>
              <w:left w:val="single" w:sz="4" w:space="0" w:color="auto"/>
              <w:bottom w:val="single" w:sz="4" w:space="0" w:color="auto"/>
              <w:right w:val="single" w:sz="4" w:space="0" w:color="auto"/>
            </w:tcBorders>
            <w:shd w:val="clear" w:color="auto" w:fill="auto"/>
            <w:vAlign w:val="bottom"/>
          </w:tcPr>
          <w:p w:rsidR="00996C71" w:rsidRDefault="007C1256">
            <w:pPr>
              <w:spacing w:after="0" w:line="240" w:lineRule="auto"/>
              <w:rPr>
                <w:rFonts w:ascii="Arial" w:eastAsia="Times New Roman" w:hAnsi="Arial" w:cs="Arial"/>
                <w:color w:val="000000"/>
                <w:sz w:val="18"/>
                <w:szCs w:val="18"/>
              </w:rPr>
            </w:pPr>
            <w:r>
              <w:rPr>
                <w:rFonts w:ascii="Arial" w:eastAsia="Times New Roman" w:hAnsi="Arial" w:cs="Arial"/>
                <w:color w:val="000000"/>
                <w:sz w:val="18"/>
                <w:szCs w:val="18"/>
              </w:rPr>
              <w:t>Efficiency</w:t>
            </w:r>
          </w:p>
        </w:tc>
        <w:tc>
          <w:tcPr>
            <w:tcW w:w="675" w:type="dxa"/>
            <w:tcBorders>
              <w:top w:val="nil"/>
              <w:left w:val="nil"/>
              <w:bottom w:val="single" w:sz="4" w:space="0" w:color="auto"/>
              <w:right w:val="single" w:sz="4" w:space="0" w:color="auto"/>
            </w:tcBorders>
            <w:shd w:val="clear" w:color="auto" w:fill="auto"/>
            <w:vAlign w:val="center"/>
          </w:tcPr>
          <w:p w:rsidR="00996C71" w:rsidRDefault="007C1256">
            <w:pPr>
              <w:spacing w:after="0" w:line="240" w:lineRule="auto"/>
              <w:jc w:val="center"/>
              <w:rPr>
                <w:rFonts w:ascii="Arial" w:eastAsia="Times New Roman" w:hAnsi="Arial" w:cs="Arial"/>
                <w:color w:val="000000"/>
                <w:sz w:val="18"/>
                <w:szCs w:val="18"/>
              </w:rPr>
            </w:pPr>
            <w:r>
              <w:rPr>
                <w:rFonts w:ascii="Arial" w:eastAsia="Times New Roman" w:hAnsi="Arial" w:cs="Arial"/>
                <w:color w:val="000000"/>
                <w:sz w:val="18"/>
                <w:szCs w:val="18"/>
              </w:rPr>
              <w:t>249</w:t>
            </w:r>
          </w:p>
        </w:tc>
        <w:tc>
          <w:tcPr>
            <w:tcW w:w="1080" w:type="dxa"/>
            <w:tcBorders>
              <w:top w:val="nil"/>
              <w:left w:val="nil"/>
              <w:bottom w:val="single" w:sz="4" w:space="0" w:color="auto"/>
              <w:right w:val="single" w:sz="4" w:space="0" w:color="auto"/>
            </w:tcBorders>
            <w:shd w:val="clear" w:color="auto" w:fill="auto"/>
            <w:vAlign w:val="center"/>
          </w:tcPr>
          <w:p w:rsidR="00996C71" w:rsidRDefault="007C1256">
            <w:pPr>
              <w:spacing w:after="0" w:line="240" w:lineRule="auto"/>
              <w:jc w:val="center"/>
              <w:rPr>
                <w:rFonts w:ascii="Arial" w:eastAsia="Times New Roman" w:hAnsi="Arial" w:cs="Arial"/>
                <w:color w:val="000000"/>
                <w:sz w:val="18"/>
                <w:szCs w:val="18"/>
              </w:rPr>
            </w:pPr>
            <w:r>
              <w:rPr>
                <w:rFonts w:ascii="Arial" w:eastAsia="Times New Roman" w:hAnsi="Arial" w:cs="Arial"/>
                <w:color w:val="000000"/>
                <w:sz w:val="18"/>
                <w:szCs w:val="18"/>
              </w:rPr>
              <w:t>1.5773</w:t>
            </w:r>
          </w:p>
        </w:tc>
        <w:tc>
          <w:tcPr>
            <w:tcW w:w="810" w:type="dxa"/>
            <w:tcBorders>
              <w:top w:val="nil"/>
              <w:left w:val="nil"/>
              <w:bottom w:val="single" w:sz="4" w:space="0" w:color="auto"/>
              <w:right w:val="single" w:sz="4" w:space="0" w:color="auto"/>
            </w:tcBorders>
            <w:shd w:val="clear" w:color="auto" w:fill="auto"/>
            <w:vAlign w:val="center"/>
          </w:tcPr>
          <w:p w:rsidR="00996C71" w:rsidRDefault="007C1256">
            <w:pPr>
              <w:spacing w:after="0" w:line="240" w:lineRule="auto"/>
              <w:jc w:val="center"/>
              <w:rPr>
                <w:rFonts w:ascii="Arial" w:eastAsia="Times New Roman" w:hAnsi="Arial" w:cs="Arial"/>
                <w:color w:val="000000"/>
                <w:sz w:val="18"/>
                <w:szCs w:val="18"/>
              </w:rPr>
            </w:pPr>
            <w:r>
              <w:rPr>
                <w:rFonts w:ascii="Arial" w:eastAsia="Times New Roman" w:hAnsi="Arial" w:cs="Arial"/>
                <w:color w:val="000000"/>
                <w:sz w:val="18"/>
                <w:szCs w:val="18"/>
              </w:rPr>
              <w:t>251</w:t>
            </w:r>
          </w:p>
        </w:tc>
        <w:tc>
          <w:tcPr>
            <w:tcW w:w="1080" w:type="dxa"/>
            <w:tcBorders>
              <w:top w:val="nil"/>
              <w:left w:val="nil"/>
              <w:bottom w:val="single" w:sz="4" w:space="0" w:color="auto"/>
              <w:right w:val="single" w:sz="4" w:space="0" w:color="auto"/>
            </w:tcBorders>
            <w:shd w:val="clear" w:color="auto" w:fill="auto"/>
            <w:vAlign w:val="center"/>
          </w:tcPr>
          <w:p w:rsidR="00996C71" w:rsidRDefault="007C1256">
            <w:pPr>
              <w:spacing w:after="0" w:line="240" w:lineRule="auto"/>
              <w:jc w:val="center"/>
              <w:rPr>
                <w:rFonts w:ascii="Arial" w:eastAsia="Times New Roman" w:hAnsi="Arial" w:cs="Arial"/>
                <w:color w:val="000000"/>
                <w:sz w:val="18"/>
                <w:szCs w:val="18"/>
              </w:rPr>
            </w:pPr>
            <w:r>
              <w:rPr>
                <w:rFonts w:ascii="Arial" w:eastAsia="Times New Roman" w:hAnsi="Arial" w:cs="Arial"/>
                <w:color w:val="000000"/>
                <w:sz w:val="18"/>
                <w:szCs w:val="18"/>
              </w:rPr>
              <w:t>1.6200</w:t>
            </w:r>
          </w:p>
        </w:tc>
        <w:tc>
          <w:tcPr>
            <w:tcW w:w="1260" w:type="dxa"/>
            <w:tcBorders>
              <w:top w:val="nil"/>
              <w:left w:val="nil"/>
              <w:bottom w:val="single" w:sz="4" w:space="0" w:color="auto"/>
              <w:right w:val="single" w:sz="4" w:space="0" w:color="auto"/>
            </w:tcBorders>
            <w:shd w:val="clear" w:color="auto" w:fill="auto"/>
            <w:noWrap/>
            <w:vAlign w:val="center"/>
          </w:tcPr>
          <w:p w:rsidR="00996C71" w:rsidRDefault="007C1256">
            <w:pPr>
              <w:spacing w:after="0" w:line="240" w:lineRule="auto"/>
              <w:jc w:val="center"/>
              <w:rPr>
                <w:rFonts w:ascii="Arial" w:eastAsia="Times New Roman" w:hAnsi="Arial" w:cs="Arial"/>
                <w:color w:val="000000"/>
                <w:sz w:val="18"/>
                <w:szCs w:val="18"/>
              </w:rPr>
            </w:pPr>
            <w:r>
              <w:rPr>
                <w:rFonts w:ascii="Arial" w:eastAsia="Times New Roman" w:hAnsi="Arial" w:cs="Arial"/>
                <w:color w:val="000000"/>
                <w:sz w:val="18"/>
                <w:szCs w:val="18"/>
              </w:rPr>
              <w:t>0.342</w:t>
            </w:r>
          </w:p>
        </w:tc>
        <w:tc>
          <w:tcPr>
            <w:tcW w:w="2970" w:type="dxa"/>
            <w:tcBorders>
              <w:top w:val="nil"/>
              <w:left w:val="nil"/>
              <w:bottom w:val="single" w:sz="4" w:space="0" w:color="auto"/>
              <w:right w:val="single" w:sz="4" w:space="0" w:color="auto"/>
            </w:tcBorders>
            <w:shd w:val="clear" w:color="auto" w:fill="auto"/>
            <w:noWrap/>
            <w:vAlign w:val="bottom"/>
          </w:tcPr>
          <w:p w:rsidR="00996C71" w:rsidRDefault="007C1256">
            <w:pPr>
              <w:spacing w:after="0" w:line="240" w:lineRule="auto"/>
              <w:rPr>
                <w:rFonts w:eastAsia="Times New Roman"/>
                <w:color w:val="000000"/>
              </w:rPr>
            </w:pPr>
            <w:r>
              <w:rPr>
                <w:rFonts w:eastAsia="Times New Roman"/>
                <w:color w:val="000000"/>
              </w:rPr>
              <w:t>Retain the Null Hypothesis</w:t>
            </w:r>
          </w:p>
        </w:tc>
      </w:tr>
      <w:tr w:rsidR="00996C71">
        <w:trPr>
          <w:trHeight w:val="300"/>
        </w:trPr>
        <w:tc>
          <w:tcPr>
            <w:tcW w:w="2580" w:type="dxa"/>
            <w:tcBorders>
              <w:top w:val="nil"/>
              <w:left w:val="single" w:sz="4" w:space="0" w:color="auto"/>
              <w:bottom w:val="single" w:sz="4" w:space="0" w:color="auto"/>
              <w:right w:val="single" w:sz="4" w:space="0" w:color="auto"/>
            </w:tcBorders>
            <w:shd w:val="clear" w:color="auto" w:fill="auto"/>
            <w:vAlign w:val="bottom"/>
          </w:tcPr>
          <w:p w:rsidR="00996C71" w:rsidRDefault="007C1256">
            <w:pPr>
              <w:spacing w:after="0" w:line="240" w:lineRule="auto"/>
              <w:rPr>
                <w:rFonts w:ascii="Arial" w:eastAsia="Times New Roman" w:hAnsi="Arial" w:cs="Arial"/>
                <w:color w:val="000000"/>
                <w:sz w:val="18"/>
                <w:szCs w:val="18"/>
              </w:rPr>
            </w:pPr>
            <w:r>
              <w:rPr>
                <w:rFonts w:ascii="Arial" w:eastAsia="Times New Roman" w:hAnsi="Arial" w:cs="Arial"/>
                <w:color w:val="000000"/>
                <w:sz w:val="18"/>
                <w:szCs w:val="18"/>
              </w:rPr>
              <w:t>Reliability</w:t>
            </w:r>
          </w:p>
        </w:tc>
        <w:tc>
          <w:tcPr>
            <w:tcW w:w="675" w:type="dxa"/>
            <w:tcBorders>
              <w:top w:val="nil"/>
              <w:left w:val="nil"/>
              <w:bottom w:val="single" w:sz="4" w:space="0" w:color="auto"/>
              <w:right w:val="single" w:sz="4" w:space="0" w:color="auto"/>
            </w:tcBorders>
            <w:shd w:val="clear" w:color="auto" w:fill="auto"/>
            <w:vAlign w:val="center"/>
          </w:tcPr>
          <w:p w:rsidR="00996C71" w:rsidRDefault="007C1256">
            <w:pPr>
              <w:spacing w:after="0" w:line="240" w:lineRule="auto"/>
              <w:jc w:val="center"/>
              <w:rPr>
                <w:rFonts w:ascii="Arial" w:eastAsia="Times New Roman" w:hAnsi="Arial" w:cs="Arial"/>
                <w:color w:val="000000"/>
                <w:sz w:val="18"/>
                <w:szCs w:val="18"/>
              </w:rPr>
            </w:pPr>
            <w:r>
              <w:rPr>
                <w:rFonts w:ascii="Arial" w:eastAsia="Times New Roman" w:hAnsi="Arial" w:cs="Arial"/>
                <w:color w:val="000000"/>
                <w:sz w:val="18"/>
                <w:szCs w:val="18"/>
              </w:rPr>
              <w:t>249</w:t>
            </w:r>
          </w:p>
        </w:tc>
        <w:tc>
          <w:tcPr>
            <w:tcW w:w="1080" w:type="dxa"/>
            <w:tcBorders>
              <w:top w:val="nil"/>
              <w:left w:val="nil"/>
              <w:bottom w:val="single" w:sz="4" w:space="0" w:color="auto"/>
              <w:right w:val="single" w:sz="4" w:space="0" w:color="auto"/>
            </w:tcBorders>
            <w:shd w:val="clear" w:color="auto" w:fill="auto"/>
            <w:vAlign w:val="center"/>
          </w:tcPr>
          <w:p w:rsidR="00996C71" w:rsidRDefault="007C1256">
            <w:pPr>
              <w:spacing w:after="0" w:line="240" w:lineRule="auto"/>
              <w:jc w:val="center"/>
              <w:rPr>
                <w:rFonts w:ascii="Arial" w:eastAsia="Times New Roman" w:hAnsi="Arial" w:cs="Arial"/>
                <w:color w:val="000000"/>
                <w:sz w:val="18"/>
                <w:szCs w:val="18"/>
              </w:rPr>
            </w:pPr>
            <w:r>
              <w:rPr>
                <w:rFonts w:ascii="Arial" w:eastAsia="Times New Roman" w:hAnsi="Arial" w:cs="Arial"/>
                <w:color w:val="000000"/>
                <w:sz w:val="18"/>
                <w:szCs w:val="18"/>
              </w:rPr>
              <w:t>1.8659</w:t>
            </w:r>
          </w:p>
        </w:tc>
        <w:tc>
          <w:tcPr>
            <w:tcW w:w="810" w:type="dxa"/>
            <w:tcBorders>
              <w:top w:val="nil"/>
              <w:left w:val="nil"/>
              <w:bottom w:val="single" w:sz="4" w:space="0" w:color="auto"/>
              <w:right w:val="single" w:sz="4" w:space="0" w:color="auto"/>
            </w:tcBorders>
            <w:shd w:val="clear" w:color="auto" w:fill="auto"/>
            <w:vAlign w:val="center"/>
          </w:tcPr>
          <w:p w:rsidR="00996C71" w:rsidRDefault="007C1256">
            <w:pPr>
              <w:spacing w:after="0" w:line="240" w:lineRule="auto"/>
              <w:jc w:val="center"/>
              <w:rPr>
                <w:rFonts w:ascii="Arial" w:eastAsia="Times New Roman" w:hAnsi="Arial" w:cs="Arial"/>
                <w:color w:val="000000"/>
                <w:sz w:val="18"/>
                <w:szCs w:val="18"/>
              </w:rPr>
            </w:pPr>
            <w:r>
              <w:rPr>
                <w:rFonts w:ascii="Arial" w:eastAsia="Times New Roman" w:hAnsi="Arial" w:cs="Arial"/>
                <w:color w:val="000000"/>
                <w:sz w:val="18"/>
                <w:szCs w:val="18"/>
              </w:rPr>
              <w:t>251</w:t>
            </w:r>
          </w:p>
        </w:tc>
        <w:tc>
          <w:tcPr>
            <w:tcW w:w="1080" w:type="dxa"/>
            <w:tcBorders>
              <w:top w:val="nil"/>
              <w:left w:val="nil"/>
              <w:bottom w:val="single" w:sz="4" w:space="0" w:color="auto"/>
              <w:right w:val="single" w:sz="4" w:space="0" w:color="auto"/>
            </w:tcBorders>
            <w:shd w:val="clear" w:color="auto" w:fill="auto"/>
            <w:vAlign w:val="center"/>
          </w:tcPr>
          <w:p w:rsidR="00996C71" w:rsidRDefault="007C1256">
            <w:pPr>
              <w:spacing w:after="0" w:line="240" w:lineRule="auto"/>
              <w:jc w:val="center"/>
              <w:rPr>
                <w:rFonts w:ascii="Arial" w:eastAsia="Times New Roman" w:hAnsi="Arial" w:cs="Arial"/>
                <w:color w:val="000000"/>
                <w:sz w:val="18"/>
                <w:szCs w:val="18"/>
              </w:rPr>
            </w:pPr>
            <w:r>
              <w:rPr>
                <w:rFonts w:ascii="Arial" w:eastAsia="Times New Roman" w:hAnsi="Arial" w:cs="Arial"/>
                <w:color w:val="000000"/>
                <w:sz w:val="18"/>
                <w:szCs w:val="18"/>
              </w:rPr>
              <w:t>1.8645</w:t>
            </w:r>
          </w:p>
        </w:tc>
        <w:tc>
          <w:tcPr>
            <w:tcW w:w="1260" w:type="dxa"/>
            <w:tcBorders>
              <w:top w:val="nil"/>
              <w:left w:val="nil"/>
              <w:bottom w:val="single" w:sz="4" w:space="0" w:color="auto"/>
              <w:right w:val="single" w:sz="4" w:space="0" w:color="auto"/>
            </w:tcBorders>
            <w:shd w:val="clear" w:color="auto" w:fill="auto"/>
            <w:noWrap/>
            <w:vAlign w:val="center"/>
          </w:tcPr>
          <w:p w:rsidR="00996C71" w:rsidRDefault="007C1256">
            <w:pPr>
              <w:spacing w:after="0" w:line="240" w:lineRule="auto"/>
              <w:jc w:val="center"/>
              <w:rPr>
                <w:rFonts w:ascii="Arial" w:eastAsia="Times New Roman" w:hAnsi="Arial" w:cs="Arial"/>
                <w:color w:val="000000"/>
                <w:sz w:val="18"/>
                <w:szCs w:val="18"/>
              </w:rPr>
            </w:pPr>
            <w:r>
              <w:rPr>
                <w:rFonts w:ascii="Arial" w:eastAsia="Times New Roman" w:hAnsi="Arial" w:cs="Arial"/>
                <w:color w:val="000000"/>
                <w:sz w:val="18"/>
                <w:szCs w:val="18"/>
              </w:rPr>
              <w:t>0.981</w:t>
            </w:r>
          </w:p>
        </w:tc>
        <w:tc>
          <w:tcPr>
            <w:tcW w:w="2970" w:type="dxa"/>
            <w:tcBorders>
              <w:top w:val="nil"/>
              <w:left w:val="nil"/>
              <w:bottom w:val="single" w:sz="4" w:space="0" w:color="auto"/>
              <w:right w:val="single" w:sz="4" w:space="0" w:color="auto"/>
            </w:tcBorders>
            <w:shd w:val="clear" w:color="auto" w:fill="auto"/>
            <w:noWrap/>
            <w:vAlign w:val="bottom"/>
          </w:tcPr>
          <w:p w:rsidR="00996C71" w:rsidRDefault="007C1256">
            <w:pPr>
              <w:spacing w:after="0" w:line="240" w:lineRule="auto"/>
              <w:rPr>
                <w:rFonts w:eastAsia="Times New Roman"/>
                <w:color w:val="000000"/>
              </w:rPr>
            </w:pPr>
            <w:r>
              <w:rPr>
                <w:rFonts w:eastAsia="Times New Roman"/>
                <w:color w:val="000000"/>
              </w:rPr>
              <w:t>Retain the Null Hypothesis</w:t>
            </w:r>
          </w:p>
        </w:tc>
      </w:tr>
      <w:tr w:rsidR="00996C71">
        <w:trPr>
          <w:trHeight w:val="300"/>
        </w:trPr>
        <w:tc>
          <w:tcPr>
            <w:tcW w:w="2580" w:type="dxa"/>
            <w:tcBorders>
              <w:top w:val="nil"/>
              <w:left w:val="single" w:sz="4" w:space="0" w:color="auto"/>
              <w:bottom w:val="single" w:sz="4" w:space="0" w:color="auto"/>
              <w:right w:val="single" w:sz="4" w:space="0" w:color="auto"/>
            </w:tcBorders>
            <w:shd w:val="clear" w:color="auto" w:fill="auto"/>
            <w:vAlign w:val="bottom"/>
          </w:tcPr>
          <w:p w:rsidR="00996C71" w:rsidRDefault="007C1256">
            <w:pPr>
              <w:spacing w:after="0" w:line="240" w:lineRule="auto"/>
              <w:rPr>
                <w:rFonts w:ascii="Arial" w:eastAsia="Times New Roman" w:hAnsi="Arial" w:cs="Arial"/>
                <w:color w:val="000000"/>
                <w:sz w:val="18"/>
                <w:szCs w:val="18"/>
              </w:rPr>
            </w:pPr>
            <w:r>
              <w:rPr>
                <w:rFonts w:ascii="Arial" w:eastAsia="Times New Roman" w:hAnsi="Arial" w:cs="Arial"/>
                <w:color w:val="000000"/>
                <w:sz w:val="18"/>
                <w:szCs w:val="18"/>
              </w:rPr>
              <w:t>Security and Privacy</w:t>
            </w:r>
          </w:p>
        </w:tc>
        <w:tc>
          <w:tcPr>
            <w:tcW w:w="675" w:type="dxa"/>
            <w:tcBorders>
              <w:top w:val="nil"/>
              <w:left w:val="nil"/>
              <w:bottom w:val="single" w:sz="4" w:space="0" w:color="auto"/>
              <w:right w:val="single" w:sz="4" w:space="0" w:color="auto"/>
            </w:tcBorders>
            <w:shd w:val="clear" w:color="auto" w:fill="auto"/>
            <w:vAlign w:val="center"/>
          </w:tcPr>
          <w:p w:rsidR="00996C71" w:rsidRDefault="007C1256">
            <w:pPr>
              <w:spacing w:after="0" w:line="240" w:lineRule="auto"/>
              <w:jc w:val="center"/>
              <w:rPr>
                <w:rFonts w:ascii="Arial" w:eastAsia="Times New Roman" w:hAnsi="Arial" w:cs="Arial"/>
                <w:color w:val="000000"/>
                <w:sz w:val="18"/>
                <w:szCs w:val="18"/>
              </w:rPr>
            </w:pPr>
            <w:r>
              <w:rPr>
                <w:rFonts w:ascii="Arial" w:eastAsia="Times New Roman" w:hAnsi="Arial" w:cs="Arial"/>
                <w:color w:val="000000"/>
                <w:sz w:val="18"/>
                <w:szCs w:val="18"/>
              </w:rPr>
              <w:t>249</w:t>
            </w:r>
          </w:p>
        </w:tc>
        <w:tc>
          <w:tcPr>
            <w:tcW w:w="1080" w:type="dxa"/>
            <w:tcBorders>
              <w:top w:val="nil"/>
              <w:left w:val="nil"/>
              <w:bottom w:val="single" w:sz="4" w:space="0" w:color="auto"/>
              <w:right w:val="single" w:sz="4" w:space="0" w:color="auto"/>
            </w:tcBorders>
            <w:shd w:val="clear" w:color="auto" w:fill="auto"/>
            <w:vAlign w:val="center"/>
          </w:tcPr>
          <w:p w:rsidR="00996C71" w:rsidRDefault="007C1256">
            <w:pPr>
              <w:spacing w:after="0" w:line="240" w:lineRule="auto"/>
              <w:jc w:val="center"/>
              <w:rPr>
                <w:rFonts w:ascii="Arial" w:eastAsia="Times New Roman" w:hAnsi="Arial" w:cs="Arial"/>
                <w:color w:val="000000"/>
                <w:sz w:val="18"/>
                <w:szCs w:val="18"/>
              </w:rPr>
            </w:pPr>
            <w:r>
              <w:rPr>
                <w:rFonts w:ascii="Arial" w:eastAsia="Times New Roman" w:hAnsi="Arial" w:cs="Arial"/>
                <w:color w:val="000000"/>
                <w:sz w:val="18"/>
                <w:szCs w:val="18"/>
              </w:rPr>
              <w:t>2.0145</w:t>
            </w:r>
          </w:p>
        </w:tc>
        <w:tc>
          <w:tcPr>
            <w:tcW w:w="810" w:type="dxa"/>
            <w:tcBorders>
              <w:top w:val="nil"/>
              <w:left w:val="nil"/>
              <w:bottom w:val="single" w:sz="4" w:space="0" w:color="auto"/>
              <w:right w:val="single" w:sz="4" w:space="0" w:color="auto"/>
            </w:tcBorders>
            <w:shd w:val="clear" w:color="auto" w:fill="auto"/>
            <w:vAlign w:val="center"/>
          </w:tcPr>
          <w:p w:rsidR="00996C71" w:rsidRDefault="007C1256">
            <w:pPr>
              <w:spacing w:after="0" w:line="240" w:lineRule="auto"/>
              <w:jc w:val="center"/>
              <w:rPr>
                <w:rFonts w:ascii="Arial" w:eastAsia="Times New Roman" w:hAnsi="Arial" w:cs="Arial"/>
                <w:color w:val="000000"/>
                <w:sz w:val="18"/>
                <w:szCs w:val="18"/>
              </w:rPr>
            </w:pPr>
            <w:r>
              <w:rPr>
                <w:rFonts w:ascii="Arial" w:eastAsia="Times New Roman" w:hAnsi="Arial" w:cs="Arial"/>
                <w:color w:val="000000"/>
                <w:sz w:val="18"/>
                <w:szCs w:val="18"/>
              </w:rPr>
              <w:t>251</w:t>
            </w:r>
          </w:p>
        </w:tc>
        <w:tc>
          <w:tcPr>
            <w:tcW w:w="1080" w:type="dxa"/>
            <w:tcBorders>
              <w:top w:val="nil"/>
              <w:left w:val="nil"/>
              <w:bottom w:val="single" w:sz="4" w:space="0" w:color="auto"/>
              <w:right w:val="single" w:sz="4" w:space="0" w:color="auto"/>
            </w:tcBorders>
            <w:shd w:val="clear" w:color="auto" w:fill="auto"/>
            <w:vAlign w:val="center"/>
          </w:tcPr>
          <w:p w:rsidR="00996C71" w:rsidRDefault="007C1256">
            <w:pPr>
              <w:spacing w:after="0" w:line="240" w:lineRule="auto"/>
              <w:jc w:val="center"/>
              <w:rPr>
                <w:rFonts w:ascii="Arial" w:eastAsia="Times New Roman" w:hAnsi="Arial" w:cs="Arial"/>
                <w:color w:val="000000"/>
                <w:sz w:val="18"/>
                <w:szCs w:val="18"/>
              </w:rPr>
            </w:pPr>
            <w:r>
              <w:rPr>
                <w:rFonts w:ascii="Arial" w:eastAsia="Times New Roman" w:hAnsi="Arial" w:cs="Arial"/>
                <w:color w:val="000000"/>
                <w:sz w:val="18"/>
                <w:szCs w:val="18"/>
              </w:rPr>
              <w:t>1.9466</w:t>
            </w:r>
          </w:p>
        </w:tc>
        <w:tc>
          <w:tcPr>
            <w:tcW w:w="1260" w:type="dxa"/>
            <w:tcBorders>
              <w:top w:val="nil"/>
              <w:left w:val="nil"/>
              <w:bottom w:val="single" w:sz="4" w:space="0" w:color="auto"/>
              <w:right w:val="single" w:sz="4" w:space="0" w:color="auto"/>
            </w:tcBorders>
            <w:shd w:val="clear" w:color="auto" w:fill="auto"/>
            <w:noWrap/>
            <w:vAlign w:val="center"/>
          </w:tcPr>
          <w:p w:rsidR="00996C71" w:rsidRDefault="007C1256">
            <w:pPr>
              <w:spacing w:after="0" w:line="240" w:lineRule="auto"/>
              <w:jc w:val="center"/>
              <w:rPr>
                <w:rFonts w:ascii="Arial" w:eastAsia="Times New Roman" w:hAnsi="Arial" w:cs="Arial"/>
                <w:color w:val="000000"/>
                <w:sz w:val="18"/>
                <w:szCs w:val="18"/>
              </w:rPr>
            </w:pPr>
            <w:r>
              <w:rPr>
                <w:rFonts w:ascii="Arial" w:eastAsia="Times New Roman" w:hAnsi="Arial" w:cs="Arial"/>
                <w:color w:val="000000"/>
                <w:sz w:val="18"/>
                <w:szCs w:val="18"/>
              </w:rPr>
              <w:t>0.250</w:t>
            </w:r>
          </w:p>
        </w:tc>
        <w:tc>
          <w:tcPr>
            <w:tcW w:w="2970" w:type="dxa"/>
            <w:tcBorders>
              <w:top w:val="nil"/>
              <w:left w:val="nil"/>
              <w:bottom w:val="single" w:sz="4" w:space="0" w:color="auto"/>
              <w:right w:val="single" w:sz="4" w:space="0" w:color="auto"/>
            </w:tcBorders>
            <w:shd w:val="clear" w:color="auto" w:fill="auto"/>
            <w:noWrap/>
            <w:vAlign w:val="bottom"/>
          </w:tcPr>
          <w:p w:rsidR="00996C71" w:rsidRDefault="007C1256">
            <w:pPr>
              <w:spacing w:after="0" w:line="240" w:lineRule="auto"/>
              <w:rPr>
                <w:rFonts w:eastAsia="Times New Roman"/>
                <w:color w:val="000000"/>
              </w:rPr>
            </w:pPr>
            <w:r>
              <w:rPr>
                <w:rFonts w:eastAsia="Times New Roman"/>
                <w:color w:val="000000"/>
              </w:rPr>
              <w:t>Retain the Null Hypothesis</w:t>
            </w:r>
          </w:p>
        </w:tc>
      </w:tr>
      <w:tr w:rsidR="00996C71">
        <w:trPr>
          <w:trHeight w:val="300"/>
        </w:trPr>
        <w:tc>
          <w:tcPr>
            <w:tcW w:w="2580" w:type="dxa"/>
            <w:tcBorders>
              <w:top w:val="nil"/>
              <w:left w:val="single" w:sz="4" w:space="0" w:color="auto"/>
              <w:bottom w:val="single" w:sz="4" w:space="0" w:color="auto"/>
              <w:right w:val="single" w:sz="4" w:space="0" w:color="auto"/>
            </w:tcBorders>
            <w:shd w:val="clear" w:color="auto" w:fill="auto"/>
            <w:vAlign w:val="bottom"/>
          </w:tcPr>
          <w:p w:rsidR="00996C71" w:rsidRDefault="007C1256">
            <w:pPr>
              <w:spacing w:after="0" w:line="240" w:lineRule="auto"/>
              <w:rPr>
                <w:rFonts w:ascii="Arial" w:eastAsia="Times New Roman" w:hAnsi="Arial" w:cs="Arial"/>
                <w:color w:val="000000"/>
                <w:sz w:val="18"/>
                <w:szCs w:val="18"/>
              </w:rPr>
            </w:pPr>
            <w:r>
              <w:rPr>
                <w:rFonts w:ascii="Arial" w:eastAsia="Times New Roman" w:hAnsi="Arial" w:cs="Arial"/>
                <w:color w:val="000000"/>
                <w:sz w:val="18"/>
                <w:szCs w:val="18"/>
              </w:rPr>
              <w:t>Responsiveness</w:t>
            </w:r>
          </w:p>
        </w:tc>
        <w:tc>
          <w:tcPr>
            <w:tcW w:w="675" w:type="dxa"/>
            <w:tcBorders>
              <w:top w:val="nil"/>
              <w:left w:val="nil"/>
              <w:bottom w:val="single" w:sz="4" w:space="0" w:color="auto"/>
              <w:right w:val="single" w:sz="4" w:space="0" w:color="auto"/>
            </w:tcBorders>
            <w:shd w:val="clear" w:color="auto" w:fill="auto"/>
            <w:vAlign w:val="center"/>
          </w:tcPr>
          <w:p w:rsidR="00996C71" w:rsidRDefault="007C1256">
            <w:pPr>
              <w:spacing w:after="0" w:line="240" w:lineRule="auto"/>
              <w:jc w:val="center"/>
              <w:rPr>
                <w:rFonts w:ascii="Arial" w:eastAsia="Times New Roman" w:hAnsi="Arial" w:cs="Arial"/>
                <w:color w:val="000000"/>
                <w:sz w:val="18"/>
                <w:szCs w:val="18"/>
              </w:rPr>
            </w:pPr>
            <w:r>
              <w:rPr>
                <w:rFonts w:ascii="Arial" w:eastAsia="Times New Roman" w:hAnsi="Arial" w:cs="Arial"/>
                <w:color w:val="000000"/>
                <w:sz w:val="18"/>
                <w:szCs w:val="18"/>
              </w:rPr>
              <w:t>249</w:t>
            </w:r>
          </w:p>
        </w:tc>
        <w:tc>
          <w:tcPr>
            <w:tcW w:w="1080" w:type="dxa"/>
            <w:tcBorders>
              <w:top w:val="nil"/>
              <w:left w:val="nil"/>
              <w:bottom w:val="single" w:sz="4" w:space="0" w:color="auto"/>
              <w:right w:val="single" w:sz="4" w:space="0" w:color="auto"/>
            </w:tcBorders>
            <w:shd w:val="clear" w:color="auto" w:fill="auto"/>
            <w:vAlign w:val="center"/>
          </w:tcPr>
          <w:p w:rsidR="00996C71" w:rsidRDefault="007C1256">
            <w:pPr>
              <w:spacing w:after="0" w:line="240" w:lineRule="auto"/>
              <w:jc w:val="center"/>
              <w:rPr>
                <w:rFonts w:ascii="Arial" w:eastAsia="Times New Roman" w:hAnsi="Arial" w:cs="Arial"/>
                <w:color w:val="000000"/>
                <w:sz w:val="18"/>
                <w:szCs w:val="18"/>
              </w:rPr>
            </w:pPr>
            <w:r>
              <w:rPr>
                <w:rFonts w:ascii="Arial" w:eastAsia="Times New Roman" w:hAnsi="Arial" w:cs="Arial"/>
                <w:color w:val="000000"/>
                <w:sz w:val="18"/>
                <w:szCs w:val="18"/>
              </w:rPr>
              <w:t>1.7422</w:t>
            </w:r>
          </w:p>
        </w:tc>
        <w:tc>
          <w:tcPr>
            <w:tcW w:w="810" w:type="dxa"/>
            <w:tcBorders>
              <w:top w:val="nil"/>
              <w:left w:val="nil"/>
              <w:bottom w:val="single" w:sz="4" w:space="0" w:color="auto"/>
              <w:right w:val="single" w:sz="4" w:space="0" w:color="auto"/>
            </w:tcBorders>
            <w:shd w:val="clear" w:color="auto" w:fill="auto"/>
            <w:vAlign w:val="center"/>
          </w:tcPr>
          <w:p w:rsidR="00996C71" w:rsidRDefault="007C1256">
            <w:pPr>
              <w:spacing w:after="0" w:line="240" w:lineRule="auto"/>
              <w:jc w:val="center"/>
              <w:rPr>
                <w:rFonts w:ascii="Arial" w:eastAsia="Times New Roman" w:hAnsi="Arial" w:cs="Arial"/>
                <w:color w:val="000000"/>
                <w:sz w:val="18"/>
                <w:szCs w:val="18"/>
              </w:rPr>
            </w:pPr>
            <w:r>
              <w:rPr>
                <w:rFonts w:ascii="Arial" w:eastAsia="Times New Roman" w:hAnsi="Arial" w:cs="Arial"/>
                <w:color w:val="000000"/>
                <w:sz w:val="18"/>
                <w:szCs w:val="18"/>
              </w:rPr>
              <w:t>251</w:t>
            </w:r>
          </w:p>
        </w:tc>
        <w:tc>
          <w:tcPr>
            <w:tcW w:w="1080" w:type="dxa"/>
            <w:tcBorders>
              <w:top w:val="nil"/>
              <w:left w:val="nil"/>
              <w:bottom w:val="single" w:sz="4" w:space="0" w:color="auto"/>
              <w:right w:val="single" w:sz="4" w:space="0" w:color="auto"/>
            </w:tcBorders>
            <w:shd w:val="clear" w:color="auto" w:fill="auto"/>
            <w:vAlign w:val="center"/>
          </w:tcPr>
          <w:p w:rsidR="00996C71" w:rsidRDefault="007C1256">
            <w:pPr>
              <w:spacing w:after="0" w:line="240" w:lineRule="auto"/>
              <w:jc w:val="center"/>
              <w:rPr>
                <w:rFonts w:ascii="Arial" w:eastAsia="Times New Roman" w:hAnsi="Arial" w:cs="Arial"/>
                <w:color w:val="000000"/>
                <w:sz w:val="18"/>
                <w:szCs w:val="18"/>
              </w:rPr>
            </w:pPr>
            <w:r>
              <w:rPr>
                <w:rFonts w:ascii="Arial" w:eastAsia="Times New Roman" w:hAnsi="Arial" w:cs="Arial"/>
                <w:color w:val="000000"/>
                <w:sz w:val="18"/>
                <w:szCs w:val="18"/>
              </w:rPr>
              <w:t>1.7841</w:t>
            </w:r>
          </w:p>
        </w:tc>
        <w:tc>
          <w:tcPr>
            <w:tcW w:w="1260" w:type="dxa"/>
            <w:tcBorders>
              <w:top w:val="nil"/>
              <w:left w:val="nil"/>
              <w:bottom w:val="single" w:sz="4" w:space="0" w:color="auto"/>
              <w:right w:val="single" w:sz="4" w:space="0" w:color="auto"/>
            </w:tcBorders>
            <w:shd w:val="clear" w:color="auto" w:fill="auto"/>
            <w:noWrap/>
            <w:vAlign w:val="center"/>
          </w:tcPr>
          <w:p w:rsidR="00996C71" w:rsidRDefault="007C1256">
            <w:pPr>
              <w:spacing w:after="0" w:line="240" w:lineRule="auto"/>
              <w:jc w:val="center"/>
              <w:rPr>
                <w:rFonts w:ascii="Arial" w:eastAsia="Times New Roman" w:hAnsi="Arial" w:cs="Arial"/>
                <w:color w:val="000000"/>
                <w:sz w:val="18"/>
                <w:szCs w:val="18"/>
              </w:rPr>
            </w:pPr>
            <w:r>
              <w:rPr>
                <w:rFonts w:ascii="Arial" w:eastAsia="Times New Roman" w:hAnsi="Arial" w:cs="Arial"/>
                <w:color w:val="000000"/>
                <w:sz w:val="18"/>
                <w:szCs w:val="18"/>
              </w:rPr>
              <w:t>0.417</w:t>
            </w:r>
          </w:p>
        </w:tc>
        <w:tc>
          <w:tcPr>
            <w:tcW w:w="2970" w:type="dxa"/>
            <w:tcBorders>
              <w:top w:val="nil"/>
              <w:left w:val="nil"/>
              <w:bottom w:val="single" w:sz="4" w:space="0" w:color="auto"/>
              <w:right w:val="single" w:sz="4" w:space="0" w:color="auto"/>
            </w:tcBorders>
            <w:shd w:val="clear" w:color="auto" w:fill="auto"/>
            <w:noWrap/>
            <w:vAlign w:val="bottom"/>
          </w:tcPr>
          <w:p w:rsidR="00996C71" w:rsidRDefault="007C1256">
            <w:pPr>
              <w:spacing w:after="0" w:line="240" w:lineRule="auto"/>
              <w:rPr>
                <w:rFonts w:eastAsia="Times New Roman"/>
                <w:color w:val="000000"/>
              </w:rPr>
            </w:pPr>
            <w:r>
              <w:rPr>
                <w:rFonts w:eastAsia="Times New Roman"/>
                <w:color w:val="000000"/>
              </w:rPr>
              <w:t>Retain the Null Hypothesis</w:t>
            </w:r>
          </w:p>
        </w:tc>
      </w:tr>
      <w:tr w:rsidR="00996C71">
        <w:trPr>
          <w:trHeight w:val="300"/>
        </w:trPr>
        <w:tc>
          <w:tcPr>
            <w:tcW w:w="2580" w:type="dxa"/>
            <w:tcBorders>
              <w:top w:val="nil"/>
              <w:left w:val="single" w:sz="4" w:space="0" w:color="auto"/>
              <w:bottom w:val="single" w:sz="4" w:space="0" w:color="auto"/>
              <w:right w:val="single" w:sz="4" w:space="0" w:color="auto"/>
            </w:tcBorders>
            <w:shd w:val="clear" w:color="auto" w:fill="auto"/>
            <w:vAlign w:val="bottom"/>
          </w:tcPr>
          <w:p w:rsidR="00996C71" w:rsidRDefault="007C1256">
            <w:pPr>
              <w:spacing w:after="0" w:line="240" w:lineRule="auto"/>
              <w:rPr>
                <w:rFonts w:ascii="Arial" w:eastAsia="Times New Roman" w:hAnsi="Arial" w:cs="Arial"/>
                <w:color w:val="000000"/>
                <w:sz w:val="18"/>
                <w:szCs w:val="18"/>
              </w:rPr>
            </w:pPr>
            <w:r>
              <w:rPr>
                <w:rFonts w:ascii="Arial" w:eastAsia="Times New Roman" w:hAnsi="Arial" w:cs="Arial"/>
                <w:color w:val="000000"/>
                <w:sz w:val="18"/>
                <w:szCs w:val="18"/>
              </w:rPr>
              <w:t>Complaint Handling</w:t>
            </w:r>
          </w:p>
        </w:tc>
        <w:tc>
          <w:tcPr>
            <w:tcW w:w="675" w:type="dxa"/>
            <w:tcBorders>
              <w:top w:val="nil"/>
              <w:left w:val="nil"/>
              <w:bottom w:val="single" w:sz="4" w:space="0" w:color="auto"/>
              <w:right w:val="single" w:sz="4" w:space="0" w:color="auto"/>
            </w:tcBorders>
            <w:shd w:val="clear" w:color="auto" w:fill="auto"/>
            <w:vAlign w:val="center"/>
          </w:tcPr>
          <w:p w:rsidR="00996C71" w:rsidRDefault="007C1256">
            <w:pPr>
              <w:spacing w:after="0" w:line="240" w:lineRule="auto"/>
              <w:jc w:val="center"/>
              <w:rPr>
                <w:rFonts w:ascii="Arial" w:eastAsia="Times New Roman" w:hAnsi="Arial" w:cs="Arial"/>
                <w:color w:val="000000"/>
                <w:sz w:val="18"/>
                <w:szCs w:val="18"/>
              </w:rPr>
            </w:pPr>
            <w:r>
              <w:rPr>
                <w:rFonts w:ascii="Arial" w:eastAsia="Times New Roman" w:hAnsi="Arial" w:cs="Arial"/>
                <w:color w:val="000000"/>
                <w:sz w:val="18"/>
                <w:szCs w:val="18"/>
              </w:rPr>
              <w:t>249</w:t>
            </w:r>
          </w:p>
        </w:tc>
        <w:tc>
          <w:tcPr>
            <w:tcW w:w="1080" w:type="dxa"/>
            <w:tcBorders>
              <w:top w:val="nil"/>
              <w:left w:val="nil"/>
              <w:bottom w:val="single" w:sz="4" w:space="0" w:color="auto"/>
              <w:right w:val="single" w:sz="4" w:space="0" w:color="auto"/>
            </w:tcBorders>
            <w:shd w:val="clear" w:color="auto" w:fill="auto"/>
            <w:vAlign w:val="center"/>
          </w:tcPr>
          <w:p w:rsidR="00996C71" w:rsidRDefault="007C1256">
            <w:pPr>
              <w:spacing w:after="0" w:line="240" w:lineRule="auto"/>
              <w:jc w:val="center"/>
              <w:rPr>
                <w:rFonts w:ascii="Arial" w:eastAsia="Times New Roman" w:hAnsi="Arial" w:cs="Arial"/>
                <w:color w:val="000000"/>
                <w:sz w:val="18"/>
                <w:szCs w:val="18"/>
              </w:rPr>
            </w:pPr>
            <w:r>
              <w:rPr>
                <w:rFonts w:ascii="Arial" w:eastAsia="Times New Roman" w:hAnsi="Arial" w:cs="Arial"/>
                <w:color w:val="000000"/>
                <w:sz w:val="18"/>
                <w:szCs w:val="18"/>
              </w:rPr>
              <w:t>2.0474</w:t>
            </w:r>
          </w:p>
        </w:tc>
        <w:tc>
          <w:tcPr>
            <w:tcW w:w="810" w:type="dxa"/>
            <w:tcBorders>
              <w:top w:val="nil"/>
              <w:left w:val="nil"/>
              <w:bottom w:val="single" w:sz="4" w:space="0" w:color="auto"/>
              <w:right w:val="single" w:sz="4" w:space="0" w:color="auto"/>
            </w:tcBorders>
            <w:shd w:val="clear" w:color="auto" w:fill="auto"/>
            <w:vAlign w:val="center"/>
          </w:tcPr>
          <w:p w:rsidR="00996C71" w:rsidRDefault="007C1256">
            <w:pPr>
              <w:spacing w:after="0" w:line="240" w:lineRule="auto"/>
              <w:jc w:val="center"/>
              <w:rPr>
                <w:rFonts w:ascii="Arial" w:eastAsia="Times New Roman" w:hAnsi="Arial" w:cs="Arial"/>
                <w:color w:val="000000"/>
                <w:sz w:val="18"/>
                <w:szCs w:val="18"/>
              </w:rPr>
            </w:pPr>
            <w:r>
              <w:rPr>
                <w:rFonts w:ascii="Arial" w:eastAsia="Times New Roman" w:hAnsi="Arial" w:cs="Arial"/>
                <w:color w:val="000000"/>
                <w:sz w:val="18"/>
                <w:szCs w:val="18"/>
              </w:rPr>
              <w:t>251</w:t>
            </w:r>
          </w:p>
        </w:tc>
        <w:tc>
          <w:tcPr>
            <w:tcW w:w="1080" w:type="dxa"/>
            <w:tcBorders>
              <w:top w:val="nil"/>
              <w:left w:val="nil"/>
              <w:bottom w:val="single" w:sz="4" w:space="0" w:color="auto"/>
              <w:right w:val="single" w:sz="4" w:space="0" w:color="auto"/>
            </w:tcBorders>
            <w:shd w:val="clear" w:color="auto" w:fill="auto"/>
            <w:vAlign w:val="center"/>
          </w:tcPr>
          <w:p w:rsidR="00996C71" w:rsidRDefault="007C1256">
            <w:pPr>
              <w:spacing w:after="0" w:line="240" w:lineRule="auto"/>
              <w:jc w:val="center"/>
              <w:rPr>
                <w:rFonts w:ascii="Arial" w:eastAsia="Times New Roman" w:hAnsi="Arial" w:cs="Arial"/>
                <w:color w:val="000000"/>
                <w:sz w:val="18"/>
                <w:szCs w:val="18"/>
              </w:rPr>
            </w:pPr>
            <w:r>
              <w:rPr>
                <w:rFonts w:ascii="Arial" w:eastAsia="Times New Roman" w:hAnsi="Arial" w:cs="Arial"/>
                <w:color w:val="000000"/>
                <w:sz w:val="18"/>
                <w:szCs w:val="18"/>
              </w:rPr>
              <w:t>2.0422</w:t>
            </w:r>
          </w:p>
        </w:tc>
        <w:tc>
          <w:tcPr>
            <w:tcW w:w="1260" w:type="dxa"/>
            <w:tcBorders>
              <w:top w:val="nil"/>
              <w:left w:val="nil"/>
              <w:bottom w:val="single" w:sz="4" w:space="0" w:color="auto"/>
              <w:right w:val="single" w:sz="4" w:space="0" w:color="auto"/>
            </w:tcBorders>
            <w:shd w:val="clear" w:color="auto" w:fill="auto"/>
            <w:noWrap/>
            <w:vAlign w:val="center"/>
          </w:tcPr>
          <w:p w:rsidR="00996C71" w:rsidRDefault="007C1256">
            <w:pPr>
              <w:spacing w:after="0" w:line="240" w:lineRule="auto"/>
              <w:jc w:val="center"/>
              <w:rPr>
                <w:rFonts w:ascii="Arial" w:eastAsia="Times New Roman" w:hAnsi="Arial" w:cs="Arial"/>
                <w:color w:val="000000"/>
                <w:sz w:val="18"/>
                <w:szCs w:val="18"/>
              </w:rPr>
            </w:pPr>
            <w:r>
              <w:rPr>
                <w:rFonts w:ascii="Arial" w:eastAsia="Times New Roman" w:hAnsi="Arial" w:cs="Arial"/>
                <w:color w:val="000000"/>
                <w:sz w:val="18"/>
                <w:szCs w:val="18"/>
              </w:rPr>
              <w:t>0.940</w:t>
            </w:r>
          </w:p>
        </w:tc>
        <w:tc>
          <w:tcPr>
            <w:tcW w:w="2970" w:type="dxa"/>
            <w:tcBorders>
              <w:top w:val="nil"/>
              <w:left w:val="nil"/>
              <w:bottom w:val="single" w:sz="4" w:space="0" w:color="auto"/>
              <w:right w:val="single" w:sz="4" w:space="0" w:color="auto"/>
            </w:tcBorders>
            <w:shd w:val="clear" w:color="auto" w:fill="auto"/>
            <w:noWrap/>
            <w:vAlign w:val="bottom"/>
          </w:tcPr>
          <w:p w:rsidR="00996C71" w:rsidRDefault="007C1256">
            <w:pPr>
              <w:spacing w:after="0" w:line="240" w:lineRule="auto"/>
              <w:rPr>
                <w:rFonts w:eastAsia="Times New Roman"/>
                <w:color w:val="000000"/>
              </w:rPr>
            </w:pPr>
            <w:r>
              <w:rPr>
                <w:rFonts w:eastAsia="Times New Roman"/>
                <w:color w:val="000000"/>
              </w:rPr>
              <w:t>Retain the Null Hypothesis</w:t>
            </w:r>
          </w:p>
        </w:tc>
      </w:tr>
      <w:tr w:rsidR="00996C71">
        <w:trPr>
          <w:trHeight w:val="720"/>
        </w:trPr>
        <w:tc>
          <w:tcPr>
            <w:tcW w:w="2580" w:type="dxa"/>
            <w:tcBorders>
              <w:top w:val="nil"/>
              <w:left w:val="single" w:sz="4" w:space="0" w:color="auto"/>
              <w:bottom w:val="single" w:sz="4" w:space="0" w:color="auto"/>
              <w:right w:val="single" w:sz="4" w:space="0" w:color="auto"/>
            </w:tcBorders>
            <w:shd w:val="clear" w:color="auto" w:fill="auto"/>
          </w:tcPr>
          <w:p w:rsidR="00996C71" w:rsidRDefault="007C1256">
            <w:pPr>
              <w:spacing w:after="0" w:line="240" w:lineRule="auto"/>
              <w:rPr>
                <w:rFonts w:ascii="Arial" w:eastAsia="Times New Roman" w:hAnsi="Arial" w:cs="Arial"/>
                <w:b/>
                <w:bCs/>
                <w:color w:val="000000"/>
                <w:sz w:val="18"/>
                <w:szCs w:val="18"/>
              </w:rPr>
            </w:pPr>
            <w:r>
              <w:rPr>
                <w:rFonts w:ascii="Arial" w:eastAsia="Times New Roman" w:hAnsi="Arial" w:cs="Arial"/>
                <w:b/>
                <w:bCs/>
                <w:color w:val="000000"/>
                <w:sz w:val="18"/>
                <w:szCs w:val="18"/>
              </w:rPr>
              <w:lastRenderedPageBreak/>
              <w:t>Customer Perception towards Digital business strategies in Banking</w:t>
            </w:r>
          </w:p>
        </w:tc>
        <w:tc>
          <w:tcPr>
            <w:tcW w:w="675" w:type="dxa"/>
            <w:tcBorders>
              <w:top w:val="nil"/>
              <w:left w:val="nil"/>
              <w:bottom w:val="single" w:sz="4" w:space="0" w:color="auto"/>
              <w:right w:val="single" w:sz="4" w:space="0" w:color="auto"/>
            </w:tcBorders>
            <w:shd w:val="clear" w:color="auto" w:fill="auto"/>
            <w:vAlign w:val="center"/>
          </w:tcPr>
          <w:p w:rsidR="00996C71" w:rsidRDefault="007C1256">
            <w:pPr>
              <w:spacing w:after="0" w:line="240" w:lineRule="auto"/>
              <w:jc w:val="center"/>
              <w:rPr>
                <w:rFonts w:ascii="Arial" w:eastAsia="Times New Roman" w:hAnsi="Arial" w:cs="Arial"/>
                <w:b/>
                <w:color w:val="000000"/>
                <w:sz w:val="18"/>
                <w:szCs w:val="18"/>
              </w:rPr>
            </w:pPr>
            <w:r>
              <w:rPr>
                <w:rFonts w:ascii="Arial" w:eastAsia="Times New Roman" w:hAnsi="Arial" w:cs="Arial"/>
                <w:b/>
                <w:color w:val="000000"/>
                <w:sz w:val="18"/>
                <w:szCs w:val="18"/>
              </w:rPr>
              <w:t>249</w:t>
            </w:r>
          </w:p>
        </w:tc>
        <w:tc>
          <w:tcPr>
            <w:tcW w:w="1080" w:type="dxa"/>
            <w:tcBorders>
              <w:top w:val="nil"/>
              <w:left w:val="nil"/>
              <w:bottom w:val="single" w:sz="4" w:space="0" w:color="auto"/>
              <w:right w:val="single" w:sz="4" w:space="0" w:color="auto"/>
            </w:tcBorders>
            <w:shd w:val="clear" w:color="auto" w:fill="auto"/>
            <w:vAlign w:val="center"/>
          </w:tcPr>
          <w:p w:rsidR="00996C71" w:rsidRDefault="007C1256">
            <w:pPr>
              <w:spacing w:after="0" w:line="240" w:lineRule="auto"/>
              <w:jc w:val="center"/>
              <w:rPr>
                <w:rFonts w:ascii="Arial" w:eastAsia="Times New Roman" w:hAnsi="Arial" w:cs="Arial"/>
                <w:b/>
                <w:color w:val="000000"/>
                <w:sz w:val="18"/>
                <w:szCs w:val="18"/>
              </w:rPr>
            </w:pPr>
            <w:r>
              <w:rPr>
                <w:rFonts w:ascii="Arial" w:eastAsia="Times New Roman" w:hAnsi="Arial" w:cs="Arial"/>
                <w:b/>
                <w:color w:val="000000"/>
                <w:sz w:val="18"/>
                <w:szCs w:val="18"/>
              </w:rPr>
              <w:t>1.8067</w:t>
            </w:r>
          </w:p>
        </w:tc>
        <w:tc>
          <w:tcPr>
            <w:tcW w:w="810" w:type="dxa"/>
            <w:tcBorders>
              <w:top w:val="nil"/>
              <w:left w:val="nil"/>
              <w:bottom w:val="single" w:sz="4" w:space="0" w:color="auto"/>
              <w:right w:val="single" w:sz="4" w:space="0" w:color="auto"/>
            </w:tcBorders>
            <w:shd w:val="clear" w:color="auto" w:fill="auto"/>
            <w:vAlign w:val="center"/>
          </w:tcPr>
          <w:p w:rsidR="00996C71" w:rsidRDefault="007C1256">
            <w:pPr>
              <w:spacing w:after="0" w:line="240" w:lineRule="auto"/>
              <w:jc w:val="center"/>
              <w:rPr>
                <w:rFonts w:ascii="Arial" w:eastAsia="Times New Roman" w:hAnsi="Arial" w:cs="Arial"/>
                <w:b/>
                <w:color w:val="000000"/>
                <w:sz w:val="18"/>
                <w:szCs w:val="18"/>
              </w:rPr>
            </w:pPr>
            <w:r>
              <w:rPr>
                <w:rFonts w:ascii="Arial" w:eastAsia="Times New Roman" w:hAnsi="Arial" w:cs="Arial"/>
                <w:b/>
                <w:color w:val="000000"/>
                <w:sz w:val="18"/>
                <w:szCs w:val="18"/>
              </w:rPr>
              <w:t>251</w:t>
            </w:r>
          </w:p>
        </w:tc>
        <w:tc>
          <w:tcPr>
            <w:tcW w:w="1080" w:type="dxa"/>
            <w:tcBorders>
              <w:top w:val="nil"/>
              <w:left w:val="nil"/>
              <w:bottom w:val="single" w:sz="4" w:space="0" w:color="auto"/>
              <w:right w:val="single" w:sz="4" w:space="0" w:color="auto"/>
            </w:tcBorders>
            <w:shd w:val="clear" w:color="auto" w:fill="auto"/>
            <w:vAlign w:val="center"/>
          </w:tcPr>
          <w:p w:rsidR="00996C71" w:rsidRDefault="007C1256">
            <w:pPr>
              <w:spacing w:after="0" w:line="240" w:lineRule="auto"/>
              <w:jc w:val="center"/>
              <w:rPr>
                <w:rFonts w:ascii="Arial" w:eastAsia="Times New Roman" w:hAnsi="Arial" w:cs="Arial"/>
                <w:b/>
                <w:color w:val="000000"/>
                <w:sz w:val="18"/>
                <w:szCs w:val="18"/>
              </w:rPr>
            </w:pPr>
            <w:r>
              <w:rPr>
                <w:rFonts w:ascii="Arial" w:eastAsia="Times New Roman" w:hAnsi="Arial" w:cs="Arial"/>
                <w:b/>
                <w:color w:val="000000"/>
                <w:sz w:val="18"/>
                <w:szCs w:val="18"/>
              </w:rPr>
              <w:t>1.8084</w:t>
            </w:r>
          </w:p>
        </w:tc>
        <w:tc>
          <w:tcPr>
            <w:tcW w:w="1260" w:type="dxa"/>
            <w:tcBorders>
              <w:top w:val="nil"/>
              <w:left w:val="nil"/>
              <w:bottom w:val="single" w:sz="4" w:space="0" w:color="auto"/>
              <w:right w:val="single" w:sz="4" w:space="0" w:color="auto"/>
            </w:tcBorders>
            <w:shd w:val="clear" w:color="auto" w:fill="auto"/>
            <w:noWrap/>
            <w:vAlign w:val="center"/>
          </w:tcPr>
          <w:p w:rsidR="00996C71" w:rsidRDefault="007C1256">
            <w:pPr>
              <w:spacing w:after="0" w:line="240" w:lineRule="auto"/>
              <w:jc w:val="center"/>
              <w:rPr>
                <w:rFonts w:ascii="Arial" w:eastAsia="Times New Roman" w:hAnsi="Arial" w:cs="Arial"/>
                <w:b/>
                <w:color w:val="000000"/>
                <w:sz w:val="18"/>
                <w:szCs w:val="18"/>
              </w:rPr>
            </w:pPr>
            <w:r>
              <w:rPr>
                <w:rFonts w:ascii="Arial" w:eastAsia="Times New Roman" w:hAnsi="Arial" w:cs="Arial"/>
                <w:b/>
                <w:color w:val="000000"/>
                <w:sz w:val="18"/>
                <w:szCs w:val="18"/>
              </w:rPr>
              <w:t>0.969</w:t>
            </w:r>
          </w:p>
        </w:tc>
        <w:tc>
          <w:tcPr>
            <w:tcW w:w="2970" w:type="dxa"/>
            <w:tcBorders>
              <w:top w:val="nil"/>
              <w:left w:val="nil"/>
              <w:bottom w:val="single" w:sz="4" w:space="0" w:color="auto"/>
              <w:right w:val="single" w:sz="4" w:space="0" w:color="auto"/>
            </w:tcBorders>
            <w:shd w:val="clear" w:color="auto" w:fill="auto"/>
            <w:noWrap/>
            <w:vAlign w:val="center"/>
          </w:tcPr>
          <w:p w:rsidR="00996C71" w:rsidRDefault="007C1256">
            <w:pPr>
              <w:spacing w:after="0" w:line="240" w:lineRule="auto"/>
              <w:rPr>
                <w:rFonts w:eastAsia="Times New Roman"/>
                <w:b/>
                <w:color w:val="000000"/>
              </w:rPr>
            </w:pPr>
            <w:r>
              <w:rPr>
                <w:rFonts w:eastAsia="Times New Roman"/>
                <w:b/>
                <w:color w:val="000000"/>
              </w:rPr>
              <w:t>Retain the Null Hypothesis</w:t>
            </w:r>
          </w:p>
        </w:tc>
      </w:tr>
    </w:tbl>
    <w:p w:rsidR="00996C71" w:rsidRDefault="00996C71">
      <w:pPr>
        <w:jc w:val="both"/>
        <w:rPr>
          <w:rStyle w:val="fontstyle01"/>
        </w:rPr>
      </w:pPr>
    </w:p>
    <w:p w:rsidR="00996C71" w:rsidRDefault="007C1256">
      <w:pPr>
        <w:jc w:val="both"/>
        <w:rPr>
          <w:rFonts w:ascii="Times New Roman" w:eastAsia="Times New Roman" w:hAnsi="Times New Roman"/>
          <w:sz w:val="24"/>
          <w:szCs w:val="24"/>
        </w:rPr>
      </w:pPr>
      <w:r>
        <w:rPr>
          <w:rFonts w:ascii="Times New Roman" w:eastAsia="Times New Roman" w:hAnsi="Times New Roman"/>
          <w:sz w:val="24"/>
          <w:szCs w:val="24"/>
        </w:rPr>
        <w:t>The Independent T test findings are shown in Table 4 for analysis of gender differences in perception of banking's digital business strategy. Physical aspects, effectiveness, dependability, security and privacy, responsiveness, complaint handling, and customer perception of digital business techniques in banking are the characteristics analyzed. The table shows the total number of participants (N) for each gender (Male and Female), the p-value that was determined, and whether the null hypothesis was accepted or rejected based on the p-value.</w:t>
      </w:r>
    </w:p>
    <w:p w:rsidR="00996C71" w:rsidRDefault="007C1256">
      <w:pPr>
        <w:spacing w:after="0" w:line="240" w:lineRule="auto"/>
        <w:jc w:val="both"/>
        <w:rPr>
          <w:rFonts w:ascii="Times New Roman" w:eastAsia="Times New Roman" w:hAnsi="Times New Roman"/>
          <w:sz w:val="24"/>
          <w:szCs w:val="24"/>
        </w:rPr>
      </w:pPr>
      <w:r>
        <w:rPr>
          <w:rFonts w:ascii="Times New Roman" w:eastAsia="Times New Roman" w:hAnsi="Times New Roman"/>
          <w:sz w:val="24"/>
          <w:szCs w:val="24"/>
        </w:rPr>
        <w:t>There is no statistically substantial difference in customer perception between genders, according to the p-values for all variables, including physical aspects (0.642), efficiency (0.342), reliability (0.981), security and privacy (0.250), responsiveness (0.417), complaint handling (0.940), and overall customer perception (0.969). As a result, for all variables, the null hypothesis, which presupposes no variation in perception, is maintained. This shows that, in respect to these factors, gender does not significantly influence how digital business tactics in banking are perceived.</w:t>
      </w:r>
    </w:p>
    <w:p w:rsidR="00996C71" w:rsidRDefault="00996C71">
      <w:pPr>
        <w:spacing w:after="0" w:line="240" w:lineRule="auto"/>
        <w:jc w:val="both"/>
        <w:rPr>
          <w:rFonts w:ascii="Times New Roman" w:eastAsia="Times New Roman" w:hAnsi="Times New Roman"/>
          <w:sz w:val="24"/>
          <w:szCs w:val="24"/>
        </w:rPr>
      </w:pPr>
    </w:p>
    <w:p w:rsidR="00996C71" w:rsidRDefault="007C1256">
      <w:pPr>
        <w:spacing w:after="0"/>
        <w:jc w:val="both"/>
        <w:rPr>
          <w:rFonts w:ascii="Times New Roman" w:eastAsia="Times New Roman" w:hAnsi="Times New Roman"/>
          <w:color w:val="000000"/>
          <w:sz w:val="24"/>
          <w:szCs w:val="24"/>
        </w:rPr>
      </w:pPr>
      <w:r>
        <w:rPr>
          <w:rFonts w:ascii="Times New Roman" w:eastAsia="Times New Roman" w:hAnsi="Times New Roman"/>
          <w:color w:val="000000"/>
          <w:sz w:val="24"/>
          <w:szCs w:val="24"/>
        </w:rPr>
        <w:t>H</w:t>
      </w:r>
      <w:r>
        <w:rPr>
          <w:rFonts w:ascii="Times New Roman" w:eastAsia="Times New Roman" w:hAnsi="Times New Roman"/>
          <w:i/>
          <w:color w:val="000000"/>
          <w:sz w:val="24"/>
          <w:szCs w:val="24"/>
        </w:rPr>
        <w:t>02: Between Public as well as private sector banks, the respondents' perceptions of digital business services are not significantly different.</w:t>
      </w:r>
    </w:p>
    <w:p w:rsidR="00996C71" w:rsidRDefault="00996C71">
      <w:pPr>
        <w:spacing w:after="0" w:line="240" w:lineRule="auto"/>
        <w:jc w:val="both"/>
        <w:rPr>
          <w:rFonts w:ascii="Times New Roman" w:eastAsia="Times New Roman" w:hAnsi="Times New Roman"/>
          <w:sz w:val="24"/>
          <w:szCs w:val="24"/>
        </w:rPr>
      </w:pPr>
    </w:p>
    <w:tbl>
      <w:tblPr>
        <w:tblW w:w="9645" w:type="dxa"/>
        <w:tblInd w:w="93" w:type="dxa"/>
        <w:tblLook w:val="04A0"/>
      </w:tblPr>
      <w:tblGrid>
        <w:gridCol w:w="2869"/>
        <w:gridCol w:w="517"/>
        <w:gridCol w:w="931"/>
        <w:gridCol w:w="517"/>
        <w:gridCol w:w="931"/>
        <w:gridCol w:w="1064"/>
        <w:gridCol w:w="2816"/>
      </w:tblGrid>
      <w:tr w:rsidR="00996C71">
        <w:trPr>
          <w:trHeight w:val="300"/>
        </w:trPr>
        <w:tc>
          <w:tcPr>
            <w:tcW w:w="9645" w:type="dxa"/>
            <w:gridSpan w:val="7"/>
            <w:tcBorders>
              <w:top w:val="nil"/>
              <w:left w:val="nil"/>
              <w:bottom w:val="nil"/>
              <w:right w:val="nil"/>
            </w:tcBorders>
            <w:shd w:val="clear" w:color="auto" w:fill="auto"/>
            <w:noWrap/>
            <w:vAlign w:val="bottom"/>
          </w:tcPr>
          <w:p w:rsidR="00996C71" w:rsidRDefault="007C1256">
            <w:pPr>
              <w:spacing w:after="0" w:line="240" w:lineRule="auto"/>
              <w:jc w:val="center"/>
              <w:rPr>
                <w:rFonts w:eastAsia="Times New Roman"/>
                <w:b/>
                <w:bCs/>
                <w:color w:val="000000"/>
              </w:rPr>
            </w:pPr>
            <w:r>
              <w:rPr>
                <w:rFonts w:eastAsia="Times New Roman"/>
                <w:b/>
                <w:bCs/>
                <w:color w:val="000000"/>
              </w:rPr>
              <w:t>Table 5: Independent Sample T-Test</w:t>
            </w:r>
          </w:p>
        </w:tc>
      </w:tr>
      <w:tr w:rsidR="00996C71">
        <w:trPr>
          <w:trHeight w:val="315"/>
        </w:trPr>
        <w:tc>
          <w:tcPr>
            <w:tcW w:w="9645" w:type="dxa"/>
            <w:gridSpan w:val="7"/>
            <w:tcBorders>
              <w:top w:val="nil"/>
              <w:left w:val="nil"/>
              <w:bottom w:val="single" w:sz="8" w:space="0" w:color="auto"/>
              <w:right w:val="nil"/>
            </w:tcBorders>
            <w:shd w:val="clear" w:color="auto" w:fill="auto"/>
            <w:noWrap/>
            <w:vAlign w:val="bottom"/>
          </w:tcPr>
          <w:p w:rsidR="00996C71" w:rsidRDefault="007C1256">
            <w:pPr>
              <w:spacing w:after="0" w:line="240" w:lineRule="auto"/>
              <w:jc w:val="center"/>
              <w:rPr>
                <w:rFonts w:eastAsia="Times New Roman"/>
                <w:b/>
                <w:bCs/>
                <w:color w:val="000000"/>
              </w:rPr>
            </w:pPr>
            <w:r>
              <w:rPr>
                <w:rFonts w:eastAsia="Times New Roman"/>
                <w:b/>
                <w:bCs/>
                <w:color w:val="000000"/>
              </w:rPr>
              <w:t>Perception Towards the Digital Business Strategies of Banking on the basis of Type of Bank</w:t>
            </w:r>
          </w:p>
        </w:tc>
      </w:tr>
      <w:tr w:rsidR="00996C71">
        <w:trPr>
          <w:trHeight w:val="300"/>
        </w:trPr>
        <w:tc>
          <w:tcPr>
            <w:tcW w:w="2869" w:type="dxa"/>
            <w:vMerge w:val="restart"/>
            <w:tcBorders>
              <w:top w:val="nil"/>
              <w:left w:val="single" w:sz="8" w:space="0" w:color="auto"/>
              <w:bottom w:val="single" w:sz="8" w:space="0" w:color="000000"/>
              <w:right w:val="single" w:sz="4" w:space="0" w:color="auto"/>
            </w:tcBorders>
            <w:shd w:val="clear" w:color="auto" w:fill="auto"/>
            <w:noWrap/>
            <w:vAlign w:val="bottom"/>
          </w:tcPr>
          <w:p w:rsidR="00996C71" w:rsidRDefault="007C1256">
            <w:pPr>
              <w:spacing w:after="0" w:line="240" w:lineRule="auto"/>
              <w:jc w:val="center"/>
              <w:rPr>
                <w:rFonts w:eastAsia="Times New Roman"/>
                <w:b/>
                <w:bCs/>
                <w:color w:val="000000"/>
              </w:rPr>
            </w:pPr>
            <w:r>
              <w:rPr>
                <w:rFonts w:eastAsia="Times New Roman"/>
                <w:b/>
                <w:bCs/>
                <w:color w:val="000000"/>
              </w:rPr>
              <w:t xml:space="preserve">Variable </w:t>
            </w:r>
          </w:p>
        </w:tc>
        <w:tc>
          <w:tcPr>
            <w:tcW w:w="6776" w:type="dxa"/>
            <w:gridSpan w:val="6"/>
            <w:tcBorders>
              <w:top w:val="single" w:sz="4" w:space="0" w:color="auto"/>
              <w:left w:val="nil"/>
              <w:bottom w:val="single" w:sz="4" w:space="0" w:color="auto"/>
              <w:right w:val="single" w:sz="4" w:space="0" w:color="auto"/>
            </w:tcBorders>
            <w:shd w:val="clear" w:color="auto" w:fill="auto"/>
            <w:noWrap/>
            <w:vAlign w:val="bottom"/>
          </w:tcPr>
          <w:p w:rsidR="00996C71" w:rsidRDefault="007C1256">
            <w:pPr>
              <w:spacing w:after="0" w:line="240" w:lineRule="auto"/>
              <w:jc w:val="center"/>
              <w:rPr>
                <w:rFonts w:eastAsia="Times New Roman"/>
                <w:b/>
                <w:bCs/>
                <w:color w:val="000000"/>
              </w:rPr>
            </w:pPr>
            <w:r>
              <w:rPr>
                <w:rFonts w:eastAsia="Times New Roman"/>
                <w:b/>
                <w:bCs/>
                <w:color w:val="000000"/>
              </w:rPr>
              <w:t>Type of Bank</w:t>
            </w:r>
          </w:p>
        </w:tc>
      </w:tr>
      <w:tr w:rsidR="00996C71">
        <w:trPr>
          <w:trHeight w:val="300"/>
        </w:trPr>
        <w:tc>
          <w:tcPr>
            <w:tcW w:w="2869" w:type="dxa"/>
            <w:vMerge/>
            <w:tcBorders>
              <w:top w:val="nil"/>
              <w:left w:val="single" w:sz="8" w:space="0" w:color="auto"/>
              <w:bottom w:val="single" w:sz="8" w:space="0" w:color="000000"/>
              <w:right w:val="single" w:sz="4" w:space="0" w:color="auto"/>
            </w:tcBorders>
            <w:vAlign w:val="center"/>
          </w:tcPr>
          <w:p w:rsidR="00996C71" w:rsidRDefault="00996C71">
            <w:pPr>
              <w:spacing w:after="0" w:line="240" w:lineRule="auto"/>
              <w:rPr>
                <w:rFonts w:eastAsia="Times New Roman"/>
                <w:b/>
                <w:bCs/>
                <w:color w:val="000000"/>
              </w:rPr>
            </w:pPr>
          </w:p>
        </w:tc>
        <w:tc>
          <w:tcPr>
            <w:tcW w:w="1448" w:type="dxa"/>
            <w:gridSpan w:val="2"/>
            <w:tcBorders>
              <w:top w:val="single" w:sz="4" w:space="0" w:color="auto"/>
              <w:left w:val="nil"/>
              <w:bottom w:val="single" w:sz="4" w:space="0" w:color="auto"/>
              <w:right w:val="nil"/>
            </w:tcBorders>
            <w:shd w:val="clear" w:color="auto" w:fill="auto"/>
            <w:noWrap/>
            <w:vAlign w:val="bottom"/>
          </w:tcPr>
          <w:p w:rsidR="00996C71" w:rsidRDefault="007C1256">
            <w:pPr>
              <w:spacing w:after="0" w:line="240" w:lineRule="auto"/>
              <w:jc w:val="center"/>
              <w:rPr>
                <w:rFonts w:eastAsia="Times New Roman"/>
                <w:b/>
                <w:bCs/>
                <w:color w:val="000000"/>
              </w:rPr>
            </w:pPr>
            <w:r>
              <w:rPr>
                <w:rFonts w:eastAsia="Times New Roman"/>
                <w:b/>
                <w:bCs/>
                <w:color w:val="000000"/>
              </w:rPr>
              <w:t>Public Bank</w:t>
            </w:r>
          </w:p>
        </w:tc>
        <w:tc>
          <w:tcPr>
            <w:tcW w:w="1448" w:type="dxa"/>
            <w:gridSpan w:val="2"/>
            <w:tcBorders>
              <w:top w:val="single" w:sz="4" w:space="0" w:color="auto"/>
              <w:left w:val="nil"/>
              <w:bottom w:val="single" w:sz="4" w:space="0" w:color="auto"/>
              <w:right w:val="nil"/>
            </w:tcBorders>
            <w:shd w:val="clear" w:color="auto" w:fill="auto"/>
            <w:noWrap/>
            <w:vAlign w:val="bottom"/>
          </w:tcPr>
          <w:p w:rsidR="00996C71" w:rsidRDefault="007C1256">
            <w:pPr>
              <w:spacing w:after="0" w:line="240" w:lineRule="auto"/>
              <w:jc w:val="center"/>
              <w:rPr>
                <w:rFonts w:eastAsia="Times New Roman"/>
                <w:b/>
                <w:bCs/>
                <w:color w:val="000000"/>
              </w:rPr>
            </w:pPr>
            <w:r>
              <w:rPr>
                <w:rFonts w:eastAsia="Times New Roman"/>
                <w:b/>
                <w:bCs/>
                <w:color w:val="000000"/>
              </w:rPr>
              <w:t>Private Bank</w:t>
            </w:r>
          </w:p>
        </w:tc>
        <w:tc>
          <w:tcPr>
            <w:tcW w:w="1064" w:type="dxa"/>
            <w:vMerge w:val="restart"/>
            <w:tcBorders>
              <w:top w:val="nil"/>
              <w:left w:val="single" w:sz="4" w:space="0" w:color="auto"/>
              <w:bottom w:val="single" w:sz="4" w:space="0" w:color="auto"/>
              <w:right w:val="single" w:sz="4" w:space="0" w:color="auto"/>
            </w:tcBorders>
            <w:shd w:val="clear" w:color="auto" w:fill="auto"/>
            <w:noWrap/>
            <w:vAlign w:val="bottom"/>
          </w:tcPr>
          <w:p w:rsidR="00996C71" w:rsidRDefault="007C1256">
            <w:pPr>
              <w:spacing w:after="0" w:line="240" w:lineRule="auto"/>
              <w:jc w:val="center"/>
              <w:rPr>
                <w:rFonts w:eastAsia="Times New Roman"/>
                <w:b/>
                <w:bCs/>
                <w:color w:val="000000"/>
              </w:rPr>
            </w:pPr>
            <w:r>
              <w:rPr>
                <w:rFonts w:eastAsia="Times New Roman"/>
                <w:b/>
                <w:bCs/>
                <w:color w:val="000000"/>
              </w:rPr>
              <w:t>P-Value</w:t>
            </w:r>
          </w:p>
        </w:tc>
        <w:tc>
          <w:tcPr>
            <w:tcW w:w="2816" w:type="dxa"/>
            <w:vMerge w:val="restart"/>
            <w:tcBorders>
              <w:top w:val="nil"/>
              <w:left w:val="single" w:sz="4" w:space="0" w:color="auto"/>
              <w:bottom w:val="single" w:sz="4" w:space="0" w:color="auto"/>
              <w:right w:val="single" w:sz="4" w:space="0" w:color="auto"/>
            </w:tcBorders>
            <w:shd w:val="clear" w:color="auto" w:fill="auto"/>
            <w:noWrap/>
            <w:vAlign w:val="bottom"/>
          </w:tcPr>
          <w:p w:rsidR="00996C71" w:rsidRDefault="007C1256">
            <w:pPr>
              <w:spacing w:after="0" w:line="240" w:lineRule="auto"/>
              <w:jc w:val="center"/>
              <w:rPr>
                <w:rFonts w:eastAsia="Times New Roman"/>
                <w:b/>
                <w:bCs/>
                <w:color w:val="000000"/>
              </w:rPr>
            </w:pPr>
            <w:r>
              <w:rPr>
                <w:rFonts w:eastAsia="Times New Roman"/>
                <w:b/>
                <w:bCs/>
                <w:color w:val="000000"/>
              </w:rPr>
              <w:t>Decision</w:t>
            </w:r>
          </w:p>
        </w:tc>
      </w:tr>
      <w:tr w:rsidR="00996C71">
        <w:trPr>
          <w:trHeight w:val="315"/>
        </w:trPr>
        <w:tc>
          <w:tcPr>
            <w:tcW w:w="2869" w:type="dxa"/>
            <w:vMerge/>
            <w:tcBorders>
              <w:top w:val="nil"/>
              <w:left w:val="single" w:sz="8" w:space="0" w:color="auto"/>
              <w:bottom w:val="single" w:sz="8" w:space="0" w:color="000000"/>
              <w:right w:val="single" w:sz="4" w:space="0" w:color="auto"/>
            </w:tcBorders>
            <w:vAlign w:val="center"/>
          </w:tcPr>
          <w:p w:rsidR="00996C71" w:rsidRDefault="00996C71">
            <w:pPr>
              <w:spacing w:after="0" w:line="240" w:lineRule="auto"/>
              <w:rPr>
                <w:rFonts w:eastAsia="Times New Roman"/>
                <w:b/>
                <w:bCs/>
                <w:color w:val="000000"/>
              </w:rPr>
            </w:pPr>
          </w:p>
        </w:tc>
        <w:tc>
          <w:tcPr>
            <w:tcW w:w="517" w:type="dxa"/>
            <w:tcBorders>
              <w:top w:val="nil"/>
              <w:left w:val="nil"/>
              <w:bottom w:val="single" w:sz="8" w:space="0" w:color="auto"/>
              <w:right w:val="single" w:sz="4" w:space="0" w:color="auto"/>
            </w:tcBorders>
            <w:shd w:val="clear" w:color="auto" w:fill="auto"/>
            <w:noWrap/>
            <w:vAlign w:val="bottom"/>
          </w:tcPr>
          <w:p w:rsidR="00996C71" w:rsidRDefault="007C1256">
            <w:pPr>
              <w:spacing w:after="0" w:line="240" w:lineRule="auto"/>
              <w:jc w:val="center"/>
              <w:rPr>
                <w:rFonts w:eastAsia="Times New Roman"/>
                <w:b/>
                <w:bCs/>
                <w:color w:val="000000"/>
              </w:rPr>
            </w:pPr>
            <w:r>
              <w:rPr>
                <w:rFonts w:eastAsia="Times New Roman"/>
                <w:b/>
                <w:bCs/>
                <w:color w:val="000000"/>
              </w:rPr>
              <w:t>N</w:t>
            </w:r>
          </w:p>
        </w:tc>
        <w:tc>
          <w:tcPr>
            <w:tcW w:w="931" w:type="dxa"/>
            <w:tcBorders>
              <w:top w:val="nil"/>
              <w:left w:val="nil"/>
              <w:bottom w:val="single" w:sz="8" w:space="0" w:color="auto"/>
              <w:right w:val="single" w:sz="4" w:space="0" w:color="auto"/>
            </w:tcBorders>
            <w:shd w:val="clear" w:color="auto" w:fill="auto"/>
            <w:noWrap/>
            <w:vAlign w:val="bottom"/>
          </w:tcPr>
          <w:p w:rsidR="00996C71" w:rsidRDefault="007C1256">
            <w:pPr>
              <w:spacing w:after="0" w:line="240" w:lineRule="auto"/>
              <w:jc w:val="center"/>
              <w:rPr>
                <w:rFonts w:eastAsia="Times New Roman"/>
                <w:b/>
                <w:bCs/>
                <w:color w:val="000000"/>
              </w:rPr>
            </w:pPr>
            <w:r>
              <w:rPr>
                <w:rFonts w:eastAsia="Times New Roman"/>
                <w:b/>
                <w:bCs/>
                <w:color w:val="000000"/>
              </w:rPr>
              <w:t>Mean</w:t>
            </w:r>
          </w:p>
        </w:tc>
        <w:tc>
          <w:tcPr>
            <w:tcW w:w="517" w:type="dxa"/>
            <w:tcBorders>
              <w:top w:val="nil"/>
              <w:left w:val="nil"/>
              <w:bottom w:val="single" w:sz="8" w:space="0" w:color="auto"/>
              <w:right w:val="single" w:sz="4" w:space="0" w:color="auto"/>
            </w:tcBorders>
            <w:shd w:val="clear" w:color="auto" w:fill="auto"/>
            <w:noWrap/>
            <w:vAlign w:val="bottom"/>
          </w:tcPr>
          <w:p w:rsidR="00996C71" w:rsidRDefault="007C1256">
            <w:pPr>
              <w:spacing w:after="0" w:line="240" w:lineRule="auto"/>
              <w:jc w:val="center"/>
              <w:rPr>
                <w:rFonts w:eastAsia="Times New Roman"/>
                <w:b/>
                <w:bCs/>
                <w:color w:val="000000"/>
              </w:rPr>
            </w:pPr>
            <w:r>
              <w:rPr>
                <w:rFonts w:eastAsia="Times New Roman"/>
                <w:b/>
                <w:bCs/>
                <w:color w:val="000000"/>
              </w:rPr>
              <w:t>N</w:t>
            </w:r>
          </w:p>
        </w:tc>
        <w:tc>
          <w:tcPr>
            <w:tcW w:w="931" w:type="dxa"/>
            <w:tcBorders>
              <w:top w:val="nil"/>
              <w:left w:val="nil"/>
              <w:bottom w:val="single" w:sz="8" w:space="0" w:color="auto"/>
              <w:right w:val="single" w:sz="4" w:space="0" w:color="auto"/>
            </w:tcBorders>
            <w:shd w:val="clear" w:color="auto" w:fill="auto"/>
            <w:noWrap/>
            <w:vAlign w:val="bottom"/>
          </w:tcPr>
          <w:p w:rsidR="00996C71" w:rsidRDefault="007C1256">
            <w:pPr>
              <w:spacing w:after="0" w:line="240" w:lineRule="auto"/>
              <w:jc w:val="center"/>
              <w:rPr>
                <w:rFonts w:eastAsia="Times New Roman"/>
                <w:b/>
                <w:bCs/>
                <w:color w:val="000000"/>
              </w:rPr>
            </w:pPr>
            <w:r>
              <w:rPr>
                <w:rFonts w:eastAsia="Times New Roman"/>
                <w:b/>
                <w:bCs/>
                <w:color w:val="000000"/>
              </w:rPr>
              <w:t>Mean</w:t>
            </w:r>
          </w:p>
        </w:tc>
        <w:tc>
          <w:tcPr>
            <w:tcW w:w="1064" w:type="dxa"/>
            <w:vMerge/>
            <w:tcBorders>
              <w:top w:val="nil"/>
              <w:left w:val="single" w:sz="4" w:space="0" w:color="auto"/>
              <w:bottom w:val="single" w:sz="4" w:space="0" w:color="auto"/>
              <w:right w:val="single" w:sz="4" w:space="0" w:color="auto"/>
            </w:tcBorders>
            <w:vAlign w:val="center"/>
          </w:tcPr>
          <w:p w:rsidR="00996C71" w:rsidRDefault="00996C71">
            <w:pPr>
              <w:spacing w:after="0" w:line="240" w:lineRule="auto"/>
              <w:rPr>
                <w:rFonts w:eastAsia="Times New Roman"/>
                <w:b/>
                <w:bCs/>
                <w:color w:val="000000"/>
              </w:rPr>
            </w:pPr>
          </w:p>
        </w:tc>
        <w:tc>
          <w:tcPr>
            <w:tcW w:w="2816" w:type="dxa"/>
            <w:vMerge/>
            <w:tcBorders>
              <w:top w:val="nil"/>
              <w:left w:val="single" w:sz="4" w:space="0" w:color="auto"/>
              <w:bottom w:val="single" w:sz="4" w:space="0" w:color="auto"/>
              <w:right w:val="single" w:sz="4" w:space="0" w:color="auto"/>
            </w:tcBorders>
            <w:vAlign w:val="center"/>
          </w:tcPr>
          <w:p w:rsidR="00996C71" w:rsidRDefault="00996C71">
            <w:pPr>
              <w:spacing w:after="0" w:line="240" w:lineRule="auto"/>
              <w:rPr>
                <w:rFonts w:eastAsia="Times New Roman"/>
                <w:b/>
                <w:bCs/>
                <w:color w:val="000000"/>
              </w:rPr>
            </w:pPr>
          </w:p>
        </w:tc>
      </w:tr>
      <w:tr w:rsidR="00996C71">
        <w:trPr>
          <w:trHeight w:val="315"/>
        </w:trPr>
        <w:tc>
          <w:tcPr>
            <w:tcW w:w="2869" w:type="dxa"/>
            <w:tcBorders>
              <w:top w:val="nil"/>
              <w:left w:val="single" w:sz="8" w:space="0" w:color="auto"/>
              <w:bottom w:val="single" w:sz="4" w:space="0" w:color="auto"/>
              <w:right w:val="single" w:sz="4" w:space="0" w:color="auto"/>
            </w:tcBorders>
            <w:shd w:val="clear" w:color="auto" w:fill="auto"/>
            <w:noWrap/>
            <w:vAlign w:val="bottom"/>
          </w:tcPr>
          <w:p w:rsidR="00996C71" w:rsidRDefault="007C1256">
            <w:pPr>
              <w:spacing w:after="0" w:line="240" w:lineRule="auto"/>
              <w:rPr>
                <w:rFonts w:ascii="Arial" w:eastAsia="Times New Roman" w:hAnsi="Arial" w:cs="Arial"/>
                <w:color w:val="000000"/>
                <w:sz w:val="18"/>
                <w:szCs w:val="18"/>
              </w:rPr>
            </w:pPr>
            <w:r>
              <w:rPr>
                <w:rFonts w:ascii="Arial" w:eastAsia="Times New Roman" w:hAnsi="Arial" w:cs="Arial"/>
                <w:color w:val="000000"/>
                <w:sz w:val="18"/>
                <w:szCs w:val="18"/>
              </w:rPr>
              <w:t xml:space="preserve">Physical Aspects </w:t>
            </w:r>
          </w:p>
        </w:tc>
        <w:tc>
          <w:tcPr>
            <w:tcW w:w="517" w:type="dxa"/>
            <w:tcBorders>
              <w:top w:val="nil"/>
              <w:left w:val="nil"/>
              <w:bottom w:val="single" w:sz="4" w:space="0" w:color="auto"/>
              <w:right w:val="single" w:sz="4" w:space="0" w:color="auto"/>
            </w:tcBorders>
            <w:shd w:val="clear" w:color="auto" w:fill="auto"/>
            <w:noWrap/>
            <w:vAlign w:val="center"/>
          </w:tcPr>
          <w:p w:rsidR="00996C71" w:rsidRDefault="007C1256">
            <w:pPr>
              <w:spacing w:after="0" w:line="240" w:lineRule="auto"/>
              <w:jc w:val="right"/>
              <w:rPr>
                <w:rFonts w:ascii="Arial" w:eastAsia="Times New Roman" w:hAnsi="Arial" w:cs="Arial"/>
                <w:color w:val="000000"/>
                <w:sz w:val="18"/>
                <w:szCs w:val="18"/>
              </w:rPr>
            </w:pPr>
            <w:r>
              <w:rPr>
                <w:rFonts w:ascii="Arial" w:eastAsia="Times New Roman" w:hAnsi="Arial" w:cs="Arial"/>
                <w:color w:val="000000"/>
                <w:sz w:val="18"/>
                <w:szCs w:val="18"/>
              </w:rPr>
              <w:t>245</w:t>
            </w:r>
          </w:p>
        </w:tc>
        <w:tc>
          <w:tcPr>
            <w:tcW w:w="931" w:type="dxa"/>
            <w:tcBorders>
              <w:top w:val="nil"/>
              <w:left w:val="nil"/>
              <w:bottom w:val="single" w:sz="4" w:space="0" w:color="auto"/>
              <w:right w:val="single" w:sz="4" w:space="0" w:color="auto"/>
            </w:tcBorders>
            <w:shd w:val="clear" w:color="auto" w:fill="auto"/>
            <w:noWrap/>
            <w:vAlign w:val="bottom"/>
          </w:tcPr>
          <w:p w:rsidR="00996C71" w:rsidRDefault="007C1256">
            <w:pPr>
              <w:spacing w:after="0" w:line="240" w:lineRule="auto"/>
              <w:jc w:val="center"/>
              <w:rPr>
                <w:rFonts w:eastAsia="Times New Roman"/>
                <w:color w:val="000000"/>
              </w:rPr>
            </w:pPr>
            <w:r>
              <w:rPr>
                <w:rFonts w:eastAsia="Times New Roman"/>
                <w:color w:val="000000"/>
              </w:rPr>
              <w:t>1.7592</w:t>
            </w:r>
          </w:p>
        </w:tc>
        <w:tc>
          <w:tcPr>
            <w:tcW w:w="517" w:type="dxa"/>
            <w:tcBorders>
              <w:top w:val="nil"/>
              <w:left w:val="nil"/>
              <w:bottom w:val="single" w:sz="8" w:space="0" w:color="auto"/>
              <w:right w:val="single" w:sz="4" w:space="0" w:color="auto"/>
            </w:tcBorders>
            <w:shd w:val="clear" w:color="auto" w:fill="auto"/>
            <w:noWrap/>
            <w:vAlign w:val="center"/>
          </w:tcPr>
          <w:p w:rsidR="00996C71" w:rsidRDefault="007C1256">
            <w:pPr>
              <w:spacing w:after="0" w:line="240" w:lineRule="auto"/>
              <w:jc w:val="right"/>
              <w:rPr>
                <w:rFonts w:ascii="Arial" w:eastAsia="Times New Roman" w:hAnsi="Arial" w:cs="Arial"/>
                <w:color w:val="000000"/>
                <w:sz w:val="18"/>
                <w:szCs w:val="18"/>
              </w:rPr>
            </w:pPr>
            <w:r>
              <w:rPr>
                <w:rFonts w:ascii="Arial" w:eastAsia="Times New Roman" w:hAnsi="Arial" w:cs="Arial"/>
                <w:color w:val="000000"/>
                <w:sz w:val="18"/>
                <w:szCs w:val="18"/>
              </w:rPr>
              <w:t>255</w:t>
            </w:r>
          </w:p>
        </w:tc>
        <w:tc>
          <w:tcPr>
            <w:tcW w:w="931" w:type="dxa"/>
            <w:tcBorders>
              <w:top w:val="nil"/>
              <w:left w:val="nil"/>
              <w:bottom w:val="single" w:sz="4" w:space="0" w:color="auto"/>
              <w:right w:val="single" w:sz="4" w:space="0" w:color="auto"/>
            </w:tcBorders>
            <w:shd w:val="clear" w:color="auto" w:fill="auto"/>
            <w:noWrap/>
            <w:vAlign w:val="bottom"/>
          </w:tcPr>
          <w:p w:rsidR="00996C71" w:rsidRDefault="007C1256">
            <w:pPr>
              <w:spacing w:after="0" w:line="240" w:lineRule="auto"/>
              <w:jc w:val="right"/>
              <w:rPr>
                <w:rFonts w:eastAsia="Times New Roman"/>
                <w:color w:val="000000"/>
              </w:rPr>
            </w:pPr>
            <w:r>
              <w:rPr>
                <w:rFonts w:eastAsia="Times New Roman"/>
                <w:color w:val="000000"/>
              </w:rPr>
              <w:t>1.6792</w:t>
            </w:r>
          </w:p>
        </w:tc>
        <w:tc>
          <w:tcPr>
            <w:tcW w:w="1064" w:type="dxa"/>
            <w:tcBorders>
              <w:top w:val="nil"/>
              <w:left w:val="nil"/>
              <w:bottom w:val="single" w:sz="4" w:space="0" w:color="auto"/>
              <w:right w:val="single" w:sz="4" w:space="0" w:color="auto"/>
            </w:tcBorders>
            <w:shd w:val="clear" w:color="auto" w:fill="auto"/>
            <w:noWrap/>
            <w:vAlign w:val="bottom"/>
          </w:tcPr>
          <w:p w:rsidR="00996C71" w:rsidRDefault="007C1256">
            <w:pPr>
              <w:spacing w:after="0" w:line="240" w:lineRule="auto"/>
              <w:jc w:val="right"/>
              <w:rPr>
                <w:rFonts w:eastAsia="Times New Roman"/>
                <w:color w:val="000000"/>
              </w:rPr>
            </w:pPr>
            <w:r>
              <w:rPr>
                <w:rFonts w:eastAsia="Times New Roman"/>
                <w:color w:val="000000"/>
              </w:rPr>
              <w:t>0.134</w:t>
            </w:r>
          </w:p>
        </w:tc>
        <w:tc>
          <w:tcPr>
            <w:tcW w:w="2816" w:type="dxa"/>
            <w:tcBorders>
              <w:top w:val="nil"/>
              <w:left w:val="nil"/>
              <w:bottom w:val="single" w:sz="4" w:space="0" w:color="auto"/>
              <w:right w:val="single" w:sz="4" w:space="0" w:color="auto"/>
            </w:tcBorders>
            <w:shd w:val="clear" w:color="auto" w:fill="auto"/>
            <w:noWrap/>
            <w:vAlign w:val="bottom"/>
          </w:tcPr>
          <w:p w:rsidR="00996C71" w:rsidRDefault="007C1256">
            <w:pPr>
              <w:spacing w:after="0" w:line="240" w:lineRule="auto"/>
              <w:rPr>
                <w:rFonts w:eastAsia="Times New Roman"/>
                <w:color w:val="000000"/>
              </w:rPr>
            </w:pPr>
            <w:r>
              <w:rPr>
                <w:rFonts w:eastAsia="Times New Roman"/>
                <w:color w:val="000000"/>
              </w:rPr>
              <w:t>Retain the Null Hypothesis</w:t>
            </w:r>
          </w:p>
        </w:tc>
      </w:tr>
      <w:tr w:rsidR="00996C71">
        <w:trPr>
          <w:trHeight w:val="315"/>
        </w:trPr>
        <w:tc>
          <w:tcPr>
            <w:tcW w:w="2869" w:type="dxa"/>
            <w:tcBorders>
              <w:top w:val="nil"/>
              <w:left w:val="single" w:sz="8" w:space="0" w:color="auto"/>
              <w:bottom w:val="single" w:sz="4" w:space="0" w:color="auto"/>
              <w:right w:val="single" w:sz="4" w:space="0" w:color="auto"/>
            </w:tcBorders>
            <w:shd w:val="clear" w:color="auto" w:fill="auto"/>
            <w:noWrap/>
            <w:vAlign w:val="bottom"/>
          </w:tcPr>
          <w:p w:rsidR="00996C71" w:rsidRDefault="007C1256">
            <w:pPr>
              <w:spacing w:after="0" w:line="240" w:lineRule="auto"/>
              <w:rPr>
                <w:rFonts w:ascii="Arial" w:eastAsia="Times New Roman" w:hAnsi="Arial" w:cs="Arial"/>
                <w:color w:val="000000"/>
                <w:sz w:val="18"/>
                <w:szCs w:val="18"/>
              </w:rPr>
            </w:pPr>
            <w:r>
              <w:rPr>
                <w:rFonts w:ascii="Arial" w:eastAsia="Times New Roman" w:hAnsi="Arial" w:cs="Arial"/>
                <w:color w:val="000000"/>
                <w:sz w:val="18"/>
                <w:szCs w:val="18"/>
              </w:rPr>
              <w:t>Efficiency</w:t>
            </w:r>
          </w:p>
        </w:tc>
        <w:tc>
          <w:tcPr>
            <w:tcW w:w="517" w:type="dxa"/>
            <w:tcBorders>
              <w:top w:val="nil"/>
              <w:left w:val="nil"/>
              <w:bottom w:val="single" w:sz="4" w:space="0" w:color="auto"/>
              <w:right w:val="single" w:sz="4" w:space="0" w:color="auto"/>
            </w:tcBorders>
            <w:shd w:val="clear" w:color="auto" w:fill="auto"/>
            <w:noWrap/>
            <w:vAlign w:val="center"/>
          </w:tcPr>
          <w:p w:rsidR="00996C71" w:rsidRDefault="007C1256">
            <w:pPr>
              <w:spacing w:after="0" w:line="240" w:lineRule="auto"/>
              <w:jc w:val="right"/>
              <w:rPr>
                <w:rFonts w:ascii="Arial" w:eastAsia="Times New Roman" w:hAnsi="Arial" w:cs="Arial"/>
                <w:color w:val="000000"/>
                <w:sz w:val="18"/>
                <w:szCs w:val="18"/>
              </w:rPr>
            </w:pPr>
            <w:r>
              <w:rPr>
                <w:rFonts w:ascii="Arial" w:eastAsia="Times New Roman" w:hAnsi="Arial" w:cs="Arial"/>
                <w:color w:val="000000"/>
                <w:sz w:val="18"/>
                <w:szCs w:val="18"/>
              </w:rPr>
              <w:t>245</w:t>
            </w:r>
          </w:p>
        </w:tc>
        <w:tc>
          <w:tcPr>
            <w:tcW w:w="931" w:type="dxa"/>
            <w:tcBorders>
              <w:top w:val="nil"/>
              <w:left w:val="nil"/>
              <w:bottom w:val="single" w:sz="4" w:space="0" w:color="auto"/>
              <w:right w:val="single" w:sz="4" w:space="0" w:color="auto"/>
            </w:tcBorders>
            <w:shd w:val="clear" w:color="auto" w:fill="auto"/>
            <w:noWrap/>
            <w:vAlign w:val="bottom"/>
          </w:tcPr>
          <w:p w:rsidR="00996C71" w:rsidRDefault="007C1256">
            <w:pPr>
              <w:spacing w:after="0" w:line="240" w:lineRule="auto"/>
              <w:jc w:val="center"/>
              <w:rPr>
                <w:rFonts w:eastAsia="Times New Roman"/>
                <w:color w:val="000000"/>
              </w:rPr>
            </w:pPr>
            <w:r>
              <w:rPr>
                <w:rFonts w:eastAsia="Times New Roman"/>
                <w:color w:val="000000"/>
              </w:rPr>
              <w:t>1.6270</w:t>
            </w:r>
          </w:p>
        </w:tc>
        <w:tc>
          <w:tcPr>
            <w:tcW w:w="517" w:type="dxa"/>
            <w:tcBorders>
              <w:top w:val="nil"/>
              <w:left w:val="nil"/>
              <w:bottom w:val="single" w:sz="8" w:space="0" w:color="auto"/>
              <w:right w:val="single" w:sz="4" w:space="0" w:color="auto"/>
            </w:tcBorders>
            <w:shd w:val="clear" w:color="auto" w:fill="auto"/>
            <w:noWrap/>
            <w:vAlign w:val="center"/>
          </w:tcPr>
          <w:p w:rsidR="00996C71" w:rsidRDefault="007C1256">
            <w:pPr>
              <w:spacing w:after="0" w:line="240" w:lineRule="auto"/>
              <w:jc w:val="right"/>
              <w:rPr>
                <w:rFonts w:ascii="Arial" w:eastAsia="Times New Roman" w:hAnsi="Arial" w:cs="Arial"/>
                <w:color w:val="000000"/>
                <w:sz w:val="18"/>
                <w:szCs w:val="18"/>
              </w:rPr>
            </w:pPr>
            <w:r>
              <w:rPr>
                <w:rFonts w:ascii="Arial" w:eastAsia="Times New Roman" w:hAnsi="Arial" w:cs="Arial"/>
                <w:color w:val="000000"/>
                <w:sz w:val="18"/>
                <w:szCs w:val="18"/>
              </w:rPr>
              <w:t>255</w:t>
            </w:r>
          </w:p>
        </w:tc>
        <w:tc>
          <w:tcPr>
            <w:tcW w:w="931" w:type="dxa"/>
            <w:tcBorders>
              <w:top w:val="nil"/>
              <w:left w:val="nil"/>
              <w:bottom w:val="single" w:sz="4" w:space="0" w:color="auto"/>
              <w:right w:val="single" w:sz="4" w:space="0" w:color="auto"/>
            </w:tcBorders>
            <w:shd w:val="clear" w:color="auto" w:fill="auto"/>
            <w:noWrap/>
            <w:vAlign w:val="bottom"/>
          </w:tcPr>
          <w:p w:rsidR="00996C71" w:rsidRDefault="007C1256">
            <w:pPr>
              <w:spacing w:after="0" w:line="240" w:lineRule="auto"/>
              <w:jc w:val="right"/>
              <w:rPr>
                <w:rFonts w:eastAsia="Times New Roman"/>
                <w:color w:val="000000"/>
              </w:rPr>
            </w:pPr>
            <w:r>
              <w:rPr>
                <w:rFonts w:eastAsia="Times New Roman"/>
                <w:color w:val="000000"/>
              </w:rPr>
              <w:t>1.5716</w:t>
            </w:r>
          </w:p>
        </w:tc>
        <w:tc>
          <w:tcPr>
            <w:tcW w:w="1064" w:type="dxa"/>
            <w:tcBorders>
              <w:top w:val="nil"/>
              <w:left w:val="nil"/>
              <w:bottom w:val="single" w:sz="4" w:space="0" w:color="auto"/>
              <w:right w:val="single" w:sz="4" w:space="0" w:color="auto"/>
            </w:tcBorders>
            <w:shd w:val="clear" w:color="auto" w:fill="auto"/>
            <w:noWrap/>
            <w:vAlign w:val="bottom"/>
          </w:tcPr>
          <w:p w:rsidR="00996C71" w:rsidRDefault="007C1256">
            <w:pPr>
              <w:spacing w:after="0" w:line="240" w:lineRule="auto"/>
              <w:jc w:val="right"/>
              <w:rPr>
                <w:rFonts w:eastAsia="Times New Roman"/>
                <w:color w:val="000000"/>
              </w:rPr>
            </w:pPr>
            <w:r>
              <w:rPr>
                <w:rFonts w:eastAsia="Times New Roman"/>
                <w:color w:val="000000"/>
              </w:rPr>
              <w:t>0.218</w:t>
            </w:r>
          </w:p>
        </w:tc>
        <w:tc>
          <w:tcPr>
            <w:tcW w:w="2816" w:type="dxa"/>
            <w:tcBorders>
              <w:top w:val="nil"/>
              <w:left w:val="nil"/>
              <w:bottom w:val="single" w:sz="4" w:space="0" w:color="auto"/>
              <w:right w:val="single" w:sz="4" w:space="0" w:color="auto"/>
            </w:tcBorders>
            <w:shd w:val="clear" w:color="auto" w:fill="auto"/>
            <w:noWrap/>
            <w:vAlign w:val="bottom"/>
          </w:tcPr>
          <w:p w:rsidR="00996C71" w:rsidRDefault="007C1256">
            <w:pPr>
              <w:spacing w:after="0" w:line="240" w:lineRule="auto"/>
              <w:rPr>
                <w:rFonts w:eastAsia="Times New Roman"/>
                <w:color w:val="000000"/>
              </w:rPr>
            </w:pPr>
            <w:r>
              <w:rPr>
                <w:rFonts w:eastAsia="Times New Roman"/>
                <w:color w:val="000000"/>
              </w:rPr>
              <w:t>Retain the Null Hypothesis</w:t>
            </w:r>
          </w:p>
        </w:tc>
      </w:tr>
      <w:tr w:rsidR="00996C71">
        <w:trPr>
          <w:trHeight w:val="315"/>
        </w:trPr>
        <w:tc>
          <w:tcPr>
            <w:tcW w:w="2869" w:type="dxa"/>
            <w:tcBorders>
              <w:top w:val="nil"/>
              <w:left w:val="single" w:sz="8" w:space="0" w:color="auto"/>
              <w:bottom w:val="single" w:sz="4" w:space="0" w:color="auto"/>
              <w:right w:val="single" w:sz="4" w:space="0" w:color="auto"/>
            </w:tcBorders>
            <w:shd w:val="clear" w:color="auto" w:fill="auto"/>
            <w:noWrap/>
            <w:vAlign w:val="bottom"/>
          </w:tcPr>
          <w:p w:rsidR="00996C71" w:rsidRDefault="007C1256">
            <w:pPr>
              <w:spacing w:after="0" w:line="240" w:lineRule="auto"/>
              <w:rPr>
                <w:rFonts w:ascii="Arial" w:eastAsia="Times New Roman" w:hAnsi="Arial" w:cs="Arial"/>
                <w:color w:val="000000"/>
                <w:sz w:val="18"/>
                <w:szCs w:val="18"/>
              </w:rPr>
            </w:pPr>
            <w:r>
              <w:rPr>
                <w:rFonts w:ascii="Arial" w:eastAsia="Times New Roman" w:hAnsi="Arial" w:cs="Arial"/>
                <w:color w:val="000000"/>
                <w:sz w:val="18"/>
                <w:szCs w:val="18"/>
              </w:rPr>
              <w:t>Reliability</w:t>
            </w:r>
          </w:p>
        </w:tc>
        <w:tc>
          <w:tcPr>
            <w:tcW w:w="517" w:type="dxa"/>
            <w:tcBorders>
              <w:top w:val="nil"/>
              <w:left w:val="nil"/>
              <w:bottom w:val="single" w:sz="4" w:space="0" w:color="auto"/>
              <w:right w:val="single" w:sz="4" w:space="0" w:color="auto"/>
            </w:tcBorders>
            <w:shd w:val="clear" w:color="auto" w:fill="auto"/>
            <w:noWrap/>
            <w:vAlign w:val="center"/>
          </w:tcPr>
          <w:p w:rsidR="00996C71" w:rsidRDefault="007C1256">
            <w:pPr>
              <w:spacing w:after="0" w:line="240" w:lineRule="auto"/>
              <w:jc w:val="right"/>
              <w:rPr>
                <w:rFonts w:ascii="Arial" w:eastAsia="Times New Roman" w:hAnsi="Arial" w:cs="Arial"/>
                <w:color w:val="000000"/>
                <w:sz w:val="18"/>
                <w:szCs w:val="18"/>
              </w:rPr>
            </w:pPr>
            <w:r>
              <w:rPr>
                <w:rFonts w:ascii="Arial" w:eastAsia="Times New Roman" w:hAnsi="Arial" w:cs="Arial"/>
                <w:color w:val="000000"/>
                <w:sz w:val="18"/>
                <w:szCs w:val="18"/>
              </w:rPr>
              <w:t>245</w:t>
            </w:r>
          </w:p>
        </w:tc>
        <w:tc>
          <w:tcPr>
            <w:tcW w:w="931" w:type="dxa"/>
            <w:tcBorders>
              <w:top w:val="nil"/>
              <w:left w:val="nil"/>
              <w:bottom w:val="single" w:sz="4" w:space="0" w:color="auto"/>
              <w:right w:val="single" w:sz="4" w:space="0" w:color="auto"/>
            </w:tcBorders>
            <w:shd w:val="clear" w:color="auto" w:fill="auto"/>
            <w:noWrap/>
            <w:vAlign w:val="bottom"/>
          </w:tcPr>
          <w:p w:rsidR="00996C71" w:rsidRDefault="007C1256">
            <w:pPr>
              <w:spacing w:after="0" w:line="240" w:lineRule="auto"/>
              <w:jc w:val="center"/>
              <w:rPr>
                <w:rFonts w:eastAsia="Times New Roman"/>
                <w:color w:val="000000"/>
              </w:rPr>
            </w:pPr>
            <w:r>
              <w:rPr>
                <w:rFonts w:eastAsia="Times New Roman"/>
                <w:color w:val="000000"/>
              </w:rPr>
              <w:t>1.88</w:t>
            </w:r>
          </w:p>
        </w:tc>
        <w:tc>
          <w:tcPr>
            <w:tcW w:w="517" w:type="dxa"/>
            <w:tcBorders>
              <w:top w:val="nil"/>
              <w:left w:val="nil"/>
              <w:bottom w:val="single" w:sz="8" w:space="0" w:color="auto"/>
              <w:right w:val="single" w:sz="4" w:space="0" w:color="auto"/>
            </w:tcBorders>
            <w:shd w:val="clear" w:color="auto" w:fill="auto"/>
            <w:noWrap/>
            <w:vAlign w:val="center"/>
          </w:tcPr>
          <w:p w:rsidR="00996C71" w:rsidRDefault="007C1256">
            <w:pPr>
              <w:spacing w:after="0" w:line="240" w:lineRule="auto"/>
              <w:jc w:val="right"/>
              <w:rPr>
                <w:rFonts w:ascii="Arial" w:eastAsia="Times New Roman" w:hAnsi="Arial" w:cs="Arial"/>
                <w:color w:val="000000"/>
                <w:sz w:val="18"/>
                <w:szCs w:val="18"/>
              </w:rPr>
            </w:pPr>
            <w:r>
              <w:rPr>
                <w:rFonts w:ascii="Arial" w:eastAsia="Times New Roman" w:hAnsi="Arial" w:cs="Arial"/>
                <w:color w:val="000000"/>
                <w:sz w:val="18"/>
                <w:szCs w:val="18"/>
              </w:rPr>
              <w:t>255</w:t>
            </w:r>
          </w:p>
        </w:tc>
        <w:tc>
          <w:tcPr>
            <w:tcW w:w="931" w:type="dxa"/>
            <w:tcBorders>
              <w:top w:val="nil"/>
              <w:left w:val="nil"/>
              <w:bottom w:val="single" w:sz="4" w:space="0" w:color="auto"/>
              <w:right w:val="single" w:sz="4" w:space="0" w:color="auto"/>
            </w:tcBorders>
            <w:shd w:val="clear" w:color="auto" w:fill="auto"/>
            <w:noWrap/>
            <w:vAlign w:val="bottom"/>
          </w:tcPr>
          <w:p w:rsidR="00996C71" w:rsidRDefault="007C1256">
            <w:pPr>
              <w:spacing w:after="0" w:line="240" w:lineRule="auto"/>
              <w:jc w:val="right"/>
              <w:rPr>
                <w:rFonts w:eastAsia="Times New Roman"/>
                <w:color w:val="000000"/>
              </w:rPr>
            </w:pPr>
            <w:r>
              <w:rPr>
                <w:rFonts w:eastAsia="Times New Roman"/>
                <w:color w:val="000000"/>
              </w:rPr>
              <w:t>1.851</w:t>
            </w:r>
          </w:p>
        </w:tc>
        <w:tc>
          <w:tcPr>
            <w:tcW w:w="1064" w:type="dxa"/>
            <w:tcBorders>
              <w:top w:val="nil"/>
              <w:left w:val="nil"/>
              <w:bottom w:val="single" w:sz="4" w:space="0" w:color="auto"/>
              <w:right w:val="single" w:sz="4" w:space="0" w:color="auto"/>
            </w:tcBorders>
            <w:shd w:val="clear" w:color="auto" w:fill="auto"/>
            <w:noWrap/>
            <w:vAlign w:val="bottom"/>
          </w:tcPr>
          <w:p w:rsidR="00996C71" w:rsidRDefault="007C1256">
            <w:pPr>
              <w:spacing w:after="0" w:line="240" w:lineRule="auto"/>
              <w:jc w:val="right"/>
              <w:rPr>
                <w:rFonts w:eastAsia="Times New Roman"/>
                <w:color w:val="000000"/>
              </w:rPr>
            </w:pPr>
            <w:r>
              <w:rPr>
                <w:rFonts w:eastAsia="Times New Roman"/>
                <w:color w:val="000000"/>
              </w:rPr>
              <w:t>0.603</w:t>
            </w:r>
          </w:p>
        </w:tc>
        <w:tc>
          <w:tcPr>
            <w:tcW w:w="2816" w:type="dxa"/>
            <w:tcBorders>
              <w:top w:val="nil"/>
              <w:left w:val="nil"/>
              <w:bottom w:val="single" w:sz="4" w:space="0" w:color="auto"/>
              <w:right w:val="single" w:sz="4" w:space="0" w:color="auto"/>
            </w:tcBorders>
            <w:shd w:val="clear" w:color="auto" w:fill="auto"/>
            <w:noWrap/>
            <w:vAlign w:val="bottom"/>
          </w:tcPr>
          <w:p w:rsidR="00996C71" w:rsidRDefault="007C1256">
            <w:pPr>
              <w:spacing w:after="0" w:line="240" w:lineRule="auto"/>
              <w:rPr>
                <w:rFonts w:eastAsia="Times New Roman"/>
                <w:color w:val="000000"/>
              </w:rPr>
            </w:pPr>
            <w:r>
              <w:rPr>
                <w:rFonts w:eastAsia="Times New Roman"/>
                <w:color w:val="000000"/>
              </w:rPr>
              <w:t>Retain the Null Hypothesis</w:t>
            </w:r>
          </w:p>
        </w:tc>
      </w:tr>
      <w:tr w:rsidR="00996C71">
        <w:trPr>
          <w:trHeight w:val="315"/>
        </w:trPr>
        <w:tc>
          <w:tcPr>
            <w:tcW w:w="2869" w:type="dxa"/>
            <w:tcBorders>
              <w:top w:val="nil"/>
              <w:left w:val="single" w:sz="8" w:space="0" w:color="auto"/>
              <w:bottom w:val="single" w:sz="4" w:space="0" w:color="auto"/>
              <w:right w:val="single" w:sz="4" w:space="0" w:color="auto"/>
            </w:tcBorders>
            <w:shd w:val="clear" w:color="auto" w:fill="auto"/>
            <w:noWrap/>
            <w:vAlign w:val="bottom"/>
          </w:tcPr>
          <w:p w:rsidR="00996C71" w:rsidRDefault="007C1256">
            <w:pPr>
              <w:spacing w:after="0" w:line="240" w:lineRule="auto"/>
              <w:rPr>
                <w:rFonts w:ascii="Arial" w:eastAsia="Times New Roman" w:hAnsi="Arial" w:cs="Arial"/>
                <w:color w:val="000000"/>
                <w:sz w:val="18"/>
                <w:szCs w:val="18"/>
              </w:rPr>
            </w:pPr>
            <w:r>
              <w:rPr>
                <w:rFonts w:ascii="Arial" w:eastAsia="Times New Roman" w:hAnsi="Arial" w:cs="Arial"/>
                <w:color w:val="000000"/>
                <w:sz w:val="18"/>
                <w:szCs w:val="18"/>
              </w:rPr>
              <w:t>Security and Privacy</w:t>
            </w:r>
          </w:p>
        </w:tc>
        <w:tc>
          <w:tcPr>
            <w:tcW w:w="517" w:type="dxa"/>
            <w:tcBorders>
              <w:top w:val="nil"/>
              <w:left w:val="nil"/>
              <w:bottom w:val="single" w:sz="4" w:space="0" w:color="auto"/>
              <w:right w:val="single" w:sz="4" w:space="0" w:color="auto"/>
            </w:tcBorders>
            <w:shd w:val="clear" w:color="auto" w:fill="auto"/>
            <w:noWrap/>
            <w:vAlign w:val="center"/>
          </w:tcPr>
          <w:p w:rsidR="00996C71" w:rsidRDefault="007C1256">
            <w:pPr>
              <w:spacing w:after="0" w:line="240" w:lineRule="auto"/>
              <w:jc w:val="right"/>
              <w:rPr>
                <w:rFonts w:ascii="Arial" w:eastAsia="Times New Roman" w:hAnsi="Arial" w:cs="Arial"/>
                <w:color w:val="000000"/>
                <w:sz w:val="18"/>
                <w:szCs w:val="18"/>
              </w:rPr>
            </w:pPr>
            <w:r>
              <w:rPr>
                <w:rFonts w:ascii="Arial" w:eastAsia="Times New Roman" w:hAnsi="Arial" w:cs="Arial"/>
                <w:color w:val="000000"/>
                <w:sz w:val="18"/>
                <w:szCs w:val="18"/>
              </w:rPr>
              <w:t>245</w:t>
            </w:r>
          </w:p>
        </w:tc>
        <w:tc>
          <w:tcPr>
            <w:tcW w:w="931" w:type="dxa"/>
            <w:tcBorders>
              <w:top w:val="nil"/>
              <w:left w:val="nil"/>
              <w:bottom w:val="single" w:sz="4" w:space="0" w:color="auto"/>
              <w:right w:val="single" w:sz="4" w:space="0" w:color="auto"/>
            </w:tcBorders>
            <w:shd w:val="clear" w:color="auto" w:fill="auto"/>
            <w:noWrap/>
            <w:vAlign w:val="bottom"/>
          </w:tcPr>
          <w:p w:rsidR="00996C71" w:rsidRDefault="007C1256">
            <w:pPr>
              <w:spacing w:after="0" w:line="240" w:lineRule="auto"/>
              <w:jc w:val="center"/>
              <w:rPr>
                <w:rFonts w:eastAsia="Times New Roman"/>
                <w:color w:val="000000"/>
              </w:rPr>
            </w:pPr>
            <w:r>
              <w:rPr>
                <w:rFonts w:eastAsia="Times New Roman"/>
                <w:color w:val="000000"/>
              </w:rPr>
              <w:t>2.0073</w:t>
            </w:r>
          </w:p>
        </w:tc>
        <w:tc>
          <w:tcPr>
            <w:tcW w:w="517" w:type="dxa"/>
            <w:tcBorders>
              <w:top w:val="nil"/>
              <w:left w:val="nil"/>
              <w:bottom w:val="single" w:sz="8" w:space="0" w:color="auto"/>
              <w:right w:val="single" w:sz="4" w:space="0" w:color="auto"/>
            </w:tcBorders>
            <w:shd w:val="clear" w:color="auto" w:fill="auto"/>
            <w:noWrap/>
            <w:vAlign w:val="center"/>
          </w:tcPr>
          <w:p w:rsidR="00996C71" w:rsidRDefault="007C1256">
            <w:pPr>
              <w:spacing w:after="0" w:line="240" w:lineRule="auto"/>
              <w:jc w:val="right"/>
              <w:rPr>
                <w:rFonts w:ascii="Arial" w:eastAsia="Times New Roman" w:hAnsi="Arial" w:cs="Arial"/>
                <w:color w:val="000000"/>
                <w:sz w:val="18"/>
                <w:szCs w:val="18"/>
              </w:rPr>
            </w:pPr>
            <w:r>
              <w:rPr>
                <w:rFonts w:ascii="Arial" w:eastAsia="Times New Roman" w:hAnsi="Arial" w:cs="Arial"/>
                <w:color w:val="000000"/>
                <w:sz w:val="18"/>
                <w:szCs w:val="18"/>
              </w:rPr>
              <w:t>255</w:t>
            </w:r>
          </w:p>
        </w:tc>
        <w:tc>
          <w:tcPr>
            <w:tcW w:w="931" w:type="dxa"/>
            <w:tcBorders>
              <w:top w:val="nil"/>
              <w:left w:val="nil"/>
              <w:bottom w:val="single" w:sz="4" w:space="0" w:color="auto"/>
              <w:right w:val="single" w:sz="4" w:space="0" w:color="auto"/>
            </w:tcBorders>
            <w:shd w:val="clear" w:color="auto" w:fill="auto"/>
            <w:noWrap/>
            <w:vAlign w:val="bottom"/>
          </w:tcPr>
          <w:p w:rsidR="00996C71" w:rsidRDefault="007C1256">
            <w:pPr>
              <w:spacing w:after="0" w:line="240" w:lineRule="auto"/>
              <w:jc w:val="right"/>
              <w:rPr>
                <w:rFonts w:eastAsia="Times New Roman"/>
                <w:color w:val="000000"/>
              </w:rPr>
            </w:pPr>
            <w:r>
              <w:rPr>
                <w:rFonts w:eastAsia="Times New Roman"/>
                <w:color w:val="000000"/>
              </w:rPr>
              <w:t>1.9545</w:t>
            </w:r>
          </w:p>
        </w:tc>
        <w:tc>
          <w:tcPr>
            <w:tcW w:w="1064" w:type="dxa"/>
            <w:tcBorders>
              <w:top w:val="nil"/>
              <w:left w:val="nil"/>
              <w:bottom w:val="single" w:sz="4" w:space="0" w:color="auto"/>
              <w:right w:val="single" w:sz="4" w:space="0" w:color="auto"/>
            </w:tcBorders>
            <w:shd w:val="clear" w:color="auto" w:fill="auto"/>
            <w:noWrap/>
            <w:vAlign w:val="bottom"/>
          </w:tcPr>
          <w:p w:rsidR="00996C71" w:rsidRDefault="007C1256">
            <w:pPr>
              <w:spacing w:after="0" w:line="240" w:lineRule="auto"/>
              <w:jc w:val="right"/>
              <w:rPr>
                <w:rFonts w:eastAsia="Times New Roman"/>
                <w:color w:val="000000"/>
              </w:rPr>
            </w:pPr>
            <w:r>
              <w:rPr>
                <w:rFonts w:eastAsia="Times New Roman"/>
                <w:color w:val="000000"/>
              </w:rPr>
              <w:t>0.370</w:t>
            </w:r>
          </w:p>
        </w:tc>
        <w:tc>
          <w:tcPr>
            <w:tcW w:w="2816" w:type="dxa"/>
            <w:tcBorders>
              <w:top w:val="nil"/>
              <w:left w:val="nil"/>
              <w:bottom w:val="single" w:sz="4" w:space="0" w:color="auto"/>
              <w:right w:val="single" w:sz="4" w:space="0" w:color="auto"/>
            </w:tcBorders>
            <w:shd w:val="clear" w:color="auto" w:fill="auto"/>
            <w:noWrap/>
            <w:vAlign w:val="bottom"/>
          </w:tcPr>
          <w:p w:rsidR="00996C71" w:rsidRDefault="007C1256">
            <w:pPr>
              <w:spacing w:after="0" w:line="240" w:lineRule="auto"/>
              <w:rPr>
                <w:rFonts w:eastAsia="Times New Roman"/>
                <w:color w:val="000000"/>
              </w:rPr>
            </w:pPr>
            <w:r>
              <w:rPr>
                <w:rFonts w:eastAsia="Times New Roman"/>
                <w:color w:val="000000"/>
              </w:rPr>
              <w:t>Retain the Null Hypothesis</w:t>
            </w:r>
          </w:p>
        </w:tc>
      </w:tr>
      <w:tr w:rsidR="00996C71">
        <w:trPr>
          <w:trHeight w:val="315"/>
        </w:trPr>
        <w:tc>
          <w:tcPr>
            <w:tcW w:w="2869" w:type="dxa"/>
            <w:tcBorders>
              <w:top w:val="nil"/>
              <w:left w:val="single" w:sz="8" w:space="0" w:color="auto"/>
              <w:bottom w:val="single" w:sz="4" w:space="0" w:color="auto"/>
              <w:right w:val="single" w:sz="4" w:space="0" w:color="auto"/>
            </w:tcBorders>
            <w:shd w:val="clear" w:color="auto" w:fill="auto"/>
            <w:noWrap/>
            <w:vAlign w:val="bottom"/>
          </w:tcPr>
          <w:p w:rsidR="00996C71" w:rsidRDefault="007C1256">
            <w:pPr>
              <w:spacing w:after="0" w:line="240" w:lineRule="auto"/>
              <w:rPr>
                <w:rFonts w:ascii="Arial" w:eastAsia="Times New Roman" w:hAnsi="Arial" w:cs="Arial"/>
                <w:color w:val="000000"/>
                <w:sz w:val="18"/>
                <w:szCs w:val="18"/>
              </w:rPr>
            </w:pPr>
            <w:r>
              <w:rPr>
                <w:rFonts w:ascii="Arial" w:eastAsia="Times New Roman" w:hAnsi="Arial" w:cs="Arial"/>
                <w:color w:val="000000"/>
                <w:sz w:val="18"/>
                <w:szCs w:val="18"/>
              </w:rPr>
              <w:t>Responsiveness</w:t>
            </w:r>
          </w:p>
        </w:tc>
        <w:tc>
          <w:tcPr>
            <w:tcW w:w="517" w:type="dxa"/>
            <w:tcBorders>
              <w:top w:val="nil"/>
              <w:left w:val="nil"/>
              <w:bottom w:val="single" w:sz="4" w:space="0" w:color="auto"/>
              <w:right w:val="single" w:sz="4" w:space="0" w:color="auto"/>
            </w:tcBorders>
            <w:shd w:val="clear" w:color="auto" w:fill="auto"/>
            <w:noWrap/>
            <w:vAlign w:val="center"/>
          </w:tcPr>
          <w:p w:rsidR="00996C71" w:rsidRDefault="007C1256">
            <w:pPr>
              <w:spacing w:after="0" w:line="240" w:lineRule="auto"/>
              <w:jc w:val="right"/>
              <w:rPr>
                <w:rFonts w:ascii="Arial" w:eastAsia="Times New Roman" w:hAnsi="Arial" w:cs="Arial"/>
                <w:color w:val="000000"/>
                <w:sz w:val="18"/>
                <w:szCs w:val="18"/>
              </w:rPr>
            </w:pPr>
            <w:r>
              <w:rPr>
                <w:rFonts w:ascii="Arial" w:eastAsia="Times New Roman" w:hAnsi="Arial" w:cs="Arial"/>
                <w:color w:val="000000"/>
                <w:sz w:val="18"/>
                <w:szCs w:val="18"/>
              </w:rPr>
              <w:t>245</w:t>
            </w:r>
          </w:p>
        </w:tc>
        <w:tc>
          <w:tcPr>
            <w:tcW w:w="931" w:type="dxa"/>
            <w:tcBorders>
              <w:top w:val="nil"/>
              <w:left w:val="nil"/>
              <w:bottom w:val="single" w:sz="4" w:space="0" w:color="auto"/>
              <w:right w:val="single" w:sz="4" w:space="0" w:color="auto"/>
            </w:tcBorders>
            <w:shd w:val="clear" w:color="auto" w:fill="auto"/>
            <w:noWrap/>
            <w:vAlign w:val="bottom"/>
          </w:tcPr>
          <w:p w:rsidR="00996C71" w:rsidRDefault="007C1256">
            <w:pPr>
              <w:spacing w:after="0" w:line="240" w:lineRule="auto"/>
              <w:jc w:val="center"/>
              <w:rPr>
                <w:rFonts w:eastAsia="Times New Roman"/>
                <w:color w:val="000000"/>
              </w:rPr>
            </w:pPr>
            <w:r>
              <w:rPr>
                <w:rFonts w:eastAsia="Times New Roman"/>
                <w:color w:val="000000"/>
              </w:rPr>
              <w:t>1.8522</w:t>
            </w:r>
          </w:p>
        </w:tc>
        <w:tc>
          <w:tcPr>
            <w:tcW w:w="517" w:type="dxa"/>
            <w:tcBorders>
              <w:top w:val="nil"/>
              <w:left w:val="nil"/>
              <w:bottom w:val="single" w:sz="8" w:space="0" w:color="auto"/>
              <w:right w:val="single" w:sz="4" w:space="0" w:color="auto"/>
            </w:tcBorders>
            <w:shd w:val="clear" w:color="auto" w:fill="auto"/>
            <w:noWrap/>
            <w:vAlign w:val="center"/>
          </w:tcPr>
          <w:p w:rsidR="00996C71" w:rsidRDefault="007C1256">
            <w:pPr>
              <w:spacing w:after="0" w:line="240" w:lineRule="auto"/>
              <w:jc w:val="right"/>
              <w:rPr>
                <w:rFonts w:ascii="Arial" w:eastAsia="Times New Roman" w:hAnsi="Arial" w:cs="Arial"/>
                <w:color w:val="000000"/>
                <w:sz w:val="18"/>
                <w:szCs w:val="18"/>
              </w:rPr>
            </w:pPr>
            <w:r>
              <w:rPr>
                <w:rFonts w:ascii="Arial" w:eastAsia="Times New Roman" w:hAnsi="Arial" w:cs="Arial"/>
                <w:color w:val="000000"/>
                <w:sz w:val="18"/>
                <w:szCs w:val="18"/>
              </w:rPr>
              <w:t>255</w:t>
            </w:r>
          </w:p>
        </w:tc>
        <w:tc>
          <w:tcPr>
            <w:tcW w:w="931" w:type="dxa"/>
            <w:tcBorders>
              <w:top w:val="nil"/>
              <w:left w:val="nil"/>
              <w:bottom w:val="single" w:sz="4" w:space="0" w:color="auto"/>
              <w:right w:val="single" w:sz="4" w:space="0" w:color="auto"/>
            </w:tcBorders>
            <w:shd w:val="clear" w:color="auto" w:fill="auto"/>
            <w:noWrap/>
            <w:vAlign w:val="bottom"/>
          </w:tcPr>
          <w:p w:rsidR="00996C71" w:rsidRDefault="007C1256">
            <w:pPr>
              <w:spacing w:after="0" w:line="240" w:lineRule="auto"/>
              <w:jc w:val="right"/>
              <w:rPr>
                <w:rFonts w:eastAsia="Times New Roman"/>
                <w:color w:val="000000"/>
              </w:rPr>
            </w:pPr>
            <w:r>
              <w:rPr>
                <w:rFonts w:eastAsia="Times New Roman"/>
                <w:color w:val="000000"/>
              </w:rPr>
              <w:t>1.6776</w:t>
            </w:r>
          </w:p>
        </w:tc>
        <w:tc>
          <w:tcPr>
            <w:tcW w:w="1064" w:type="dxa"/>
            <w:tcBorders>
              <w:top w:val="nil"/>
              <w:left w:val="nil"/>
              <w:bottom w:val="single" w:sz="4" w:space="0" w:color="auto"/>
              <w:right w:val="single" w:sz="4" w:space="0" w:color="auto"/>
            </w:tcBorders>
            <w:shd w:val="clear" w:color="auto" w:fill="auto"/>
            <w:noWrap/>
            <w:vAlign w:val="bottom"/>
          </w:tcPr>
          <w:p w:rsidR="00996C71" w:rsidRDefault="007C1256">
            <w:pPr>
              <w:spacing w:after="0" w:line="240" w:lineRule="auto"/>
              <w:jc w:val="right"/>
              <w:rPr>
                <w:rFonts w:eastAsia="Times New Roman"/>
                <w:color w:val="000000"/>
              </w:rPr>
            </w:pPr>
            <w:r>
              <w:rPr>
                <w:rFonts w:eastAsia="Times New Roman"/>
                <w:color w:val="000000"/>
              </w:rPr>
              <w:t>0.001</w:t>
            </w:r>
          </w:p>
        </w:tc>
        <w:tc>
          <w:tcPr>
            <w:tcW w:w="2816" w:type="dxa"/>
            <w:tcBorders>
              <w:top w:val="nil"/>
              <w:left w:val="nil"/>
              <w:bottom w:val="single" w:sz="4" w:space="0" w:color="auto"/>
              <w:right w:val="single" w:sz="8" w:space="0" w:color="auto"/>
            </w:tcBorders>
            <w:shd w:val="clear" w:color="auto" w:fill="auto"/>
            <w:noWrap/>
            <w:vAlign w:val="bottom"/>
          </w:tcPr>
          <w:p w:rsidR="00996C71" w:rsidRDefault="007C1256">
            <w:pPr>
              <w:spacing w:after="0" w:line="240" w:lineRule="auto"/>
              <w:rPr>
                <w:rFonts w:eastAsia="Times New Roman"/>
                <w:color w:val="000000"/>
              </w:rPr>
            </w:pPr>
            <w:r>
              <w:rPr>
                <w:rFonts w:eastAsia="Times New Roman"/>
                <w:color w:val="000000"/>
              </w:rPr>
              <w:t>Reject the null Hypothesis</w:t>
            </w:r>
          </w:p>
        </w:tc>
      </w:tr>
      <w:tr w:rsidR="00996C71">
        <w:trPr>
          <w:trHeight w:val="315"/>
        </w:trPr>
        <w:tc>
          <w:tcPr>
            <w:tcW w:w="2869" w:type="dxa"/>
            <w:tcBorders>
              <w:top w:val="nil"/>
              <w:left w:val="single" w:sz="8" w:space="0" w:color="auto"/>
              <w:bottom w:val="nil"/>
              <w:right w:val="single" w:sz="4" w:space="0" w:color="auto"/>
            </w:tcBorders>
            <w:shd w:val="clear" w:color="auto" w:fill="auto"/>
            <w:noWrap/>
            <w:vAlign w:val="bottom"/>
          </w:tcPr>
          <w:p w:rsidR="00996C71" w:rsidRDefault="007C1256">
            <w:pPr>
              <w:spacing w:after="0" w:line="240" w:lineRule="auto"/>
              <w:rPr>
                <w:rFonts w:ascii="Arial" w:eastAsia="Times New Roman" w:hAnsi="Arial" w:cs="Arial"/>
                <w:color w:val="000000"/>
                <w:sz w:val="18"/>
                <w:szCs w:val="18"/>
              </w:rPr>
            </w:pPr>
            <w:r>
              <w:rPr>
                <w:rFonts w:ascii="Arial" w:eastAsia="Times New Roman" w:hAnsi="Arial" w:cs="Arial"/>
                <w:color w:val="000000"/>
                <w:sz w:val="18"/>
                <w:szCs w:val="18"/>
              </w:rPr>
              <w:t>Complaint Handling</w:t>
            </w:r>
          </w:p>
        </w:tc>
        <w:tc>
          <w:tcPr>
            <w:tcW w:w="517" w:type="dxa"/>
            <w:tcBorders>
              <w:top w:val="nil"/>
              <w:left w:val="nil"/>
              <w:bottom w:val="nil"/>
              <w:right w:val="single" w:sz="4" w:space="0" w:color="auto"/>
            </w:tcBorders>
            <w:shd w:val="clear" w:color="auto" w:fill="auto"/>
            <w:noWrap/>
            <w:vAlign w:val="center"/>
          </w:tcPr>
          <w:p w:rsidR="00996C71" w:rsidRDefault="007C1256">
            <w:pPr>
              <w:spacing w:after="0" w:line="240" w:lineRule="auto"/>
              <w:jc w:val="right"/>
              <w:rPr>
                <w:rFonts w:ascii="Arial" w:eastAsia="Times New Roman" w:hAnsi="Arial" w:cs="Arial"/>
                <w:color w:val="000000"/>
                <w:sz w:val="18"/>
                <w:szCs w:val="18"/>
              </w:rPr>
            </w:pPr>
            <w:r>
              <w:rPr>
                <w:rFonts w:ascii="Arial" w:eastAsia="Times New Roman" w:hAnsi="Arial" w:cs="Arial"/>
                <w:color w:val="000000"/>
                <w:sz w:val="18"/>
                <w:szCs w:val="18"/>
              </w:rPr>
              <w:t>245</w:t>
            </w:r>
          </w:p>
        </w:tc>
        <w:tc>
          <w:tcPr>
            <w:tcW w:w="931" w:type="dxa"/>
            <w:tcBorders>
              <w:top w:val="nil"/>
              <w:left w:val="nil"/>
              <w:bottom w:val="nil"/>
              <w:right w:val="single" w:sz="4" w:space="0" w:color="auto"/>
            </w:tcBorders>
            <w:shd w:val="clear" w:color="auto" w:fill="auto"/>
            <w:noWrap/>
            <w:vAlign w:val="bottom"/>
          </w:tcPr>
          <w:p w:rsidR="00996C71" w:rsidRDefault="007C1256">
            <w:pPr>
              <w:spacing w:after="0" w:line="240" w:lineRule="auto"/>
              <w:jc w:val="center"/>
              <w:rPr>
                <w:rFonts w:eastAsia="Times New Roman"/>
                <w:color w:val="000000"/>
              </w:rPr>
            </w:pPr>
            <w:r>
              <w:rPr>
                <w:rFonts w:eastAsia="Times New Roman"/>
                <w:color w:val="000000"/>
              </w:rPr>
              <w:t>2.0318</w:t>
            </w:r>
          </w:p>
        </w:tc>
        <w:tc>
          <w:tcPr>
            <w:tcW w:w="517" w:type="dxa"/>
            <w:tcBorders>
              <w:top w:val="nil"/>
              <w:left w:val="nil"/>
              <w:bottom w:val="nil"/>
              <w:right w:val="single" w:sz="4" w:space="0" w:color="auto"/>
            </w:tcBorders>
            <w:shd w:val="clear" w:color="auto" w:fill="auto"/>
            <w:noWrap/>
            <w:vAlign w:val="center"/>
          </w:tcPr>
          <w:p w:rsidR="00996C71" w:rsidRDefault="007C1256">
            <w:pPr>
              <w:spacing w:after="0" w:line="240" w:lineRule="auto"/>
              <w:jc w:val="right"/>
              <w:rPr>
                <w:rFonts w:ascii="Arial" w:eastAsia="Times New Roman" w:hAnsi="Arial" w:cs="Arial"/>
                <w:color w:val="000000"/>
                <w:sz w:val="18"/>
                <w:szCs w:val="18"/>
              </w:rPr>
            </w:pPr>
            <w:r>
              <w:rPr>
                <w:rFonts w:ascii="Arial" w:eastAsia="Times New Roman" w:hAnsi="Arial" w:cs="Arial"/>
                <w:color w:val="000000"/>
                <w:sz w:val="18"/>
                <w:szCs w:val="18"/>
              </w:rPr>
              <w:t>255</w:t>
            </w:r>
          </w:p>
        </w:tc>
        <w:tc>
          <w:tcPr>
            <w:tcW w:w="931" w:type="dxa"/>
            <w:tcBorders>
              <w:top w:val="nil"/>
              <w:left w:val="nil"/>
              <w:bottom w:val="nil"/>
              <w:right w:val="single" w:sz="4" w:space="0" w:color="auto"/>
            </w:tcBorders>
            <w:shd w:val="clear" w:color="auto" w:fill="auto"/>
            <w:noWrap/>
            <w:vAlign w:val="bottom"/>
          </w:tcPr>
          <w:p w:rsidR="00996C71" w:rsidRDefault="007C1256">
            <w:pPr>
              <w:spacing w:after="0" w:line="240" w:lineRule="auto"/>
              <w:jc w:val="right"/>
              <w:rPr>
                <w:rFonts w:eastAsia="Times New Roman"/>
                <w:color w:val="000000"/>
              </w:rPr>
            </w:pPr>
            <w:r>
              <w:rPr>
                <w:rFonts w:eastAsia="Times New Roman"/>
                <w:color w:val="000000"/>
              </w:rPr>
              <w:t>2.0573</w:t>
            </w:r>
          </w:p>
        </w:tc>
        <w:tc>
          <w:tcPr>
            <w:tcW w:w="1064" w:type="dxa"/>
            <w:tcBorders>
              <w:top w:val="nil"/>
              <w:left w:val="nil"/>
              <w:bottom w:val="nil"/>
              <w:right w:val="single" w:sz="4" w:space="0" w:color="auto"/>
            </w:tcBorders>
            <w:shd w:val="clear" w:color="auto" w:fill="auto"/>
            <w:noWrap/>
            <w:vAlign w:val="bottom"/>
          </w:tcPr>
          <w:p w:rsidR="00996C71" w:rsidRDefault="007C1256">
            <w:pPr>
              <w:spacing w:after="0" w:line="240" w:lineRule="auto"/>
              <w:jc w:val="right"/>
              <w:rPr>
                <w:rFonts w:eastAsia="Times New Roman"/>
                <w:color w:val="000000"/>
              </w:rPr>
            </w:pPr>
            <w:r>
              <w:rPr>
                <w:rFonts w:eastAsia="Times New Roman"/>
                <w:color w:val="000000"/>
              </w:rPr>
              <w:t>0.708</w:t>
            </w:r>
          </w:p>
        </w:tc>
        <w:tc>
          <w:tcPr>
            <w:tcW w:w="2816" w:type="dxa"/>
            <w:tcBorders>
              <w:top w:val="nil"/>
              <w:left w:val="nil"/>
              <w:bottom w:val="single" w:sz="4" w:space="0" w:color="auto"/>
              <w:right w:val="single" w:sz="4" w:space="0" w:color="auto"/>
            </w:tcBorders>
            <w:shd w:val="clear" w:color="auto" w:fill="auto"/>
            <w:noWrap/>
            <w:vAlign w:val="bottom"/>
          </w:tcPr>
          <w:p w:rsidR="00996C71" w:rsidRDefault="007C1256">
            <w:pPr>
              <w:spacing w:after="0" w:line="240" w:lineRule="auto"/>
              <w:rPr>
                <w:rFonts w:eastAsia="Times New Roman"/>
                <w:color w:val="000000"/>
              </w:rPr>
            </w:pPr>
            <w:r>
              <w:rPr>
                <w:rFonts w:eastAsia="Times New Roman"/>
                <w:color w:val="000000"/>
              </w:rPr>
              <w:t>Retain the Null Hypothesis</w:t>
            </w:r>
          </w:p>
        </w:tc>
      </w:tr>
      <w:tr w:rsidR="00996C71">
        <w:trPr>
          <w:trHeight w:val="735"/>
        </w:trPr>
        <w:tc>
          <w:tcPr>
            <w:tcW w:w="2869" w:type="dxa"/>
            <w:tcBorders>
              <w:top w:val="single" w:sz="8" w:space="0" w:color="auto"/>
              <w:left w:val="single" w:sz="8" w:space="0" w:color="auto"/>
              <w:bottom w:val="single" w:sz="8" w:space="0" w:color="auto"/>
              <w:right w:val="single" w:sz="4" w:space="0" w:color="auto"/>
            </w:tcBorders>
            <w:shd w:val="clear" w:color="auto" w:fill="auto"/>
          </w:tcPr>
          <w:p w:rsidR="00996C71" w:rsidRDefault="007C1256">
            <w:pPr>
              <w:spacing w:after="0" w:line="240" w:lineRule="auto"/>
              <w:rPr>
                <w:rFonts w:ascii="Arial" w:eastAsia="Times New Roman" w:hAnsi="Arial" w:cs="Arial"/>
                <w:b/>
                <w:bCs/>
                <w:color w:val="000000"/>
                <w:sz w:val="18"/>
                <w:szCs w:val="18"/>
              </w:rPr>
            </w:pPr>
            <w:r>
              <w:rPr>
                <w:rFonts w:ascii="Arial" w:eastAsia="Times New Roman" w:hAnsi="Arial" w:cs="Arial"/>
                <w:b/>
                <w:bCs/>
                <w:color w:val="000000"/>
                <w:sz w:val="18"/>
                <w:szCs w:val="18"/>
              </w:rPr>
              <w:t>Customer Perception towards Digital business strategies in Banking</w:t>
            </w:r>
          </w:p>
        </w:tc>
        <w:tc>
          <w:tcPr>
            <w:tcW w:w="517" w:type="dxa"/>
            <w:tcBorders>
              <w:top w:val="single" w:sz="8" w:space="0" w:color="auto"/>
              <w:left w:val="nil"/>
              <w:bottom w:val="single" w:sz="8" w:space="0" w:color="auto"/>
              <w:right w:val="single" w:sz="4" w:space="0" w:color="auto"/>
            </w:tcBorders>
            <w:shd w:val="clear" w:color="auto" w:fill="auto"/>
            <w:noWrap/>
            <w:vAlign w:val="center"/>
          </w:tcPr>
          <w:p w:rsidR="00996C71" w:rsidRDefault="007C1256">
            <w:pPr>
              <w:spacing w:after="0" w:line="240" w:lineRule="auto"/>
              <w:jc w:val="right"/>
              <w:rPr>
                <w:rFonts w:ascii="Arial" w:eastAsia="Times New Roman" w:hAnsi="Arial" w:cs="Arial"/>
                <w:color w:val="000000"/>
                <w:sz w:val="18"/>
                <w:szCs w:val="18"/>
              </w:rPr>
            </w:pPr>
            <w:r>
              <w:rPr>
                <w:rFonts w:ascii="Arial" w:eastAsia="Times New Roman" w:hAnsi="Arial" w:cs="Arial"/>
                <w:color w:val="000000"/>
                <w:sz w:val="18"/>
                <w:szCs w:val="18"/>
              </w:rPr>
              <w:t>245</w:t>
            </w:r>
          </w:p>
        </w:tc>
        <w:tc>
          <w:tcPr>
            <w:tcW w:w="931" w:type="dxa"/>
            <w:tcBorders>
              <w:top w:val="single" w:sz="8" w:space="0" w:color="auto"/>
              <w:left w:val="nil"/>
              <w:bottom w:val="single" w:sz="8" w:space="0" w:color="auto"/>
              <w:right w:val="single" w:sz="4" w:space="0" w:color="auto"/>
            </w:tcBorders>
            <w:shd w:val="clear" w:color="auto" w:fill="auto"/>
            <w:noWrap/>
            <w:vAlign w:val="bottom"/>
          </w:tcPr>
          <w:p w:rsidR="00996C71" w:rsidRDefault="007C1256">
            <w:pPr>
              <w:spacing w:after="0" w:line="240" w:lineRule="auto"/>
              <w:jc w:val="center"/>
              <w:rPr>
                <w:rFonts w:eastAsia="Times New Roman"/>
                <w:color w:val="000000"/>
              </w:rPr>
            </w:pPr>
            <w:r>
              <w:rPr>
                <w:rFonts w:eastAsia="Times New Roman"/>
                <w:color w:val="000000"/>
              </w:rPr>
              <w:t>1.8385</w:t>
            </w:r>
          </w:p>
        </w:tc>
        <w:tc>
          <w:tcPr>
            <w:tcW w:w="517" w:type="dxa"/>
            <w:tcBorders>
              <w:top w:val="single" w:sz="8" w:space="0" w:color="auto"/>
              <w:left w:val="nil"/>
              <w:bottom w:val="single" w:sz="8" w:space="0" w:color="auto"/>
              <w:right w:val="single" w:sz="4" w:space="0" w:color="auto"/>
            </w:tcBorders>
            <w:shd w:val="clear" w:color="auto" w:fill="auto"/>
            <w:noWrap/>
            <w:vAlign w:val="center"/>
          </w:tcPr>
          <w:p w:rsidR="00996C71" w:rsidRDefault="007C1256">
            <w:pPr>
              <w:spacing w:after="0" w:line="240" w:lineRule="auto"/>
              <w:jc w:val="right"/>
              <w:rPr>
                <w:rFonts w:ascii="Arial" w:eastAsia="Times New Roman" w:hAnsi="Arial" w:cs="Arial"/>
                <w:color w:val="000000"/>
                <w:sz w:val="18"/>
                <w:szCs w:val="18"/>
              </w:rPr>
            </w:pPr>
            <w:r>
              <w:rPr>
                <w:rFonts w:ascii="Arial" w:eastAsia="Times New Roman" w:hAnsi="Arial" w:cs="Arial"/>
                <w:color w:val="000000"/>
                <w:sz w:val="18"/>
                <w:szCs w:val="18"/>
              </w:rPr>
              <w:t>255</w:t>
            </w:r>
          </w:p>
        </w:tc>
        <w:tc>
          <w:tcPr>
            <w:tcW w:w="931" w:type="dxa"/>
            <w:tcBorders>
              <w:top w:val="single" w:sz="8" w:space="0" w:color="auto"/>
              <w:left w:val="nil"/>
              <w:bottom w:val="single" w:sz="8" w:space="0" w:color="auto"/>
              <w:right w:val="single" w:sz="4" w:space="0" w:color="auto"/>
            </w:tcBorders>
            <w:shd w:val="clear" w:color="auto" w:fill="auto"/>
            <w:noWrap/>
            <w:vAlign w:val="bottom"/>
          </w:tcPr>
          <w:p w:rsidR="00996C71" w:rsidRDefault="007C1256">
            <w:pPr>
              <w:spacing w:after="0" w:line="240" w:lineRule="auto"/>
              <w:jc w:val="right"/>
              <w:rPr>
                <w:rFonts w:eastAsia="Times New Roman"/>
                <w:color w:val="000000"/>
              </w:rPr>
            </w:pPr>
            <w:r>
              <w:rPr>
                <w:rFonts w:eastAsia="Times New Roman"/>
                <w:color w:val="000000"/>
              </w:rPr>
              <w:t>1.7779</w:t>
            </w:r>
          </w:p>
        </w:tc>
        <w:tc>
          <w:tcPr>
            <w:tcW w:w="1064" w:type="dxa"/>
            <w:tcBorders>
              <w:top w:val="single" w:sz="8" w:space="0" w:color="auto"/>
              <w:left w:val="nil"/>
              <w:bottom w:val="single" w:sz="8" w:space="0" w:color="auto"/>
              <w:right w:val="single" w:sz="4" w:space="0" w:color="auto"/>
            </w:tcBorders>
            <w:shd w:val="clear" w:color="auto" w:fill="auto"/>
            <w:noWrap/>
            <w:vAlign w:val="bottom"/>
          </w:tcPr>
          <w:p w:rsidR="00996C71" w:rsidRDefault="007C1256">
            <w:pPr>
              <w:spacing w:after="0" w:line="240" w:lineRule="auto"/>
              <w:jc w:val="right"/>
              <w:rPr>
                <w:rFonts w:eastAsia="Times New Roman"/>
                <w:color w:val="000000"/>
              </w:rPr>
            </w:pPr>
            <w:r>
              <w:rPr>
                <w:rFonts w:eastAsia="Times New Roman"/>
                <w:color w:val="000000"/>
              </w:rPr>
              <w:t>0.153</w:t>
            </w:r>
          </w:p>
        </w:tc>
        <w:tc>
          <w:tcPr>
            <w:tcW w:w="2816" w:type="dxa"/>
            <w:tcBorders>
              <w:top w:val="nil"/>
              <w:left w:val="nil"/>
              <w:bottom w:val="single" w:sz="4" w:space="0" w:color="auto"/>
              <w:right w:val="single" w:sz="4" w:space="0" w:color="auto"/>
            </w:tcBorders>
            <w:shd w:val="clear" w:color="auto" w:fill="auto"/>
            <w:noWrap/>
            <w:vAlign w:val="bottom"/>
          </w:tcPr>
          <w:p w:rsidR="00996C71" w:rsidRDefault="007C1256">
            <w:pPr>
              <w:spacing w:after="0" w:line="240" w:lineRule="auto"/>
              <w:rPr>
                <w:rFonts w:eastAsia="Times New Roman"/>
                <w:color w:val="000000"/>
              </w:rPr>
            </w:pPr>
            <w:r>
              <w:rPr>
                <w:rFonts w:eastAsia="Times New Roman"/>
                <w:color w:val="000000"/>
              </w:rPr>
              <w:t>Retain the Null Hypothesis</w:t>
            </w:r>
          </w:p>
        </w:tc>
      </w:tr>
    </w:tbl>
    <w:p w:rsidR="00996C71" w:rsidRDefault="00996C71">
      <w:pPr>
        <w:jc w:val="both"/>
        <w:rPr>
          <w:rFonts w:ascii="Times New Roman" w:hAnsi="Times New Roman"/>
          <w:b/>
          <w:sz w:val="24"/>
          <w:szCs w:val="24"/>
        </w:rPr>
      </w:pPr>
    </w:p>
    <w:p w:rsidR="00996C71" w:rsidRDefault="007C1256">
      <w:pPr>
        <w:jc w:val="both"/>
        <w:rPr>
          <w:rFonts w:ascii="Times New Roman" w:hAnsi="Times New Roman"/>
          <w:sz w:val="24"/>
          <w:szCs w:val="24"/>
        </w:rPr>
      </w:pPr>
      <w:r>
        <w:rPr>
          <w:rFonts w:ascii="Times New Roman" w:hAnsi="Times New Roman"/>
          <w:sz w:val="24"/>
          <w:szCs w:val="24"/>
        </w:rPr>
        <w:t xml:space="preserve">According to the kind of bank (Public Bank and Private Bank), the findings of the perception towards the digital business strategies of banking are shown in Table 5. For the variables Physical Aspects (0.134), Efficiency (0.218), Reliability (0.608), and Security and Privacy (0.370), the results show that there is no statistically significant difference in perception between public and private banks. This is because the p-values for these variables are higher than the </w:t>
      </w:r>
      <w:r>
        <w:rPr>
          <w:rFonts w:ascii="Times New Roman" w:hAnsi="Times New Roman"/>
          <w:sz w:val="24"/>
          <w:szCs w:val="24"/>
        </w:rPr>
        <w:lastRenderedPageBreak/>
        <w:t>typical significance level of 0.05. Therefore, the null hypothesis, which assumes no difference in perception based on the type of bank, is retained for these variables.</w:t>
      </w:r>
    </w:p>
    <w:p w:rsidR="00996C71" w:rsidRDefault="007C1256">
      <w:pPr>
        <w:spacing w:after="0"/>
        <w:jc w:val="both"/>
        <w:rPr>
          <w:rFonts w:ascii="Times New Roman" w:hAnsi="Times New Roman"/>
          <w:sz w:val="24"/>
          <w:szCs w:val="24"/>
        </w:rPr>
      </w:pPr>
      <w:r>
        <w:rPr>
          <w:rFonts w:ascii="Times New Roman" w:hAnsi="Times New Roman"/>
          <w:sz w:val="24"/>
          <w:szCs w:val="24"/>
        </w:rPr>
        <w:t>A statistically significant difference in perception between public and private banks is shown by the variable Responsiveness, for which the p-value is less than 0.05 (p = 0.001). As a result, the null hypothesis is disproved, indicating that there is a sizable variation in how responsiveness is perceived depending on the type of bank.</w:t>
      </w:r>
    </w:p>
    <w:p w:rsidR="00996C71" w:rsidRDefault="00996C71">
      <w:pPr>
        <w:spacing w:after="0"/>
        <w:jc w:val="both"/>
        <w:rPr>
          <w:rFonts w:ascii="Times New Roman" w:hAnsi="Times New Roman"/>
          <w:sz w:val="24"/>
          <w:szCs w:val="24"/>
        </w:rPr>
      </w:pPr>
    </w:p>
    <w:p w:rsidR="00996C71" w:rsidRDefault="007C1256">
      <w:pPr>
        <w:spacing w:after="0"/>
        <w:jc w:val="both"/>
        <w:rPr>
          <w:rFonts w:ascii="Times New Roman" w:eastAsia="Times New Roman" w:hAnsi="Times New Roman"/>
          <w:i/>
          <w:color w:val="000000"/>
          <w:sz w:val="24"/>
          <w:szCs w:val="24"/>
        </w:rPr>
      </w:pPr>
      <w:r>
        <w:rPr>
          <w:rFonts w:ascii="Times New Roman" w:eastAsia="Times New Roman" w:hAnsi="Times New Roman"/>
          <w:i/>
          <w:color w:val="000000"/>
          <w:sz w:val="24"/>
          <w:szCs w:val="24"/>
        </w:rPr>
        <w:t xml:space="preserve">H03: There is no statistically significant difference in the respondents towards the perception of digital business services among the various education qualifications. </w:t>
      </w:r>
    </w:p>
    <w:p w:rsidR="00996C71" w:rsidRDefault="00996C71">
      <w:pPr>
        <w:spacing w:after="0"/>
        <w:jc w:val="both"/>
        <w:rPr>
          <w:rFonts w:ascii="Times New Roman" w:eastAsia="Times New Roman" w:hAnsi="Times New Roman"/>
          <w:i/>
          <w:color w:val="000000"/>
          <w:sz w:val="24"/>
          <w:szCs w:val="24"/>
        </w:rPr>
      </w:pPr>
    </w:p>
    <w:p w:rsidR="00996C71" w:rsidRDefault="007C1256">
      <w:pPr>
        <w:spacing w:after="0"/>
        <w:jc w:val="both"/>
        <w:rPr>
          <w:rFonts w:ascii="Times New Roman" w:eastAsia="Times New Roman" w:hAnsi="Times New Roman"/>
          <w:i/>
          <w:color w:val="000000"/>
          <w:sz w:val="24"/>
          <w:szCs w:val="24"/>
        </w:rPr>
      </w:pPr>
      <w:r>
        <w:rPr>
          <w:rFonts w:ascii="Times New Roman" w:hAnsi="Times New Roman"/>
          <w:sz w:val="24"/>
          <w:szCs w:val="24"/>
        </w:rPr>
        <w:t>ANOVA test was conducted to analyze the perception towards the digital business strategies of banking based on respondents' educational qualifications.</w:t>
      </w:r>
    </w:p>
    <w:tbl>
      <w:tblPr>
        <w:tblW w:w="0" w:type="auto"/>
        <w:tblInd w:w="93" w:type="dxa"/>
        <w:tblLook w:val="04A0"/>
      </w:tblPr>
      <w:tblGrid>
        <w:gridCol w:w="2535"/>
        <w:gridCol w:w="1268"/>
        <w:gridCol w:w="1744"/>
        <w:gridCol w:w="1106"/>
        <w:gridCol w:w="1066"/>
        <w:gridCol w:w="969"/>
        <w:gridCol w:w="795"/>
      </w:tblGrid>
      <w:tr w:rsidR="00996C71">
        <w:trPr>
          <w:trHeight w:val="315"/>
        </w:trPr>
        <w:tc>
          <w:tcPr>
            <w:tcW w:w="0" w:type="auto"/>
            <w:gridSpan w:val="7"/>
            <w:tcBorders>
              <w:top w:val="nil"/>
              <w:left w:val="nil"/>
              <w:bottom w:val="nil"/>
              <w:right w:val="nil"/>
            </w:tcBorders>
            <w:shd w:val="clear" w:color="auto" w:fill="auto"/>
          </w:tcPr>
          <w:p w:rsidR="00996C71" w:rsidRDefault="007C1256">
            <w:pPr>
              <w:spacing w:after="0" w:line="240" w:lineRule="auto"/>
              <w:jc w:val="center"/>
              <w:rPr>
                <w:rFonts w:ascii="Arial Bold" w:eastAsia="Times New Roman" w:hAnsi="Arial Bold"/>
                <w:b/>
                <w:bCs/>
                <w:color w:val="000000"/>
                <w:sz w:val="18"/>
                <w:szCs w:val="18"/>
              </w:rPr>
            </w:pPr>
            <w:r>
              <w:rPr>
                <w:rFonts w:ascii="Arial Bold" w:eastAsia="Times New Roman" w:hAnsi="Arial Bold"/>
                <w:b/>
                <w:bCs/>
                <w:color w:val="000000"/>
                <w:sz w:val="18"/>
                <w:szCs w:val="18"/>
              </w:rPr>
              <w:t>Table 6: ANOVA</w:t>
            </w:r>
          </w:p>
          <w:p w:rsidR="00996C71" w:rsidRDefault="007C1256">
            <w:pPr>
              <w:spacing w:after="0" w:line="240" w:lineRule="auto"/>
              <w:jc w:val="center"/>
              <w:rPr>
                <w:rFonts w:ascii="Arial Bold" w:eastAsia="Times New Roman" w:hAnsi="Arial Bold"/>
                <w:b/>
                <w:bCs/>
                <w:color w:val="000000"/>
                <w:sz w:val="18"/>
                <w:szCs w:val="18"/>
              </w:rPr>
            </w:pPr>
            <w:r>
              <w:rPr>
                <w:rFonts w:eastAsia="Times New Roman"/>
                <w:b/>
                <w:bCs/>
                <w:color w:val="000000"/>
              </w:rPr>
              <w:t>Perception Towards the Digital Business Strategies of Banking on the Basis of Respondent’s Education Qualification</w:t>
            </w:r>
          </w:p>
        </w:tc>
      </w:tr>
      <w:tr w:rsidR="00996C71">
        <w:trPr>
          <w:trHeight w:val="525"/>
        </w:trPr>
        <w:tc>
          <w:tcPr>
            <w:tcW w:w="4208" w:type="dxa"/>
            <w:gridSpan w:val="2"/>
            <w:tcBorders>
              <w:top w:val="single" w:sz="12" w:space="0" w:color="000000"/>
              <w:left w:val="single" w:sz="12" w:space="0" w:color="000000"/>
              <w:bottom w:val="single" w:sz="12" w:space="0" w:color="000000"/>
              <w:right w:val="single" w:sz="12" w:space="0" w:color="000000"/>
            </w:tcBorders>
            <w:shd w:val="clear" w:color="auto" w:fill="auto"/>
          </w:tcPr>
          <w:p w:rsidR="00996C71" w:rsidRDefault="007C1256">
            <w:pPr>
              <w:spacing w:after="0" w:line="240" w:lineRule="auto"/>
              <w:jc w:val="center"/>
              <w:rPr>
                <w:rFonts w:ascii="Arial" w:eastAsia="Times New Roman" w:hAnsi="Arial" w:cs="Arial"/>
                <w:b/>
                <w:color w:val="000000"/>
                <w:sz w:val="18"/>
                <w:szCs w:val="18"/>
              </w:rPr>
            </w:pPr>
            <w:r>
              <w:rPr>
                <w:rFonts w:ascii="Arial" w:eastAsia="Times New Roman" w:hAnsi="Arial" w:cs="Arial"/>
                <w:b/>
                <w:color w:val="000000"/>
                <w:sz w:val="18"/>
                <w:szCs w:val="18"/>
              </w:rPr>
              <w:t>Variables</w:t>
            </w:r>
          </w:p>
        </w:tc>
        <w:tc>
          <w:tcPr>
            <w:tcW w:w="1620" w:type="dxa"/>
            <w:tcBorders>
              <w:top w:val="single" w:sz="12" w:space="0" w:color="000000"/>
              <w:left w:val="nil"/>
              <w:bottom w:val="single" w:sz="12" w:space="0" w:color="000000"/>
              <w:right w:val="single" w:sz="4" w:space="0" w:color="000000"/>
            </w:tcBorders>
            <w:shd w:val="clear" w:color="auto" w:fill="auto"/>
          </w:tcPr>
          <w:p w:rsidR="00996C71" w:rsidRDefault="007C1256">
            <w:pPr>
              <w:spacing w:after="0" w:line="240" w:lineRule="auto"/>
              <w:jc w:val="center"/>
              <w:rPr>
                <w:rFonts w:ascii="Arial" w:eastAsia="Times New Roman" w:hAnsi="Arial" w:cs="Arial"/>
                <w:b/>
                <w:color w:val="000000"/>
                <w:sz w:val="18"/>
                <w:szCs w:val="18"/>
              </w:rPr>
            </w:pPr>
            <w:r>
              <w:rPr>
                <w:rFonts w:ascii="Arial" w:eastAsia="Times New Roman" w:hAnsi="Arial" w:cs="Arial"/>
                <w:b/>
                <w:color w:val="000000"/>
                <w:sz w:val="18"/>
                <w:szCs w:val="18"/>
              </w:rPr>
              <w:t>Sum of Squares</w:t>
            </w:r>
          </w:p>
        </w:tc>
        <w:tc>
          <w:tcPr>
            <w:tcW w:w="1027" w:type="dxa"/>
            <w:tcBorders>
              <w:top w:val="single" w:sz="12" w:space="0" w:color="000000"/>
              <w:left w:val="nil"/>
              <w:bottom w:val="single" w:sz="12" w:space="0" w:color="000000"/>
              <w:right w:val="single" w:sz="4" w:space="0" w:color="000000"/>
            </w:tcBorders>
            <w:shd w:val="clear" w:color="auto" w:fill="auto"/>
          </w:tcPr>
          <w:p w:rsidR="00996C71" w:rsidRDefault="007C1256">
            <w:pPr>
              <w:spacing w:after="0" w:line="240" w:lineRule="auto"/>
              <w:jc w:val="center"/>
              <w:rPr>
                <w:rFonts w:ascii="Arial" w:eastAsia="Times New Roman" w:hAnsi="Arial" w:cs="Arial"/>
                <w:b/>
                <w:color w:val="000000"/>
                <w:sz w:val="18"/>
                <w:szCs w:val="18"/>
              </w:rPr>
            </w:pPr>
            <w:r>
              <w:rPr>
                <w:rFonts w:ascii="Arial" w:eastAsia="Times New Roman" w:hAnsi="Arial" w:cs="Arial"/>
                <w:b/>
                <w:color w:val="000000"/>
                <w:sz w:val="18"/>
                <w:szCs w:val="18"/>
              </w:rPr>
              <w:t>Df</w:t>
            </w:r>
          </w:p>
        </w:tc>
        <w:tc>
          <w:tcPr>
            <w:tcW w:w="990" w:type="dxa"/>
            <w:tcBorders>
              <w:top w:val="single" w:sz="12" w:space="0" w:color="000000"/>
              <w:left w:val="nil"/>
              <w:bottom w:val="single" w:sz="12" w:space="0" w:color="000000"/>
              <w:right w:val="single" w:sz="4" w:space="0" w:color="000000"/>
            </w:tcBorders>
            <w:shd w:val="clear" w:color="auto" w:fill="auto"/>
          </w:tcPr>
          <w:p w:rsidR="00996C71" w:rsidRDefault="007C1256">
            <w:pPr>
              <w:spacing w:after="0" w:line="240" w:lineRule="auto"/>
              <w:jc w:val="center"/>
              <w:rPr>
                <w:rFonts w:ascii="Arial" w:eastAsia="Times New Roman" w:hAnsi="Arial" w:cs="Arial"/>
                <w:b/>
                <w:color w:val="000000"/>
                <w:sz w:val="18"/>
                <w:szCs w:val="18"/>
              </w:rPr>
            </w:pPr>
            <w:r>
              <w:rPr>
                <w:rFonts w:ascii="Arial" w:eastAsia="Times New Roman" w:hAnsi="Arial" w:cs="Arial"/>
                <w:b/>
                <w:color w:val="000000"/>
                <w:sz w:val="18"/>
                <w:szCs w:val="18"/>
              </w:rPr>
              <w:t>Mean Square</w:t>
            </w:r>
          </w:p>
        </w:tc>
        <w:tc>
          <w:tcPr>
            <w:tcW w:w="900" w:type="dxa"/>
            <w:tcBorders>
              <w:top w:val="single" w:sz="12" w:space="0" w:color="000000"/>
              <w:left w:val="nil"/>
              <w:bottom w:val="single" w:sz="12" w:space="0" w:color="000000"/>
              <w:right w:val="single" w:sz="4" w:space="0" w:color="000000"/>
            </w:tcBorders>
            <w:shd w:val="clear" w:color="auto" w:fill="auto"/>
          </w:tcPr>
          <w:p w:rsidR="00996C71" w:rsidRDefault="007C1256">
            <w:pPr>
              <w:spacing w:after="0" w:line="240" w:lineRule="auto"/>
              <w:jc w:val="center"/>
              <w:rPr>
                <w:rFonts w:ascii="Arial" w:eastAsia="Times New Roman" w:hAnsi="Arial" w:cs="Arial"/>
                <w:b/>
                <w:color w:val="000000"/>
                <w:sz w:val="18"/>
                <w:szCs w:val="18"/>
              </w:rPr>
            </w:pPr>
            <w:r>
              <w:rPr>
                <w:rFonts w:ascii="Arial" w:eastAsia="Times New Roman" w:hAnsi="Arial" w:cs="Arial"/>
                <w:b/>
                <w:color w:val="000000"/>
                <w:sz w:val="18"/>
                <w:szCs w:val="18"/>
              </w:rPr>
              <w:t>F</w:t>
            </w:r>
          </w:p>
        </w:tc>
        <w:tc>
          <w:tcPr>
            <w:tcW w:w="738" w:type="dxa"/>
            <w:tcBorders>
              <w:top w:val="single" w:sz="12" w:space="0" w:color="000000"/>
              <w:left w:val="nil"/>
              <w:bottom w:val="single" w:sz="12" w:space="0" w:color="000000"/>
              <w:right w:val="single" w:sz="12" w:space="0" w:color="000000"/>
            </w:tcBorders>
            <w:shd w:val="clear" w:color="auto" w:fill="auto"/>
          </w:tcPr>
          <w:p w:rsidR="00996C71" w:rsidRDefault="007C1256">
            <w:pPr>
              <w:spacing w:after="0" w:line="240" w:lineRule="auto"/>
              <w:jc w:val="center"/>
              <w:rPr>
                <w:rFonts w:ascii="Arial" w:eastAsia="Times New Roman" w:hAnsi="Arial" w:cs="Arial"/>
                <w:b/>
                <w:color w:val="000000"/>
                <w:sz w:val="18"/>
                <w:szCs w:val="18"/>
              </w:rPr>
            </w:pPr>
            <w:r>
              <w:rPr>
                <w:rFonts w:ascii="Arial" w:eastAsia="Times New Roman" w:hAnsi="Arial" w:cs="Arial"/>
                <w:b/>
                <w:color w:val="000000"/>
                <w:sz w:val="18"/>
                <w:szCs w:val="18"/>
              </w:rPr>
              <w:t>Sig.</w:t>
            </w:r>
          </w:p>
        </w:tc>
      </w:tr>
      <w:tr w:rsidR="00996C71">
        <w:trPr>
          <w:trHeight w:val="495"/>
        </w:trPr>
        <w:tc>
          <w:tcPr>
            <w:tcW w:w="2867" w:type="dxa"/>
            <w:vMerge w:val="restart"/>
            <w:tcBorders>
              <w:top w:val="nil"/>
              <w:left w:val="single" w:sz="12" w:space="0" w:color="000000"/>
              <w:bottom w:val="single" w:sz="4" w:space="0" w:color="000000"/>
              <w:right w:val="nil"/>
            </w:tcBorders>
            <w:shd w:val="clear" w:color="auto" w:fill="auto"/>
          </w:tcPr>
          <w:p w:rsidR="00996C71" w:rsidRDefault="007C1256">
            <w:pPr>
              <w:spacing w:after="0" w:line="240" w:lineRule="auto"/>
              <w:jc w:val="center"/>
              <w:rPr>
                <w:rFonts w:ascii="Arial" w:eastAsia="Times New Roman" w:hAnsi="Arial" w:cs="Arial"/>
                <w:color w:val="000000"/>
                <w:sz w:val="18"/>
                <w:szCs w:val="18"/>
              </w:rPr>
            </w:pPr>
            <w:r>
              <w:rPr>
                <w:rFonts w:ascii="Arial" w:eastAsia="Times New Roman" w:hAnsi="Arial" w:cs="Arial"/>
                <w:color w:val="000000"/>
                <w:sz w:val="18"/>
                <w:szCs w:val="18"/>
              </w:rPr>
              <w:t>Physical Aspect</w:t>
            </w:r>
          </w:p>
        </w:tc>
        <w:tc>
          <w:tcPr>
            <w:tcW w:w="1341" w:type="dxa"/>
            <w:tcBorders>
              <w:top w:val="nil"/>
              <w:left w:val="nil"/>
              <w:bottom w:val="nil"/>
              <w:right w:val="single" w:sz="12" w:space="0" w:color="000000"/>
            </w:tcBorders>
            <w:shd w:val="clear" w:color="auto" w:fill="auto"/>
          </w:tcPr>
          <w:p w:rsidR="00996C71" w:rsidRDefault="007C1256">
            <w:pPr>
              <w:spacing w:after="0" w:line="240" w:lineRule="auto"/>
              <w:jc w:val="center"/>
              <w:rPr>
                <w:rFonts w:ascii="Arial" w:eastAsia="Times New Roman" w:hAnsi="Arial" w:cs="Arial"/>
                <w:color w:val="000000"/>
                <w:sz w:val="18"/>
                <w:szCs w:val="18"/>
              </w:rPr>
            </w:pPr>
            <w:r>
              <w:rPr>
                <w:rFonts w:ascii="Arial" w:eastAsia="Times New Roman" w:hAnsi="Arial" w:cs="Arial"/>
                <w:color w:val="000000"/>
                <w:sz w:val="18"/>
                <w:szCs w:val="18"/>
              </w:rPr>
              <w:t>Between Groups</w:t>
            </w:r>
          </w:p>
        </w:tc>
        <w:tc>
          <w:tcPr>
            <w:tcW w:w="1620" w:type="dxa"/>
            <w:tcBorders>
              <w:top w:val="nil"/>
              <w:left w:val="nil"/>
              <w:bottom w:val="nil"/>
              <w:right w:val="single" w:sz="4" w:space="0" w:color="000000"/>
            </w:tcBorders>
            <w:shd w:val="clear" w:color="auto" w:fill="auto"/>
            <w:noWrap/>
          </w:tcPr>
          <w:p w:rsidR="00996C71" w:rsidRDefault="007C1256">
            <w:pPr>
              <w:spacing w:after="0" w:line="240" w:lineRule="auto"/>
              <w:jc w:val="center"/>
              <w:rPr>
                <w:rFonts w:ascii="Arial" w:eastAsia="Times New Roman" w:hAnsi="Arial" w:cs="Arial"/>
                <w:color w:val="000000"/>
                <w:sz w:val="18"/>
                <w:szCs w:val="18"/>
              </w:rPr>
            </w:pPr>
            <w:r>
              <w:rPr>
                <w:rFonts w:ascii="Arial" w:eastAsia="Times New Roman" w:hAnsi="Arial" w:cs="Arial"/>
                <w:color w:val="000000"/>
                <w:sz w:val="18"/>
                <w:szCs w:val="18"/>
              </w:rPr>
              <w:t>2.210</w:t>
            </w:r>
          </w:p>
        </w:tc>
        <w:tc>
          <w:tcPr>
            <w:tcW w:w="1027" w:type="dxa"/>
            <w:tcBorders>
              <w:top w:val="nil"/>
              <w:left w:val="nil"/>
              <w:bottom w:val="nil"/>
              <w:right w:val="single" w:sz="4" w:space="0" w:color="000000"/>
            </w:tcBorders>
            <w:shd w:val="clear" w:color="auto" w:fill="auto"/>
            <w:noWrap/>
          </w:tcPr>
          <w:p w:rsidR="00996C71" w:rsidRDefault="007C1256">
            <w:pPr>
              <w:spacing w:after="0" w:line="240" w:lineRule="auto"/>
              <w:jc w:val="center"/>
              <w:rPr>
                <w:rFonts w:ascii="Arial" w:eastAsia="Times New Roman" w:hAnsi="Arial" w:cs="Arial"/>
                <w:color w:val="000000"/>
                <w:sz w:val="18"/>
                <w:szCs w:val="18"/>
              </w:rPr>
            </w:pPr>
            <w:r>
              <w:rPr>
                <w:rFonts w:ascii="Arial" w:eastAsia="Times New Roman" w:hAnsi="Arial" w:cs="Arial"/>
                <w:color w:val="000000"/>
                <w:sz w:val="18"/>
                <w:szCs w:val="18"/>
              </w:rPr>
              <w:t>2</w:t>
            </w:r>
          </w:p>
        </w:tc>
        <w:tc>
          <w:tcPr>
            <w:tcW w:w="990" w:type="dxa"/>
            <w:tcBorders>
              <w:top w:val="nil"/>
              <w:left w:val="nil"/>
              <w:bottom w:val="nil"/>
              <w:right w:val="single" w:sz="4" w:space="0" w:color="000000"/>
            </w:tcBorders>
            <w:shd w:val="clear" w:color="auto" w:fill="auto"/>
            <w:noWrap/>
          </w:tcPr>
          <w:p w:rsidR="00996C71" w:rsidRDefault="007C1256">
            <w:pPr>
              <w:spacing w:after="0" w:line="240" w:lineRule="auto"/>
              <w:jc w:val="center"/>
              <w:rPr>
                <w:rFonts w:ascii="Arial" w:eastAsia="Times New Roman" w:hAnsi="Arial" w:cs="Arial"/>
                <w:color w:val="000000"/>
                <w:sz w:val="18"/>
                <w:szCs w:val="18"/>
              </w:rPr>
            </w:pPr>
            <w:r>
              <w:rPr>
                <w:rFonts w:ascii="Arial" w:eastAsia="Times New Roman" w:hAnsi="Arial" w:cs="Arial"/>
                <w:color w:val="000000"/>
                <w:sz w:val="18"/>
                <w:szCs w:val="18"/>
              </w:rPr>
              <w:t>1.105</w:t>
            </w:r>
          </w:p>
        </w:tc>
        <w:tc>
          <w:tcPr>
            <w:tcW w:w="900" w:type="dxa"/>
            <w:tcBorders>
              <w:top w:val="nil"/>
              <w:left w:val="nil"/>
              <w:bottom w:val="nil"/>
              <w:right w:val="single" w:sz="4" w:space="0" w:color="000000"/>
            </w:tcBorders>
            <w:shd w:val="clear" w:color="auto" w:fill="auto"/>
            <w:noWrap/>
          </w:tcPr>
          <w:p w:rsidR="00996C71" w:rsidRDefault="007C1256">
            <w:pPr>
              <w:spacing w:after="0" w:line="240" w:lineRule="auto"/>
              <w:jc w:val="center"/>
              <w:rPr>
                <w:rFonts w:ascii="Arial" w:eastAsia="Times New Roman" w:hAnsi="Arial" w:cs="Arial"/>
                <w:color w:val="000000"/>
                <w:sz w:val="18"/>
                <w:szCs w:val="18"/>
              </w:rPr>
            </w:pPr>
            <w:r>
              <w:rPr>
                <w:rFonts w:ascii="Arial" w:eastAsia="Times New Roman" w:hAnsi="Arial" w:cs="Arial"/>
                <w:color w:val="000000"/>
                <w:sz w:val="18"/>
                <w:szCs w:val="18"/>
              </w:rPr>
              <w:t>3.110</w:t>
            </w:r>
          </w:p>
        </w:tc>
        <w:tc>
          <w:tcPr>
            <w:tcW w:w="738" w:type="dxa"/>
            <w:tcBorders>
              <w:top w:val="nil"/>
              <w:left w:val="nil"/>
              <w:bottom w:val="nil"/>
              <w:right w:val="single" w:sz="12" w:space="0" w:color="000000"/>
            </w:tcBorders>
            <w:shd w:val="clear" w:color="auto" w:fill="auto"/>
            <w:noWrap/>
          </w:tcPr>
          <w:p w:rsidR="00996C71" w:rsidRDefault="007C1256">
            <w:pPr>
              <w:spacing w:after="0" w:line="240" w:lineRule="auto"/>
              <w:jc w:val="center"/>
              <w:rPr>
                <w:rFonts w:ascii="Arial" w:eastAsia="Times New Roman" w:hAnsi="Arial" w:cs="Arial"/>
                <w:color w:val="000000"/>
                <w:sz w:val="18"/>
                <w:szCs w:val="18"/>
              </w:rPr>
            </w:pPr>
            <w:r>
              <w:rPr>
                <w:rFonts w:ascii="Arial" w:eastAsia="Times New Roman" w:hAnsi="Arial" w:cs="Arial"/>
                <w:color w:val="000000"/>
                <w:sz w:val="18"/>
                <w:szCs w:val="18"/>
              </w:rPr>
              <w:t>.045</w:t>
            </w:r>
          </w:p>
        </w:tc>
      </w:tr>
      <w:tr w:rsidR="00996C71">
        <w:trPr>
          <w:trHeight w:val="480"/>
        </w:trPr>
        <w:tc>
          <w:tcPr>
            <w:tcW w:w="2867" w:type="dxa"/>
            <w:vMerge/>
            <w:tcBorders>
              <w:top w:val="nil"/>
              <w:left w:val="single" w:sz="12" w:space="0" w:color="000000"/>
              <w:bottom w:val="single" w:sz="4" w:space="0" w:color="000000"/>
              <w:right w:val="nil"/>
            </w:tcBorders>
          </w:tcPr>
          <w:p w:rsidR="00996C71" w:rsidRDefault="00996C71">
            <w:pPr>
              <w:spacing w:after="0" w:line="240" w:lineRule="auto"/>
              <w:jc w:val="center"/>
              <w:rPr>
                <w:rFonts w:ascii="Arial" w:eastAsia="Times New Roman" w:hAnsi="Arial" w:cs="Arial"/>
                <w:color w:val="000000"/>
                <w:sz w:val="18"/>
                <w:szCs w:val="18"/>
              </w:rPr>
            </w:pPr>
          </w:p>
        </w:tc>
        <w:tc>
          <w:tcPr>
            <w:tcW w:w="1341" w:type="dxa"/>
            <w:tcBorders>
              <w:top w:val="nil"/>
              <w:left w:val="nil"/>
              <w:bottom w:val="nil"/>
              <w:right w:val="single" w:sz="12" w:space="0" w:color="000000"/>
            </w:tcBorders>
            <w:shd w:val="clear" w:color="auto" w:fill="auto"/>
          </w:tcPr>
          <w:p w:rsidR="00996C71" w:rsidRDefault="007C1256">
            <w:pPr>
              <w:spacing w:after="0" w:line="240" w:lineRule="auto"/>
              <w:jc w:val="center"/>
              <w:rPr>
                <w:rFonts w:ascii="Arial" w:eastAsia="Times New Roman" w:hAnsi="Arial" w:cs="Arial"/>
                <w:color w:val="000000"/>
                <w:sz w:val="18"/>
                <w:szCs w:val="18"/>
              </w:rPr>
            </w:pPr>
            <w:r>
              <w:rPr>
                <w:rFonts w:ascii="Arial" w:eastAsia="Times New Roman" w:hAnsi="Arial" w:cs="Arial"/>
                <w:color w:val="000000"/>
                <w:sz w:val="18"/>
                <w:szCs w:val="18"/>
              </w:rPr>
              <w:t>Within Groups</w:t>
            </w:r>
          </w:p>
        </w:tc>
        <w:tc>
          <w:tcPr>
            <w:tcW w:w="1620" w:type="dxa"/>
            <w:tcBorders>
              <w:top w:val="nil"/>
              <w:left w:val="nil"/>
              <w:bottom w:val="nil"/>
              <w:right w:val="single" w:sz="4" w:space="0" w:color="000000"/>
            </w:tcBorders>
            <w:shd w:val="clear" w:color="auto" w:fill="auto"/>
            <w:noWrap/>
          </w:tcPr>
          <w:p w:rsidR="00996C71" w:rsidRDefault="007C1256">
            <w:pPr>
              <w:spacing w:after="0" w:line="240" w:lineRule="auto"/>
              <w:jc w:val="center"/>
              <w:rPr>
                <w:rFonts w:ascii="Arial" w:eastAsia="Times New Roman" w:hAnsi="Arial" w:cs="Arial"/>
                <w:color w:val="000000"/>
                <w:sz w:val="18"/>
                <w:szCs w:val="18"/>
              </w:rPr>
            </w:pPr>
            <w:r>
              <w:rPr>
                <w:rFonts w:ascii="Arial" w:eastAsia="Times New Roman" w:hAnsi="Arial" w:cs="Arial"/>
                <w:color w:val="000000"/>
                <w:sz w:val="18"/>
                <w:szCs w:val="18"/>
              </w:rPr>
              <w:t>176.620</w:t>
            </w:r>
          </w:p>
        </w:tc>
        <w:tc>
          <w:tcPr>
            <w:tcW w:w="1027" w:type="dxa"/>
            <w:tcBorders>
              <w:top w:val="nil"/>
              <w:left w:val="nil"/>
              <w:bottom w:val="nil"/>
              <w:right w:val="single" w:sz="4" w:space="0" w:color="000000"/>
            </w:tcBorders>
            <w:shd w:val="clear" w:color="auto" w:fill="auto"/>
            <w:noWrap/>
          </w:tcPr>
          <w:p w:rsidR="00996C71" w:rsidRDefault="007C1256">
            <w:pPr>
              <w:spacing w:after="0" w:line="240" w:lineRule="auto"/>
              <w:jc w:val="center"/>
              <w:rPr>
                <w:rFonts w:ascii="Arial" w:eastAsia="Times New Roman" w:hAnsi="Arial" w:cs="Arial"/>
                <w:color w:val="000000"/>
                <w:sz w:val="18"/>
                <w:szCs w:val="18"/>
              </w:rPr>
            </w:pPr>
            <w:r>
              <w:rPr>
                <w:rFonts w:ascii="Arial" w:eastAsia="Times New Roman" w:hAnsi="Arial" w:cs="Arial"/>
                <w:color w:val="000000"/>
                <w:sz w:val="18"/>
                <w:szCs w:val="18"/>
              </w:rPr>
              <w:t>497</w:t>
            </w:r>
          </w:p>
        </w:tc>
        <w:tc>
          <w:tcPr>
            <w:tcW w:w="990" w:type="dxa"/>
            <w:tcBorders>
              <w:top w:val="nil"/>
              <w:left w:val="nil"/>
              <w:bottom w:val="nil"/>
              <w:right w:val="single" w:sz="4" w:space="0" w:color="000000"/>
            </w:tcBorders>
            <w:shd w:val="clear" w:color="auto" w:fill="auto"/>
            <w:noWrap/>
          </w:tcPr>
          <w:p w:rsidR="00996C71" w:rsidRDefault="007C1256">
            <w:pPr>
              <w:spacing w:after="0" w:line="240" w:lineRule="auto"/>
              <w:jc w:val="center"/>
              <w:rPr>
                <w:rFonts w:ascii="Arial" w:eastAsia="Times New Roman" w:hAnsi="Arial" w:cs="Arial"/>
                <w:color w:val="000000"/>
                <w:sz w:val="18"/>
                <w:szCs w:val="18"/>
              </w:rPr>
            </w:pPr>
            <w:r>
              <w:rPr>
                <w:rFonts w:ascii="Arial" w:eastAsia="Times New Roman" w:hAnsi="Arial" w:cs="Arial"/>
                <w:color w:val="000000"/>
                <w:sz w:val="18"/>
                <w:szCs w:val="18"/>
              </w:rPr>
              <w:t>.355</w:t>
            </w:r>
          </w:p>
        </w:tc>
        <w:tc>
          <w:tcPr>
            <w:tcW w:w="900" w:type="dxa"/>
            <w:tcBorders>
              <w:top w:val="nil"/>
              <w:left w:val="nil"/>
              <w:bottom w:val="nil"/>
              <w:right w:val="single" w:sz="4" w:space="0" w:color="000000"/>
            </w:tcBorders>
            <w:shd w:val="clear" w:color="auto" w:fill="auto"/>
          </w:tcPr>
          <w:p w:rsidR="00996C71" w:rsidRDefault="00996C71">
            <w:pPr>
              <w:spacing w:after="0" w:line="240" w:lineRule="auto"/>
              <w:jc w:val="center"/>
              <w:rPr>
                <w:rFonts w:ascii="Arial" w:eastAsia="Times New Roman" w:hAnsi="Arial" w:cs="Arial"/>
                <w:color w:val="000000"/>
                <w:sz w:val="18"/>
                <w:szCs w:val="18"/>
              </w:rPr>
            </w:pPr>
          </w:p>
        </w:tc>
        <w:tc>
          <w:tcPr>
            <w:tcW w:w="738" w:type="dxa"/>
            <w:tcBorders>
              <w:top w:val="nil"/>
              <w:left w:val="nil"/>
              <w:bottom w:val="nil"/>
              <w:right w:val="single" w:sz="12" w:space="0" w:color="000000"/>
            </w:tcBorders>
            <w:shd w:val="clear" w:color="auto" w:fill="auto"/>
          </w:tcPr>
          <w:p w:rsidR="00996C71" w:rsidRDefault="00996C71">
            <w:pPr>
              <w:spacing w:after="0" w:line="240" w:lineRule="auto"/>
              <w:jc w:val="center"/>
              <w:rPr>
                <w:rFonts w:ascii="Arial" w:eastAsia="Times New Roman" w:hAnsi="Arial" w:cs="Arial"/>
                <w:color w:val="000000"/>
                <w:sz w:val="18"/>
                <w:szCs w:val="18"/>
              </w:rPr>
            </w:pPr>
          </w:p>
        </w:tc>
      </w:tr>
      <w:tr w:rsidR="00996C71">
        <w:trPr>
          <w:trHeight w:val="300"/>
        </w:trPr>
        <w:tc>
          <w:tcPr>
            <w:tcW w:w="2867" w:type="dxa"/>
            <w:vMerge/>
            <w:tcBorders>
              <w:top w:val="nil"/>
              <w:left w:val="single" w:sz="12" w:space="0" w:color="000000"/>
              <w:bottom w:val="single" w:sz="4" w:space="0" w:color="000000"/>
              <w:right w:val="nil"/>
            </w:tcBorders>
          </w:tcPr>
          <w:p w:rsidR="00996C71" w:rsidRDefault="00996C71">
            <w:pPr>
              <w:spacing w:after="0" w:line="240" w:lineRule="auto"/>
              <w:jc w:val="center"/>
              <w:rPr>
                <w:rFonts w:ascii="Arial" w:eastAsia="Times New Roman" w:hAnsi="Arial" w:cs="Arial"/>
                <w:color w:val="000000"/>
                <w:sz w:val="18"/>
                <w:szCs w:val="18"/>
              </w:rPr>
            </w:pPr>
          </w:p>
        </w:tc>
        <w:tc>
          <w:tcPr>
            <w:tcW w:w="1341" w:type="dxa"/>
            <w:tcBorders>
              <w:top w:val="nil"/>
              <w:left w:val="nil"/>
              <w:bottom w:val="single" w:sz="4" w:space="0" w:color="000000"/>
              <w:right w:val="single" w:sz="12" w:space="0" w:color="000000"/>
            </w:tcBorders>
            <w:shd w:val="clear" w:color="auto" w:fill="auto"/>
          </w:tcPr>
          <w:p w:rsidR="00996C71" w:rsidRDefault="007C1256">
            <w:pPr>
              <w:spacing w:after="0" w:line="240" w:lineRule="auto"/>
              <w:jc w:val="center"/>
              <w:rPr>
                <w:rFonts w:ascii="Arial" w:eastAsia="Times New Roman" w:hAnsi="Arial" w:cs="Arial"/>
                <w:color w:val="000000"/>
                <w:sz w:val="18"/>
                <w:szCs w:val="18"/>
              </w:rPr>
            </w:pPr>
            <w:r>
              <w:rPr>
                <w:rFonts w:ascii="Arial" w:eastAsia="Times New Roman" w:hAnsi="Arial" w:cs="Arial"/>
                <w:color w:val="000000"/>
                <w:sz w:val="18"/>
                <w:szCs w:val="18"/>
              </w:rPr>
              <w:t>Total</w:t>
            </w:r>
          </w:p>
        </w:tc>
        <w:tc>
          <w:tcPr>
            <w:tcW w:w="1620" w:type="dxa"/>
            <w:tcBorders>
              <w:top w:val="nil"/>
              <w:left w:val="nil"/>
              <w:bottom w:val="single" w:sz="4" w:space="0" w:color="000000"/>
              <w:right w:val="single" w:sz="4" w:space="0" w:color="000000"/>
            </w:tcBorders>
            <w:shd w:val="clear" w:color="auto" w:fill="auto"/>
            <w:noWrap/>
          </w:tcPr>
          <w:p w:rsidR="00996C71" w:rsidRDefault="007C1256">
            <w:pPr>
              <w:spacing w:after="0" w:line="240" w:lineRule="auto"/>
              <w:jc w:val="center"/>
              <w:rPr>
                <w:rFonts w:ascii="Arial" w:eastAsia="Times New Roman" w:hAnsi="Arial" w:cs="Arial"/>
                <w:color w:val="000000"/>
                <w:sz w:val="18"/>
                <w:szCs w:val="18"/>
              </w:rPr>
            </w:pPr>
            <w:r>
              <w:rPr>
                <w:rFonts w:ascii="Arial" w:eastAsia="Times New Roman" w:hAnsi="Arial" w:cs="Arial"/>
                <w:color w:val="000000"/>
                <w:sz w:val="18"/>
                <w:szCs w:val="18"/>
              </w:rPr>
              <w:t>178.831</w:t>
            </w:r>
          </w:p>
        </w:tc>
        <w:tc>
          <w:tcPr>
            <w:tcW w:w="1027" w:type="dxa"/>
            <w:tcBorders>
              <w:top w:val="nil"/>
              <w:left w:val="nil"/>
              <w:bottom w:val="single" w:sz="4" w:space="0" w:color="000000"/>
              <w:right w:val="single" w:sz="4" w:space="0" w:color="000000"/>
            </w:tcBorders>
            <w:shd w:val="clear" w:color="auto" w:fill="auto"/>
            <w:noWrap/>
          </w:tcPr>
          <w:p w:rsidR="00996C71" w:rsidRDefault="007C1256">
            <w:pPr>
              <w:spacing w:after="0" w:line="240" w:lineRule="auto"/>
              <w:jc w:val="center"/>
              <w:rPr>
                <w:rFonts w:ascii="Arial" w:eastAsia="Times New Roman" w:hAnsi="Arial" w:cs="Arial"/>
                <w:color w:val="000000"/>
                <w:sz w:val="18"/>
                <w:szCs w:val="18"/>
              </w:rPr>
            </w:pPr>
            <w:r>
              <w:rPr>
                <w:rFonts w:ascii="Arial" w:eastAsia="Times New Roman" w:hAnsi="Arial" w:cs="Arial"/>
                <w:color w:val="000000"/>
                <w:sz w:val="18"/>
                <w:szCs w:val="18"/>
              </w:rPr>
              <w:t>499</w:t>
            </w:r>
          </w:p>
        </w:tc>
        <w:tc>
          <w:tcPr>
            <w:tcW w:w="990" w:type="dxa"/>
            <w:tcBorders>
              <w:top w:val="nil"/>
              <w:left w:val="nil"/>
              <w:bottom w:val="single" w:sz="4" w:space="0" w:color="000000"/>
              <w:right w:val="single" w:sz="4" w:space="0" w:color="000000"/>
            </w:tcBorders>
            <w:shd w:val="clear" w:color="auto" w:fill="auto"/>
          </w:tcPr>
          <w:p w:rsidR="00996C71" w:rsidRDefault="00996C71">
            <w:pPr>
              <w:spacing w:after="0" w:line="240" w:lineRule="auto"/>
              <w:jc w:val="center"/>
              <w:rPr>
                <w:rFonts w:ascii="Arial" w:eastAsia="Times New Roman" w:hAnsi="Arial" w:cs="Arial"/>
                <w:color w:val="000000"/>
                <w:sz w:val="18"/>
                <w:szCs w:val="18"/>
              </w:rPr>
            </w:pPr>
          </w:p>
        </w:tc>
        <w:tc>
          <w:tcPr>
            <w:tcW w:w="900" w:type="dxa"/>
            <w:tcBorders>
              <w:top w:val="nil"/>
              <w:left w:val="nil"/>
              <w:bottom w:val="single" w:sz="4" w:space="0" w:color="000000"/>
              <w:right w:val="single" w:sz="4" w:space="0" w:color="000000"/>
            </w:tcBorders>
            <w:shd w:val="clear" w:color="auto" w:fill="auto"/>
          </w:tcPr>
          <w:p w:rsidR="00996C71" w:rsidRDefault="00996C71">
            <w:pPr>
              <w:spacing w:after="0" w:line="240" w:lineRule="auto"/>
              <w:jc w:val="center"/>
              <w:rPr>
                <w:rFonts w:ascii="Arial" w:eastAsia="Times New Roman" w:hAnsi="Arial" w:cs="Arial"/>
                <w:color w:val="000000"/>
                <w:sz w:val="18"/>
                <w:szCs w:val="18"/>
              </w:rPr>
            </w:pPr>
          </w:p>
        </w:tc>
        <w:tc>
          <w:tcPr>
            <w:tcW w:w="738" w:type="dxa"/>
            <w:tcBorders>
              <w:top w:val="nil"/>
              <w:left w:val="nil"/>
              <w:bottom w:val="single" w:sz="4" w:space="0" w:color="000000"/>
              <w:right w:val="single" w:sz="12" w:space="0" w:color="000000"/>
            </w:tcBorders>
            <w:shd w:val="clear" w:color="auto" w:fill="auto"/>
          </w:tcPr>
          <w:p w:rsidR="00996C71" w:rsidRDefault="00996C71">
            <w:pPr>
              <w:spacing w:after="0" w:line="240" w:lineRule="auto"/>
              <w:jc w:val="center"/>
              <w:rPr>
                <w:rFonts w:ascii="Arial" w:eastAsia="Times New Roman" w:hAnsi="Arial" w:cs="Arial"/>
                <w:color w:val="000000"/>
                <w:sz w:val="18"/>
                <w:szCs w:val="18"/>
              </w:rPr>
            </w:pPr>
          </w:p>
        </w:tc>
      </w:tr>
      <w:tr w:rsidR="00996C71">
        <w:trPr>
          <w:trHeight w:val="480"/>
        </w:trPr>
        <w:tc>
          <w:tcPr>
            <w:tcW w:w="2867" w:type="dxa"/>
            <w:vMerge w:val="restart"/>
            <w:tcBorders>
              <w:top w:val="nil"/>
              <w:left w:val="single" w:sz="12" w:space="0" w:color="000000"/>
              <w:bottom w:val="single" w:sz="4" w:space="0" w:color="000000"/>
              <w:right w:val="nil"/>
            </w:tcBorders>
            <w:shd w:val="clear" w:color="auto" w:fill="auto"/>
          </w:tcPr>
          <w:p w:rsidR="00996C71" w:rsidRDefault="007C1256">
            <w:pPr>
              <w:spacing w:after="0" w:line="240" w:lineRule="auto"/>
              <w:jc w:val="center"/>
              <w:rPr>
                <w:rFonts w:ascii="Arial" w:eastAsia="Times New Roman" w:hAnsi="Arial" w:cs="Arial"/>
                <w:color w:val="000000"/>
                <w:sz w:val="18"/>
                <w:szCs w:val="18"/>
              </w:rPr>
            </w:pPr>
            <w:r>
              <w:rPr>
                <w:rFonts w:ascii="Arial" w:eastAsia="Times New Roman" w:hAnsi="Arial" w:cs="Arial"/>
                <w:color w:val="000000"/>
                <w:sz w:val="18"/>
                <w:szCs w:val="18"/>
              </w:rPr>
              <w:t>Efficiency</w:t>
            </w:r>
          </w:p>
        </w:tc>
        <w:tc>
          <w:tcPr>
            <w:tcW w:w="1341" w:type="dxa"/>
            <w:tcBorders>
              <w:top w:val="nil"/>
              <w:left w:val="nil"/>
              <w:bottom w:val="nil"/>
              <w:right w:val="single" w:sz="12" w:space="0" w:color="000000"/>
            </w:tcBorders>
            <w:shd w:val="clear" w:color="auto" w:fill="auto"/>
          </w:tcPr>
          <w:p w:rsidR="00996C71" w:rsidRDefault="007C1256">
            <w:pPr>
              <w:spacing w:after="0" w:line="240" w:lineRule="auto"/>
              <w:jc w:val="center"/>
              <w:rPr>
                <w:rFonts w:ascii="Arial" w:eastAsia="Times New Roman" w:hAnsi="Arial" w:cs="Arial"/>
                <w:color w:val="000000"/>
                <w:sz w:val="18"/>
                <w:szCs w:val="18"/>
              </w:rPr>
            </w:pPr>
            <w:r>
              <w:rPr>
                <w:rFonts w:ascii="Arial" w:eastAsia="Times New Roman" w:hAnsi="Arial" w:cs="Arial"/>
                <w:color w:val="000000"/>
                <w:sz w:val="18"/>
                <w:szCs w:val="18"/>
              </w:rPr>
              <w:t>Between Groups</w:t>
            </w:r>
          </w:p>
        </w:tc>
        <w:tc>
          <w:tcPr>
            <w:tcW w:w="1620" w:type="dxa"/>
            <w:tcBorders>
              <w:top w:val="nil"/>
              <w:left w:val="nil"/>
              <w:bottom w:val="nil"/>
              <w:right w:val="single" w:sz="4" w:space="0" w:color="000000"/>
            </w:tcBorders>
            <w:shd w:val="clear" w:color="auto" w:fill="auto"/>
            <w:noWrap/>
          </w:tcPr>
          <w:p w:rsidR="00996C71" w:rsidRDefault="007C1256">
            <w:pPr>
              <w:spacing w:after="0" w:line="240" w:lineRule="auto"/>
              <w:jc w:val="center"/>
              <w:rPr>
                <w:rFonts w:ascii="Arial" w:eastAsia="Times New Roman" w:hAnsi="Arial" w:cs="Arial"/>
                <w:color w:val="000000"/>
                <w:sz w:val="18"/>
                <w:szCs w:val="18"/>
              </w:rPr>
            </w:pPr>
            <w:r>
              <w:rPr>
                <w:rFonts w:ascii="Arial" w:eastAsia="Times New Roman" w:hAnsi="Arial" w:cs="Arial"/>
                <w:color w:val="000000"/>
                <w:sz w:val="18"/>
                <w:szCs w:val="18"/>
              </w:rPr>
              <w:t>.706</w:t>
            </w:r>
          </w:p>
        </w:tc>
        <w:tc>
          <w:tcPr>
            <w:tcW w:w="1027" w:type="dxa"/>
            <w:tcBorders>
              <w:top w:val="nil"/>
              <w:left w:val="nil"/>
              <w:bottom w:val="nil"/>
              <w:right w:val="single" w:sz="4" w:space="0" w:color="000000"/>
            </w:tcBorders>
            <w:shd w:val="clear" w:color="auto" w:fill="auto"/>
            <w:noWrap/>
          </w:tcPr>
          <w:p w:rsidR="00996C71" w:rsidRDefault="007C1256">
            <w:pPr>
              <w:spacing w:after="0" w:line="240" w:lineRule="auto"/>
              <w:jc w:val="center"/>
              <w:rPr>
                <w:rFonts w:ascii="Arial" w:eastAsia="Times New Roman" w:hAnsi="Arial" w:cs="Arial"/>
                <w:color w:val="000000"/>
                <w:sz w:val="18"/>
                <w:szCs w:val="18"/>
              </w:rPr>
            </w:pPr>
            <w:r>
              <w:rPr>
                <w:rFonts w:ascii="Arial" w:eastAsia="Times New Roman" w:hAnsi="Arial" w:cs="Arial"/>
                <w:color w:val="000000"/>
                <w:sz w:val="18"/>
                <w:szCs w:val="18"/>
              </w:rPr>
              <w:t>2</w:t>
            </w:r>
          </w:p>
        </w:tc>
        <w:tc>
          <w:tcPr>
            <w:tcW w:w="990" w:type="dxa"/>
            <w:tcBorders>
              <w:top w:val="nil"/>
              <w:left w:val="nil"/>
              <w:bottom w:val="nil"/>
              <w:right w:val="single" w:sz="4" w:space="0" w:color="000000"/>
            </w:tcBorders>
            <w:shd w:val="clear" w:color="auto" w:fill="auto"/>
            <w:noWrap/>
          </w:tcPr>
          <w:p w:rsidR="00996C71" w:rsidRDefault="007C1256">
            <w:pPr>
              <w:spacing w:after="0" w:line="240" w:lineRule="auto"/>
              <w:jc w:val="center"/>
              <w:rPr>
                <w:rFonts w:ascii="Arial" w:eastAsia="Times New Roman" w:hAnsi="Arial" w:cs="Arial"/>
                <w:color w:val="000000"/>
                <w:sz w:val="18"/>
                <w:szCs w:val="18"/>
              </w:rPr>
            </w:pPr>
            <w:r>
              <w:rPr>
                <w:rFonts w:ascii="Arial" w:eastAsia="Times New Roman" w:hAnsi="Arial" w:cs="Arial"/>
                <w:color w:val="000000"/>
                <w:sz w:val="18"/>
                <w:szCs w:val="18"/>
              </w:rPr>
              <w:t>.353</w:t>
            </w:r>
          </w:p>
        </w:tc>
        <w:tc>
          <w:tcPr>
            <w:tcW w:w="900" w:type="dxa"/>
            <w:tcBorders>
              <w:top w:val="nil"/>
              <w:left w:val="nil"/>
              <w:bottom w:val="nil"/>
              <w:right w:val="single" w:sz="4" w:space="0" w:color="000000"/>
            </w:tcBorders>
            <w:shd w:val="clear" w:color="auto" w:fill="auto"/>
            <w:noWrap/>
          </w:tcPr>
          <w:p w:rsidR="00996C71" w:rsidRDefault="007C1256">
            <w:pPr>
              <w:spacing w:after="0" w:line="240" w:lineRule="auto"/>
              <w:jc w:val="center"/>
              <w:rPr>
                <w:rFonts w:ascii="Arial" w:eastAsia="Times New Roman" w:hAnsi="Arial" w:cs="Arial"/>
                <w:color w:val="000000"/>
                <w:sz w:val="18"/>
                <w:szCs w:val="18"/>
              </w:rPr>
            </w:pPr>
            <w:r>
              <w:rPr>
                <w:rFonts w:ascii="Arial" w:eastAsia="Times New Roman" w:hAnsi="Arial" w:cs="Arial"/>
                <w:color w:val="000000"/>
                <w:sz w:val="18"/>
                <w:szCs w:val="18"/>
              </w:rPr>
              <w:t>1.400</w:t>
            </w:r>
          </w:p>
        </w:tc>
        <w:tc>
          <w:tcPr>
            <w:tcW w:w="738" w:type="dxa"/>
            <w:tcBorders>
              <w:top w:val="nil"/>
              <w:left w:val="nil"/>
              <w:bottom w:val="nil"/>
              <w:right w:val="single" w:sz="12" w:space="0" w:color="000000"/>
            </w:tcBorders>
            <w:shd w:val="clear" w:color="auto" w:fill="auto"/>
            <w:noWrap/>
          </w:tcPr>
          <w:p w:rsidR="00996C71" w:rsidRDefault="007C1256">
            <w:pPr>
              <w:spacing w:after="0" w:line="240" w:lineRule="auto"/>
              <w:jc w:val="center"/>
              <w:rPr>
                <w:rFonts w:ascii="Arial" w:eastAsia="Times New Roman" w:hAnsi="Arial" w:cs="Arial"/>
                <w:color w:val="000000"/>
                <w:sz w:val="18"/>
                <w:szCs w:val="18"/>
              </w:rPr>
            </w:pPr>
            <w:r>
              <w:rPr>
                <w:rFonts w:ascii="Arial" w:eastAsia="Times New Roman" w:hAnsi="Arial" w:cs="Arial"/>
                <w:color w:val="000000"/>
                <w:sz w:val="18"/>
                <w:szCs w:val="18"/>
              </w:rPr>
              <w:t>.248</w:t>
            </w:r>
          </w:p>
        </w:tc>
      </w:tr>
      <w:tr w:rsidR="00996C71">
        <w:trPr>
          <w:trHeight w:val="480"/>
        </w:trPr>
        <w:tc>
          <w:tcPr>
            <w:tcW w:w="2867" w:type="dxa"/>
            <w:vMerge/>
            <w:tcBorders>
              <w:top w:val="nil"/>
              <w:left w:val="single" w:sz="12" w:space="0" w:color="000000"/>
              <w:bottom w:val="single" w:sz="4" w:space="0" w:color="000000"/>
              <w:right w:val="nil"/>
            </w:tcBorders>
          </w:tcPr>
          <w:p w:rsidR="00996C71" w:rsidRDefault="00996C71">
            <w:pPr>
              <w:spacing w:after="0" w:line="240" w:lineRule="auto"/>
              <w:jc w:val="center"/>
              <w:rPr>
                <w:rFonts w:ascii="Arial" w:eastAsia="Times New Roman" w:hAnsi="Arial" w:cs="Arial"/>
                <w:color w:val="000000"/>
                <w:sz w:val="18"/>
                <w:szCs w:val="18"/>
              </w:rPr>
            </w:pPr>
          </w:p>
        </w:tc>
        <w:tc>
          <w:tcPr>
            <w:tcW w:w="1341" w:type="dxa"/>
            <w:tcBorders>
              <w:top w:val="nil"/>
              <w:left w:val="nil"/>
              <w:bottom w:val="nil"/>
              <w:right w:val="single" w:sz="12" w:space="0" w:color="000000"/>
            </w:tcBorders>
            <w:shd w:val="clear" w:color="auto" w:fill="auto"/>
          </w:tcPr>
          <w:p w:rsidR="00996C71" w:rsidRDefault="007C1256">
            <w:pPr>
              <w:spacing w:after="0" w:line="240" w:lineRule="auto"/>
              <w:jc w:val="center"/>
              <w:rPr>
                <w:rFonts w:ascii="Arial" w:eastAsia="Times New Roman" w:hAnsi="Arial" w:cs="Arial"/>
                <w:color w:val="000000"/>
                <w:sz w:val="18"/>
                <w:szCs w:val="18"/>
              </w:rPr>
            </w:pPr>
            <w:r>
              <w:rPr>
                <w:rFonts w:ascii="Arial" w:eastAsia="Times New Roman" w:hAnsi="Arial" w:cs="Arial"/>
                <w:color w:val="000000"/>
                <w:sz w:val="18"/>
                <w:szCs w:val="18"/>
              </w:rPr>
              <w:t>Within Groups</w:t>
            </w:r>
          </w:p>
        </w:tc>
        <w:tc>
          <w:tcPr>
            <w:tcW w:w="1620" w:type="dxa"/>
            <w:tcBorders>
              <w:top w:val="nil"/>
              <w:left w:val="nil"/>
              <w:bottom w:val="nil"/>
              <w:right w:val="single" w:sz="4" w:space="0" w:color="000000"/>
            </w:tcBorders>
            <w:shd w:val="clear" w:color="auto" w:fill="auto"/>
            <w:noWrap/>
          </w:tcPr>
          <w:p w:rsidR="00996C71" w:rsidRDefault="007C1256">
            <w:pPr>
              <w:spacing w:after="0" w:line="240" w:lineRule="auto"/>
              <w:jc w:val="center"/>
              <w:rPr>
                <w:rFonts w:ascii="Arial" w:eastAsia="Times New Roman" w:hAnsi="Arial" w:cs="Arial"/>
                <w:color w:val="000000"/>
                <w:sz w:val="18"/>
                <w:szCs w:val="18"/>
              </w:rPr>
            </w:pPr>
            <w:r>
              <w:rPr>
                <w:rFonts w:ascii="Arial" w:eastAsia="Times New Roman" w:hAnsi="Arial" w:cs="Arial"/>
                <w:color w:val="000000"/>
                <w:sz w:val="18"/>
                <w:szCs w:val="18"/>
              </w:rPr>
              <w:t>125.278</w:t>
            </w:r>
          </w:p>
        </w:tc>
        <w:tc>
          <w:tcPr>
            <w:tcW w:w="1027" w:type="dxa"/>
            <w:tcBorders>
              <w:top w:val="nil"/>
              <w:left w:val="nil"/>
              <w:bottom w:val="nil"/>
              <w:right w:val="single" w:sz="4" w:space="0" w:color="000000"/>
            </w:tcBorders>
            <w:shd w:val="clear" w:color="auto" w:fill="auto"/>
            <w:noWrap/>
          </w:tcPr>
          <w:p w:rsidR="00996C71" w:rsidRDefault="007C1256">
            <w:pPr>
              <w:spacing w:after="0" w:line="240" w:lineRule="auto"/>
              <w:jc w:val="center"/>
              <w:rPr>
                <w:rFonts w:ascii="Arial" w:eastAsia="Times New Roman" w:hAnsi="Arial" w:cs="Arial"/>
                <w:color w:val="000000"/>
                <w:sz w:val="18"/>
                <w:szCs w:val="18"/>
              </w:rPr>
            </w:pPr>
            <w:r>
              <w:rPr>
                <w:rFonts w:ascii="Arial" w:eastAsia="Times New Roman" w:hAnsi="Arial" w:cs="Arial"/>
                <w:color w:val="000000"/>
                <w:sz w:val="18"/>
                <w:szCs w:val="18"/>
              </w:rPr>
              <w:t>497</w:t>
            </w:r>
          </w:p>
        </w:tc>
        <w:tc>
          <w:tcPr>
            <w:tcW w:w="990" w:type="dxa"/>
            <w:tcBorders>
              <w:top w:val="nil"/>
              <w:left w:val="nil"/>
              <w:bottom w:val="nil"/>
              <w:right w:val="single" w:sz="4" w:space="0" w:color="000000"/>
            </w:tcBorders>
            <w:shd w:val="clear" w:color="auto" w:fill="auto"/>
            <w:noWrap/>
          </w:tcPr>
          <w:p w:rsidR="00996C71" w:rsidRDefault="007C1256">
            <w:pPr>
              <w:spacing w:after="0" w:line="240" w:lineRule="auto"/>
              <w:jc w:val="center"/>
              <w:rPr>
                <w:rFonts w:ascii="Arial" w:eastAsia="Times New Roman" w:hAnsi="Arial" w:cs="Arial"/>
                <w:color w:val="000000"/>
                <w:sz w:val="18"/>
                <w:szCs w:val="18"/>
              </w:rPr>
            </w:pPr>
            <w:r>
              <w:rPr>
                <w:rFonts w:ascii="Arial" w:eastAsia="Times New Roman" w:hAnsi="Arial" w:cs="Arial"/>
                <w:color w:val="000000"/>
                <w:sz w:val="18"/>
                <w:szCs w:val="18"/>
              </w:rPr>
              <w:t>.252</w:t>
            </w:r>
          </w:p>
        </w:tc>
        <w:tc>
          <w:tcPr>
            <w:tcW w:w="900" w:type="dxa"/>
            <w:tcBorders>
              <w:top w:val="nil"/>
              <w:left w:val="nil"/>
              <w:bottom w:val="nil"/>
              <w:right w:val="single" w:sz="4" w:space="0" w:color="000000"/>
            </w:tcBorders>
            <w:shd w:val="clear" w:color="auto" w:fill="auto"/>
          </w:tcPr>
          <w:p w:rsidR="00996C71" w:rsidRDefault="00996C71">
            <w:pPr>
              <w:spacing w:after="0" w:line="240" w:lineRule="auto"/>
              <w:jc w:val="center"/>
              <w:rPr>
                <w:rFonts w:ascii="Arial" w:eastAsia="Times New Roman" w:hAnsi="Arial" w:cs="Arial"/>
                <w:color w:val="000000"/>
                <w:sz w:val="18"/>
                <w:szCs w:val="18"/>
              </w:rPr>
            </w:pPr>
          </w:p>
        </w:tc>
        <w:tc>
          <w:tcPr>
            <w:tcW w:w="738" w:type="dxa"/>
            <w:tcBorders>
              <w:top w:val="nil"/>
              <w:left w:val="nil"/>
              <w:bottom w:val="nil"/>
              <w:right w:val="single" w:sz="12" w:space="0" w:color="000000"/>
            </w:tcBorders>
            <w:shd w:val="clear" w:color="auto" w:fill="auto"/>
          </w:tcPr>
          <w:p w:rsidR="00996C71" w:rsidRDefault="00996C71">
            <w:pPr>
              <w:spacing w:after="0" w:line="240" w:lineRule="auto"/>
              <w:jc w:val="center"/>
              <w:rPr>
                <w:rFonts w:ascii="Arial" w:eastAsia="Times New Roman" w:hAnsi="Arial" w:cs="Arial"/>
                <w:color w:val="000000"/>
                <w:sz w:val="18"/>
                <w:szCs w:val="18"/>
              </w:rPr>
            </w:pPr>
          </w:p>
        </w:tc>
      </w:tr>
      <w:tr w:rsidR="00996C71">
        <w:trPr>
          <w:trHeight w:val="300"/>
        </w:trPr>
        <w:tc>
          <w:tcPr>
            <w:tcW w:w="2867" w:type="dxa"/>
            <w:vMerge/>
            <w:tcBorders>
              <w:top w:val="nil"/>
              <w:left w:val="single" w:sz="12" w:space="0" w:color="000000"/>
              <w:bottom w:val="single" w:sz="4" w:space="0" w:color="000000"/>
              <w:right w:val="nil"/>
            </w:tcBorders>
          </w:tcPr>
          <w:p w:rsidR="00996C71" w:rsidRDefault="00996C71">
            <w:pPr>
              <w:spacing w:after="0" w:line="240" w:lineRule="auto"/>
              <w:jc w:val="center"/>
              <w:rPr>
                <w:rFonts w:ascii="Arial" w:eastAsia="Times New Roman" w:hAnsi="Arial" w:cs="Arial"/>
                <w:color w:val="000000"/>
                <w:sz w:val="18"/>
                <w:szCs w:val="18"/>
              </w:rPr>
            </w:pPr>
          </w:p>
        </w:tc>
        <w:tc>
          <w:tcPr>
            <w:tcW w:w="1341" w:type="dxa"/>
            <w:tcBorders>
              <w:top w:val="nil"/>
              <w:left w:val="nil"/>
              <w:bottom w:val="single" w:sz="4" w:space="0" w:color="000000"/>
              <w:right w:val="single" w:sz="12" w:space="0" w:color="000000"/>
            </w:tcBorders>
            <w:shd w:val="clear" w:color="auto" w:fill="auto"/>
          </w:tcPr>
          <w:p w:rsidR="00996C71" w:rsidRDefault="007C1256">
            <w:pPr>
              <w:spacing w:after="0" w:line="240" w:lineRule="auto"/>
              <w:jc w:val="center"/>
              <w:rPr>
                <w:rFonts w:ascii="Arial" w:eastAsia="Times New Roman" w:hAnsi="Arial" w:cs="Arial"/>
                <w:color w:val="000000"/>
                <w:sz w:val="18"/>
                <w:szCs w:val="18"/>
              </w:rPr>
            </w:pPr>
            <w:r>
              <w:rPr>
                <w:rFonts w:ascii="Arial" w:eastAsia="Times New Roman" w:hAnsi="Arial" w:cs="Arial"/>
                <w:color w:val="000000"/>
                <w:sz w:val="18"/>
                <w:szCs w:val="18"/>
              </w:rPr>
              <w:t>Total</w:t>
            </w:r>
          </w:p>
        </w:tc>
        <w:tc>
          <w:tcPr>
            <w:tcW w:w="1620" w:type="dxa"/>
            <w:tcBorders>
              <w:top w:val="nil"/>
              <w:left w:val="nil"/>
              <w:bottom w:val="single" w:sz="4" w:space="0" w:color="000000"/>
              <w:right w:val="single" w:sz="4" w:space="0" w:color="000000"/>
            </w:tcBorders>
            <w:shd w:val="clear" w:color="auto" w:fill="auto"/>
            <w:noWrap/>
          </w:tcPr>
          <w:p w:rsidR="00996C71" w:rsidRDefault="007C1256">
            <w:pPr>
              <w:spacing w:after="0" w:line="240" w:lineRule="auto"/>
              <w:jc w:val="center"/>
              <w:rPr>
                <w:rFonts w:ascii="Arial" w:eastAsia="Times New Roman" w:hAnsi="Arial" w:cs="Arial"/>
                <w:color w:val="000000"/>
                <w:sz w:val="18"/>
                <w:szCs w:val="18"/>
              </w:rPr>
            </w:pPr>
            <w:r>
              <w:rPr>
                <w:rFonts w:ascii="Arial" w:eastAsia="Times New Roman" w:hAnsi="Arial" w:cs="Arial"/>
                <w:color w:val="000000"/>
                <w:sz w:val="18"/>
                <w:szCs w:val="18"/>
              </w:rPr>
              <w:t>125.984</w:t>
            </w:r>
          </w:p>
        </w:tc>
        <w:tc>
          <w:tcPr>
            <w:tcW w:w="1027" w:type="dxa"/>
            <w:tcBorders>
              <w:top w:val="nil"/>
              <w:left w:val="nil"/>
              <w:bottom w:val="single" w:sz="4" w:space="0" w:color="000000"/>
              <w:right w:val="single" w:sz="4" w:space="0" w:color="000000"/>
            </w:tcBorders>
            <w:shd w:val="clear" w:color="auto" w:fill="auto"/>
            <w:noWrap/>
          </w:tcPr>
          <w:p w:rsidR="00996C71" w:rsidRDefault="007C1256">
            <w:pPr>
              <w:spacing w:after="0" w:line="240" w:lineRule="auto"/>
              <w:jc w:val="center"/>
              <w:rPr>
                <w:rFonts w:ascii="Arial" w:eastAsia="Times New Roman" w:hAnsi="Arial" w:cs="Arial"/>
                <w:color w:val="000000"/>
                <w:sz w:val="18"/>
                <w:szCs w:val="18"/>
              </w:rPr>
            </w:pPr>
            <w:r>
              <w:rPr>
                <w:rFonts w:ascii="Arial" w:eastAsia="Times New Roman" w:hAnsi="Arial" w:cs="Arial"/>
                <w:color w:val="000000"/>
                <w:sz w:val="18"/>
                <w:szCs w:val="18"/>
              </w:rPr>
              <w:t>499</w:t>
            </w:r>
          </w:p>
        </w:tc>
        <w:tc>
          <w:tcPr>
            <w:tcW w:w="990" w:type="dxa"/>
            <w:tcBorders>
              <w:top w:val="nil"/>
              <w:left w:val="nil"/>
              <w:bottom w:val="single" w:sz="4" w:space="0" w:color="000000"/>
              <w:right w:val="single" w:sz="4" w:space="0" w:color="000000"/>
            </w:tcBorders>
            <w:shd w:val="clear" w:color="auto" w:fill="auto"/>
          </w:tcPr>
          <w:p w:rsidR="00996C71" w:rsidRDefault="00996C71">
            <w:pPr>
              <w:spacing w:after="0" w:line="240" w:lineRule="auto"/>
              <w:jc w:val="center"/>
              <w:rPr>
                <w:rFonts w:ascii="Arial" w:eastAsia="Times New Roman" w:hAnsi="Arial" w:cs="Arial"/>
                <w:color w:val="000000"/>
                <w:sz w:val="18"/>
                <w:szCs w:val="18"/>
              </w:rPr>
            </w:pPr>
          </w:p>
        </w:tc>
        <w:tc>
          <w:tcPr>
            <w:tcW w:w="900" w:type="dxa"/>
            <w:tcBorders>
              <w:top w:val="nil"/>
              <w:left w:val="nil"/>
              <w:bottom w:val="single" w:sz="4" w:space="0" w:color="000000"/>
              <w:right w:val="single" w:sz="4" w:space="0" w:color="000000"/>
            </w:tcBorders>
            <w:shd w:val="clear" w:color="auto" w:fill="auto"/>
          </w:tcPr>
          <w:p w:rsidR="00996C71" w:rsidRDefault="00996C71">
            <w:pPr>
              <w:spacing w:after="0" w:line="240" w:lineRule="auto"/>
              <w:jc w:val="center"/>
              <w:rPr>
                <w:rFonts w:ascii="Arial" w:eastAsia="Times New Roman" w:hAnsi="Arial" w:cs="Arial"/>
                <w:color w:val="000000"/>
                <w:sz w:val="18"/>
                <w:szCs w:val="18"/>
              </w:rPr>
            </w:pPr>
          </w:p>
        </w:tc>
        <w:tc>
          <w:tcPr>
            <w:tcW w:w="738" w:type="dxa"/>
            <w:tcBorders>
              <w:top w:val="nil"/>
              <w:left w:val="nil"/>
              <w:bottom w:val="single" w:sz="4" w:space="0" w:color="000000"/>
              <w:right w:val="single" w:sz="12" w:space="0" w:color="000000"/>
            </w:tcBorders>
            <w:shd w:val="clear" w:color="auto" w:fill="auto"/>
          </w:tcPr>
          <w:p w:rsidR="00996C71" w:rsidRDefault="00996C71">
            <w:pPr>
              <w:spacing w:after="0" w:line="240" w:lineRule="auto"/>
              <w:jc w:val="center"/>
              <w:rPr>
                <w:rFonts w:ascii="Arial" w:eastAsia="Times New Roman" w:hAnsi="Arial" w:cs="Arial"/>
                <w:color w:val="000000"/>
                <w:sz w:val="18"/>
                <w:szCs w:val="18"/>
              </w:rPr>
            </w:pPr>
          </w:p>
        </w:tc>
      </w:tr>
      <w:tr w:rsidR="00996C71">
        <w:trPr>
          <w:trHeight w:val="480"/>
        </w:trPr>
        <w:tc>
          <w:tcPr>
            <w:tcW w:w="2867" w:type="dxa"/>
            <w:vMerge w:val="restart"/>
            <w:tcBorders>
              <w:top w:val="nil"/>
              <w:left w:val="single" w:sz="12" w:space="0" w:color="000000"/>
              <w:bottom w:val="single" w:sz="4" w:space="0" w:color="000000"/>
              <w:right w:val="nil"/>
            </w:tcBorders>
            <w:shd w:val="clear" w:color="auto" w:fill="auto"/>
          </w:tcPr>
          <w:p w:rsidR="00996C71" w:rsidRDefault="007C1256">
            <w:pPr>
              <w:spacing w:after="0" w:line="240" w:lineRule="auto"/>
              <w:jc w:val="center"/>
              <w:rPr>
                <w:rFonts w:ascii="Arial" w:eastAsia="Times New Roman" w:hAnsi="Arial" w:cs="Arial"/>
                <w:color w:val="000000"/>
                <w:sz w:val="18"/>
                <w:szCs w:val="18"/>
              </w:rPr>
            </w:pPr>
            <w:r>
              <w:rPr>
                <w:rFonts w:ascii="Arial" w:eastAsia="Times New Roman" w:hAnsi="Arial" w:cs="Arial"/>
                <w:color w:val="000000"/>
                <w:sz w:val="18"/>
                <w:szCs w:val="18"/>
              </w:rPr>
              <w:t>Reliability</w:t>
            </w:r>
          </w:p>
        </w:tc>
        <w:tc>
          <w:tcPr>
            <w:tcW w:w="1341" w:type="dxa"/>
            <w:tcBorders>
              <w:top w:val="nil"/>
              <w:left w:val="nil"/>
              <w:bottom w:val="nil"/>
              <w:right w:val="single" w:sz="12" w:space="0" w:color="000000"/>
            </w:tcBorders>
            <w:shd w:val="clear" w:color="auto" w:fill="auto"/>
          </w:tcPr>
          <w:p w:rsidR="00996C71" w:rsidRDefault="007C1256">
            <w:pPr>
              <w:spacing w:after="0" w:line="240" w:lineRule="auto"/>
              <w:jc w:val="center"/>
              <w:rPr>
                <w:rFonts w:ascii="Arial" w:eastAsia="Times New Roman" w:hAnsi="Arial" w:cs="Arial"/>
                <w:color w:val="000000"/>
                <w:sz w:val="18"/>
                <w:szCs w:val="18"/>
              </w:rPr>
            </w:pPr>
            <w:r>
              <w:rPr>
                <w:rFonts w:ascii="Arial" w:eastAsia="Times New Roman" w:hAnsi="Arial" w:cs="Arial"/>
                <w:color w:val="000000"/>
                <w:sz w:val="18"/>
                <w:szCs w:val="18"/>
              </w:rPr>
              <w:t>Between Groups</w:t>
            </w:r>
          </w:p>
        </w:tc>
        <w:tc>
          <w:tcPr>
            <w:tcW w:w="1620" w:type="dxa"/>
            <w:tcBorders>
              <w:top w:val="nil"/>
              <w:left w:val="nil"/>
              <w:bottom w:val="nil"/>
              <w:right w:val="single" w:sz="4" w:space="0" w:color="000000"/>
            </w:tcBorders>
            <w:shd w:val="clear" w:color="auto" w:fill="auto"/>
            <w:noWrap/>
          </w:tcPr>
          <w:p w:rsidR="00996C71" w:rsidRDefault="007C1256">
            <w:pPr>
              <w:spacing w:after="0" w:line="240" w:lineRule="auto"/>
              <w:jc w:val="center"/>
              <w:rPr>
                <w:rFonts w:ascii="Arial" w:eastAsia="Times New Roman" w:hAnsi="Arial" w:cs="Arial"/>
                <w:color w:val="000000"/>
                <w:sz w:val="18"/>
                <w:szCs w:val="18"/>
              </w:rPr>
            </w:pPr>
            <w:r>
              <w:rPr>
                <w:rFonts w:ascii="Arial" w:eastAsia="Times New Roman" w:hAnsi="Arial" w:cs="Arial"/>
                <w:color w:val="000000"/>
                <w:sz w:val="18"/>
                <w:szCs w:val="18"/>
              </w:rPr>
              <w:t>2.211</w:t>
            </w:r>
          </w:p>
        </w:tc>
        <w:tc>
          <w:tcPr>
            <w:tcW w:w="1027" w:type="dxa"/>
            <w:tcBorders>
              <w:top w:val="nil"/>
              <w:left w:val="nil"/>
              <w:bottom w:val="nil"/>
              <w:right w:val="single" w:sz="4" w:space="0" w:color="000000"/>
            </w:tcBorders>
            <w:shd w:val="clear" w:color="auto" w:fill="auto"/>
            <w:noWrap/>
          </w:tcPr>
          <w:p w:rsidR="00996C71" w:rsidRDefault="007C1256">
            <w:pPr>
              <w:spacing w:after="0" w:line="240" w:lineRule="auto"/>
              <w:jc w:val="center"/>
              <w:rPr>
                <w:rFonts w:ascii="Arial" w:eastAsia="Times New Roman" w:hAnsi="Arial" w:cs="Arial"/>
                <w:color w:val="000000"/>
                <w:sz w:val="18"/>
                <w:szCs w:val="18"/>
              </w:rPr>
            </w:pPr>
            <w:r>
              <w:rPr>
                <w:rFonts w:ascii="Arial" w:eastAsia="Times New Roman" w:hAnsi="Arial" w:cs="Arial"/>
                <w:color w:val="000000"/>
                <w:sz w:val="18"/>
                <w:szCs w:val="18"/>
              </w:rPr>
              <w:t>2</w:t>
            </w:r>
          </w:p>
        </w:tc>
        <w:tc>
          <w:tcPr>
            <w:tcW w:w="990" w:type="dxa"/>
            <w:tcBorders>
              <w:top w:val="nil"/>
              <w:left w:val="nil"/>
              <w:bottom w:val="nil"/>
              <w:right w:val="single" w:sz="4" w:space="0" w:color="000000"/>
            </w:tcBorders>
            <w:shd w:val="clear" w:color="auto" w:fill="auto"/>
            <w:noWrap/>
          </w:tcPr>
          <w:p w:rsidR="00996C71" w:rsidRDefault="007C1256">
            <w:pPr>
              <w:spacing w:after="0" w:line="240" w:lineRule="auto"/>
              <w:jc w:val="center"/>
              <w:rPr>
                <w:rFonts w:ascii="Arial" w:eastAsia="Times New Roman" w:hAnsi="Arial" w:cs="Arial"/>
                <w:color w:val="000000"/>
                <w:sz w:val="18"/>
                <w:szCs w:val="18"/>
              </w:rPr>
            </w:pPr>
            <w:r>
              <w:rPr>
                <w:rFonts w:ascii="Arial" w:eastAsia="Times New Roman" w:hAnsi="Arial" w:cs="Arial"/>
                <w:color w:val="000000"/>
                <w:sz w:val="18"/>
                <w:szCs w:val="18"/>
              </w:rPr>
              <w:t>1.105</w:t>
            </w:r>
          </w:p>
        </w:tc>
        <w:tc>
          <w:tcPr>
            <w:tcW w:w="900" w:type="dxa"/>
            <w:tcBorders>
              <w:top w:val="nil"/>
              <w:left w:val="nil"/>
              <w:bottom w:val="nil"/>
              <w:right w:val="single" w:sz="4" w:space="0" w:color="000000"/>
            </w:tcBorders>
            <w:shd w:val="clear" w:color="auto" w:fill="auto"/>
            <w:noWrap/>
          </w:tcPr>
          <w:p w:rsidR="00996C71" w:rsidRDefault="007C1256">
            <w:pPr>
              <w:spacing w:after="0" w:line="240" w:lineRule="auto"/>
              <w:jc w:val="center"/>
              <w:rPr>
                <w:rFonts w:ascii="Arial" w:eastAsia="Times New Roman" w:hAnsi="Arial" w:cs="Arial"/>
                <w:color w:val="000000"/>
                <w:sz w:val="18"/>
                <w:szCs w:val="18"/>
              </w:rPr>
            </w:pPr>
            <w:r>
              <w:rPr>
                <w:rFonts w:ascii="Arial" w:eastAsia="Times New Roman" w:hAnsi="Arial" w:cs="Arial"/>
                <w:color w:val="000000"/>
                <w:sz w:val="18"/>
                <w:szCs w:val="18"/>
              </w:rPr>
              <w:t>2.874</w:t>
            </w:r>
          </w:p>
        </w:tc>
        <w:tc>
          <w:tcPr>
            <w:tcW w:w="738" w:type="dxa"/>
            <w:tcBorders>
              <w:top w:val="nil"/>
              <w:left w:val="nil"/>
              <w:bottom w:val="nil"/>
              <w:right w:val="single" w:sz="12" w:space="0" w:color="000000"/>
            </w:tcBorders>
            <w:shd w:val="clear" w:color="auto" w:fill="auto"/>
            <w:noWrap/>
          </w:tcPr>
          <w:p w:rsidR="00996C71" w:rsidRDefault="007C1256">
            <w:pPr>
              <w:spacing w:after="0" w:line="240" w:lineRule="auto"/>
              <w:jc w:val="center"/>
              <w:rPr>
                <w:rFonts w:ascii="Arial" w:eastAsia="Times New Roman" w:hAnsi="Arial" w:cs="Arial"/>
                <w:color w:val="000000"/>
                <w:sz w:val="18"/>
                <w:szCs w:val="18"/>
              </w:rPr>
            </w:pPr>
            <w:r>
              <w:rPr>
                <w:rFonts w:ascii="Arial" w:eastAsia="Times New Roman" w:hAnsi="Arial" w:cs="Arial"/>
                <w:color w:val="000000"/>
                <w:sz w:val="18"/>
                <w:szCs w:val="18"/>
              </w:rPr>
              <w:t>.057</w:t>
            </w:r>
          </w:p>
        </w:tc>
      </w:tr>
      <w:tr w:rsidR="00996C71">
        <w:trPr>
          <w:trHeight w:val="480"/>
        </w:trPr>
        <w:tc>
          <w:tcPr>
            <w:tcW w:w="2867" w:type="dxa"/>
            <w:vMerge/>
            <w:tcBorders>
              <w:top w:val="nil"/>
              <w:left w:val="single" w:sz="12" w:space="0" w:color="000000"/>
              <w:bottom w:val="single" w:sz="4" w:space="0" w:color="000000"/>
              <w:right w:val="nil"/>
            </w:tcBorders>
          </w:tcPr>
          <w:p w:rsidR="00996C71" w:rsidRDefault="00996C71">
            <w:pPr>
              <w:spacing w:after="0" w:line="240" w:lineRule="auto"/>
              <w:jc w:val="center"/>
              <w:rPr>
                <w:rFonts w:ascii="Arial" w:eastAsia="Times New Roman" w:hAnsi="Arial" w:cs="Arial"/>
                <w:color w:val="000000"/>
                <w:sz w:val="18"/>
                <w:szCs w:val="18"/>
              </w:rPr>
            </w:pPr>
          </w:p>
        </w:tc>
        <w:tc>
          <w:tcPr>
            <w:tcW w:w="1341" w:type="dxa"/>
            <w:tcBorders>
              <w:top w:val="nil"/>
              <w:left w:val="nil"/>
              <w:bottom w:val="nil"/>
              <w:right w:val="single" w:sz="12" w:space="0" w:color="000000"/>
            </w:tcBorders>
            <w:shd w:val="clear" w:color="auto" w:fill="auto"/>
          </w:tcPr>
          <w:p w:rsidR="00996C71" w:rsidRDefault="007C1256">
            <w:pPr>
              <w:spacing w:after="0" w:line="240" w:lineRule="auto"/>
              <w:jc w:val="center"/>
              <w:rPr>
                <w:rFonts w:ascii="Arial" w:eastAsia="Times New Roman" w:hAnsi="Arial" w:cs="Arial"/>
                <w:color w:val="000000"/>
                <w:sz w:val="18"/>
                <w:szCs w:val="18"/>
              </w:rPr>
            </w:pPr>
            <w:r>
              <w:rPr>
                <w:rFonts w:ascii="Arial" w:eastAsia="Times New Roman" w:hAnsi="Arial" w:cs="Arial"/>
                <w:color w:val="000000"/>
                <w:sz w:val="18"/>
                <w:szCs w:val="18"/>
              </w:rPr>
              <w:t>Within Groups</w:t>
            </w:r>
          </w:p>
        </w:tc>
        <w:tc>
          <w:tcPr>
            <w:tcW w:w="1620" w:type="dxa"/>
            <w:tcBorders>
              <w:top w:val="nil"/>
              <w:left w:val="nil"/>
              <w:bottom w:val="nil"/>
              <w:right w:val="single" w:sz="4" w:space="0" w:color="000000"/>
            </w:tcBorders>
            <w:shd w:val="clear" w:color="auto" w:fill="auto"/>
            <w:noWrap/>
          </w:tcPr>
          <w:p w:rsidR="00996C71" w:rsidRDefault="007C1256">
            <w:pPr>
              <w:spacing w:after="0" w:line="240" w:lineRule="auto"/>
              <w:jc w:val="center"/>
              <w:rPr>
                <w:rFonts w:ascii="Arial" w:eastAsia="Times New Roman" w:hAnsi="Arial" w:cs="Arial"/>
                <w:color w:val="000000"/>
                <w:sz w:val="18"/>
                <w:szCs w:val="18"/>
              </w:rPr>
            </w:pPr>
            <w:r>
              <w:rPr>
                <w:rFonts w:ascii="Arial" w:eastAsia="Times New Roman" w:hAnsi="Arial" w:cs="Arial"/>
                <w:color w:val="000000"/>
                <w:sz w:val="18"/>
                <w:szCs w:val="18"/>
              </w:rPr>
              <w:t>191.144</w:t>
            </w:r>
          </w:p>
        </w:tc>
        <w:tc>
          <w:tcPr>
            <w:tcW w:w="1027" w:type="dxa"/>
            <w:tcBorders>
              <w:top w:val="nil"/>
              <w:left w:val="nil"/>
              <w:bottom w:val="nil"/>
              <w:right w:val="single" w:sz="4" w:space="0" w:color="000000"/>
            </w:tcBorders>
            <w:shd w:val="clear" w:color="auto" w:fill="auto"/>
            <w:noWrap/>
          </w:tcPr>
          <w:p w:rsidR="00996C71" w:rsidRDefault="007C1256">
            <w:pPr>
              <w:spacing w:after="0" w:line="240" w:lineRule="auto"/>
              <w:jc w:val="center"/>
              <w:rPr>
                <w:rFonts w:ascii="Arial" w:eastAsia="Times New Roman" w:hAnsi="Arial" w:cs="Arial"/>
                <w:color w:val="000000"/>
                <w:sz w:val="18"/>
                <w:szCs w:val="18"/>
              </w:rPr>
            </w:pPr>
            <w:r>
              <w:rPr>
                <w:rFonts w:ascii="Arial" w:eastAsia="Times New Roman" w:hAnsi="Arial" w:cs="Arial"/>
                <w:color w:val="000000"/>
                <w:sz w:val="18"/>
                <w:szCs w:val="18"/>
              </w:rPr>
              <w:t>497</w:t>
            </w:r>
          </w:p>
        </w:tc>
        <w:tc>
          <w:tcPr>
            <w:tcW w:w="990" w:type="dxa"/>
            <w:tcBorders>
              <w:top w:val="nil"/>
              <w:left w:val="nil"/>
              <w:bottom w:val="nil"/>
              <w:right w:val="single" w:sz="4" w:space="0" w:color="000000"/>
            </w:tcBorders>
            <w:shd w:val="clear" w:color="auto" w:fill="auto"/>
            <w:noWrap/>
          </w:tcPr>
          <w:p w:rsidR="00996C71" w:rsidRDefault="007C1256">
            <w:pPr>
              <w:spacing w:after="0" w:line="240" w:lineRule="auto"/>
              <w:jc w:val="center"/>
              <w:rPr>
                <w:rFonts w:ascii="Arial" w:eastAsia="Times New Roman" w:hAnsi="Arial" w:cs="Arial"/>
                <w:color w:val="000000"/>
                <w:sz w:val="18"/>
                <w:szCs w:val="18"/>
              </w:rPr>
            </w:pPr>
            <w:r>
              <w:rPr>
                <w:rFonts w:ascii="Arial" w:eastAsia="Times New Roman" w:hAnsi="Arial" w:cs="Arial"/>
                <w:color w:val="000000"/>
                <w:sz w:val="18"/>
                <w:szCs w:val="18"/>
              </w:rPr>
              <w:t>.385</w:t>
            </w:r>
          </w:p>
        </w:tc>
        <w:tc>
          <w:tcPr>
            <w:tcW w:w="900" w:type="dxa"/>
            <w:tcBorders>
              <w:top w:val="nil"/>
              <w:left w:val="nil"/>
              <w:bottom w:val="nil"/>
              <w:right w:val="single" w:sz="4" w:space="0" w:color="000000"/>
            </w:tcBorders>
            <w:shd w:val="clear" w:color="auto" w:fill="auto"/>
          </w:tcPr>
          <w:p w:rsidR="00996C71" w:rsidRDefault="00996C71">
            <w:pPr>
              <w:spacing w:after="0" w:line="240" w:lineRule="auto"/>
              <w:jc w:val="center"/>
              <w:rPr>
                <w:rFonts w:ascii="Arial" w:eastAsia="Times New Roman" w:hAnsi="Arial" w:cs="Arial"/>
                <w:color w:val="000000"/>
                <w:sz w:val="18"/>
                <w:szCs w:val="18"/>
              </w:rPr>
            </w:pPr>
          </w:p>
        </w:tc>
        <w:tc>
          <w:tcPr>
            <w:tcW w:w="738" w:type="dxa"/>
            <w:tcBorders>
              <w:top w:val="nil"/>
              <w:left w:val="nil"/>
              <w:bottom w:val="nil"/>
              <w:right w:val="single" w:sz="12" w:space="0" w:color="000000"/>
            </w:tcBorders>
            <w:shd w:val="clear" w:color="auto" w:fill="auto"/>
          </w:tcPr>
          <w:p w:rsidR="00996C71" w:rsidRDefault="00996C71">
            <w:pPr>
              <w:spacing w:after="0" w:line="240" w:lineRule="auto"/>
              <w:jc w:val="center"/>
              <w:rPr>
                <w:rFonts w:ascii="Arial" w:eastAsia="Times New Roman" w:hAnsi="Arial" w:cs="Arial"/>
                <w:color w:val="000000"/>
                <w:sz w:val="18"/>
                <w:szCs w:val="18"/>
              </w:rPr>
            </w:pPr>
          </w:p>
        </w:tc>
      </w:tr>
      <w:tr w:rsidR="00996C71">
        <w:trPr>
          <w:trHeight w:val="300"/>
        </w:trPr>
        <w:tc>
          <w:tcPr>
            <w:tcW w:w="2867" w:type="dxa"/>
            <w:vMerge/>
            <w:tcBorders>
              <w:top w:val="nil"/>
              <w:left w:val="single" w:sz="12" w:space="0" w:color="000000"/>
              <w:bottom w:val="single" w:sz="4" w:space="0" w:color="000000"/>
              <w:right w:val="nil"/>
            </w:tcBorders>
          </w:tcPr>
          <w:p w:rsidR="00996C71" w:rsidRDefault="00996C71">
            <w:pPr>
              <w:spacing w:after="0" w:line="240" w:lineRule="auto"/>
              <w:jc w:val="center"/>
              <w:rPr>
                <w:rFonts w:ascii="Arial" w:eastAsia="Times New Roman" w:hAnsi="Arial" w:cs="Arial"/>
                <w:color w:val="000000"/>
                <w:sz w:val="18"/>
                <w:szCs w:val="18"/>
              </w:rPr>
            </w:pPr>
          </w:p>
        </w:tc>
        <w:tc>
          <w:tcPr>
            <w:tcW w:w="1341" w:type="dxa"/>
            <w:tcBorders>
              <w:top w:val="nil"/>
              <w:left w:val="nil"/>
              <w:bottom w:val="single" w:sz="4" w:space="0" w:color="000000"/>
              <w:right w:val="single" w:sz="12" w:space="0" w:color="000000"/>
            </w:tcBorders>
            <w:shd w:val="clear" w:color="auto" w:fill="auto"/>
          </w:tcPr>
          <w:p w:rsidR="00996C71" w:rsidRDefault="007C1256">
            <w:pPr>
              <w:spacing w:after="0" w:line="240" w:lineRule="auto"/>
              <w:jc w:val="center"/>
              <w:rPr>
                <w:rFonts w:ascii="Arial" w:eastAsia="Times New Roman" w:hAnsi="Arial" w:cs="Arial"/>
                <w:color w:val="000000"/>
                <w:sz w:val="18"/>
                <w:szCs w:val="18"/>
              </w:rPr>
            </w:pPr>
            <w:r>
              <w:rPr>
                <w:rFonts w:ascii="Arial" w:eastAsia="Times New Roman" w:hAnsi="Arial" w:cs="Arial"/>
                <w:color w:val="000000"/>
                <w:sz w:val="18"/>
                <w:szCs w:val="18"/>
              </w:rPr>
              <w:t>Total</w:t>
            </w:r>
          </w:p>
        </w:tc>
        <w:tc>
          <w:tcPr>
            <w:tcW w:w="1620" w:type="dxa"/>
            <w:tcBorders>
              <w:top w:val="nil"/>
              <w:left w:val="nil"/>
              <w:bottom w:val="single" w:sz="4" w:space="0" w:color="000000"/>
              <w:right w:val="single" w:sz="4" w:space="0" w:color="000000"/>
            </w:tcBorders>
            <w:shd w:val="clear" w:color="auto" w:fill="auto"/>
            <w:noWrap/>
          </w:tcPr>
          <w:p w:rsidR="00996C71" w:rsidRDefault="007C1256">
            <w:pPr>
              <w:spacing w:after="0" w:line="240" w:lineRule="auto"/>
              <w:jc w:val="center"/>
              <w:rPr>
                <w:rFonts w:ascii="Arial" w:eastAsia="Times New Roman" w:hAnsi="Arial" w:cs="Arial"/>
                <w:color w:val="000000"/>
                <w:sz w:val="18"/>
                <w:szCs w:val="18"/>
              </w:rPr>
            </w:pPr>
            <w:r>
              <w:rPr>
                <w:rFonts w:ascii="Arial" w:eastAsia="Times New Roman" w:hAnsi="Arial" w:cs="Arial"/>
                <w:color w:val="000000"/>
                <w:sz w:val="18"/>
                <w:szCs w:val="18"/>
              </w:rPr>
              <w:t>193.354</w:t>
            </w:r>
          </w:p>
        </w:tc>
        <w:tc>
          <w:tcPr>
            <w:tcW w:w="1027" w:type="dxa"/>
            <w:tcBorders>
              <w:top w:val="nil"/>
              <w:left w:val="nil"/>
              <w:bottom w:val="single" w:sz="4" w:space="0" w:color="000000"/>
              <w:right w:val="single" w:sz="4" w:space="0" w:color="000000"/>
            </w:tcBorders>
            <w:shd w:val="clear" w:color="auto" w:fill="auto"/>
            <w:noWrap/>
          </w:tcPr>
          <w:p w:rsidR="00996C71" w:rsidRDefault="007C1256">
            <w:pPr>
              <w:spacing w:after="0" w:line="240" w:lineRule="auto"/>
              <w:jc w:val="center"/>
              <w:rPr>
                <w:rFonts w:ascii="Arial" w:eastAsia="Times New Roman" w:hAnsi="Arial" w:cs="Arial"/>
                <w:color w:val="000000"/>
                <w:sz w:val="18"/>
                <w:szCs w:val="18"/>
              </w:rPr>
            </w:pPr>
            <w:r>
              <w:rPr>
                <w:rFonts w:ascii="Arial" w:eastAsia="Times New Roman" w:hAnsi="Arial" w:cs="Arial"/>
                <w:color w:val="000000"/>
                <w:sz w:val="18"/>
                <w:szCs w:val="18"/>
              </w:rPr>
              <w:t>499</w:t>
            </w:r>
          </w:p>
        </w:tc>
        <w:tc>
          <w:tcPr>
            <w:tcW w:w="990" w:type="dxa"/>
            <w:tcBorders>
              <w:top w:val="nil"/>
              <w:left w:val="nil"/>
              <w:bottom w:val="single" w:sz="4" w:space="0" w:color="000000"/>
              <w:right w:val="single" w:sz="4" w:space="0" w:color="000000"/>
            </w:tcBorders>
            <w:shd w:val="clear" w:color="auto" w:fill="auto"/>
          </w:tcPr>
          <w:p w:rsidR="00996C71" w:rsidRDefault="00996C71">
            <w:pPr>
              <w:spacing w:after="0" w:line="240" w:lineRule="auto"/>
              <w:jc w:val="center"/>
              <w:rPr>
                <w:rFonts w:ascii="Arial" w:eastAsia="Times New Roman" w:hAnsi="Arial" w:cs="Arial"/>
                <w:color w:val="000000"/>
                <w:sz w:val="18"/>
                <w:szCs w:val="18"/>
              </w:rPr>
            </w:pPr>
          </w:p>
        </w:tc>
        <w:tc>
          <w:tcPr>
            <w:tcW w:w="900" w:type="dxa"/>
            <w:tcBorders>
              <w:top w:val="nil"/>
              <w:left w:val="nil"/>
              <w:bottom w:val="single" w:sz="4" w:space="0" w:color="000000"/>
              <w:right w:val="single" w:sz="4" w:space="0" w:color="000000"/>
            </w:tcBorders>
            <w:shd w:val="clear" w:color="auto" w:fill="auto"/>
          </w:tcPr>
          <w:p w:rsidR="00996C71" w:rsidRDefault="00996C71">
            <w:pPr>
              <w:spacing w:after="0" w:line="240" w:lineRule="auto"/>
              <w:jc w:val="center"/>
              <w:rPr>
                <w:rFonts w:ascii="Arial" w:eastAsia="Times New Roman" w:hAnsi="Arial" w:cs="Arial"/>
                <w:color w:val="000000"/>
                <w:sz w:val="18"/>
                <w:szCs w:val="18"/>
              </w:rPr>
            </w:pPr>
          </w:p>
        </w:tc>
        <w:tc>
          <w:tcPr>
            <w:tcW w:w="738" w:type="dxa"/>
            <w:tcBorders>
              <w:top w:val="nil"/>
              <w:left w:val="nil"/>
              <w:bottom w:val="single" w:sz="4" w:space="0" w:color="000000"/>
              <w:right w:val="single" w:sz="12" w:space="0" w:color="000000"/>
            </w:tcBorders>
            <w:shd w:val="clear" w:color="auto" w:fill="auto"/>
          </w:tcPr>
          <w:p w:rsidR="00996C71" w:rsidRDefault="00996C71">
            <w:pPr>
              <w:spacing w:after="0" w:line="240" w:lineRule="auto"/>
              <w:jc w:val="center"/>
              <w:rPr>
                <w:rFonts w:ascii="Arial" w:eastAsia="Times New Roman" w:hAnsi="Arial" w:cs="Arial"/>
                <w:color w:val="000000"/>
                <w:sz w:val="18"/>
                <w:szCs w:val="18"/>
              </w:rPr>
            </w:pPr>
          </w:p>
        </w:tc>
      </w:tr>
      <w:tr w:rsidR="00996C71">
        <w:trPr>
          <w:trHeight w:val="720"/>
        </w:trPr>
        <w:tc>
          <w:tcPr>
            <w:tcW w:w="2867" w:type="dxa"/>
            <w:vMerge w:val="restart"/>
            <w:tcBorders>
              <w:top w:val="nil"/>
              <w:left w:val="single" w:sz="12" w:space="0" w:color="000000"/>
              <w:bottom w:val="single" w:sz="4" w:space="0" w:color="000000"/>
              <w:right w:val="nil"/>
            </w:tcBorders>
            <w:shd w:val="clear" w:color="auto" w:fill="auto"/>
          </w:tcPr>
          <w:p w:rsidR="00996C71" w:rsidRDefault="007C1256">
            <w:pPr>
              <w:spacing w:after="0" w:line="240" w:lineRule="auto"/>
              <w:jc w:val="center"/>
              <w:rPr>
                <w:rFonts w:ascii="Arial" w:eastAsia="Times New Roman" w:hAnsi="Arial" w:cs="Arial"/>
                <w:color w:val="000000"/>
                <w:sz w:val="18"/>
                <w:szCs w:val="18"/>
              </w:rPr>
            </w:pPr>
            <w:r>
              <w:rPr>
                <w:rFonts w:ascii="Arial" w:eastAsia="Times New Roman" w:hAnsi="Arial" w:cs="Arial"/>
                <w:color w:val="000000"/>
                <w:sz w:val="18"/>
                <w:szCs w:val="18"/>
              </w:rPr>
              <w:t>Security and Privacy</w:t>
            </w:r>
          </w:p>
        </w:tc>
        <w:tc>
          <w:tcPr>
            <w:tcW w:w="1341" w:type="dxa"/>
            <w:tcBorders>
              <w:top w:val="nil"/>
              <w:left w:val="nil"/>
              <w:bottom w:val="nil"/>
              <w:right w:val="single" w:sz="12" w:space="0" w:color="000000"/>
            </w:tcBorders>
            <w:shd w:val="clear" w:color="auto" w:fill="auto"/>
          </w:tcPr>
          <w:p w:rsidR="00996C71" w:rsidRDefault="007C1256">
            <w:pPr>
              <w:spacing w:after="0" w:line="240" w:lineRule="auto"/>
              <w:jc w:val="center"/>
              <w:rPr>
                <w:rFonts w:ascii="Arial" w:eastAsia="Times New Roman" w:hAnsi="Arial" w:cs="Arial"/>
                <w:color w:val="000000"/>
                <w:sz w:val="18"/>
                <w:szCs w:val="18"/>
              </w:rPr>
            </w:pPr>
            <w:r>
              <w:rPr>
                <w:rFonts w:ascii="Arial" w:eastAsia="Times New Roman" w:hAnsi="Arial" w:cs="Arial"/>
                <w:color w:val="000000"/>
                <w:sz w:val="18"/>
                <w:szCs w:val="18"/>
              </w:rPr>
              <w:t>Between Groups</w:t>
            </w:r>
          </w:p>
        </w:tc>
        <w:tc>
          <w:tcPr>
            <w:tcW w:w="1620" w:type="dxa"/>
            <w:tcBorders>
              <w:top w:val="nil"/>
              <w:left w:val="nil"/>
              <w:bottom w:val="nil"/>
              <w:right w:val="single" w:sz="4" w:space="0" w:color="000000"/>
            </w:tcBorders>
            <w:shd w:val="clear" w:color="auto" w:fill="auto"/>
            <w:noWrap/>
          </w:tcPr>
          <w:p w:rsidR="00996C71" w:rsidRDefault="007C1256">
            <w:pPr>
              <w:spacing w:after="0" w:line="240" w:lineRule="auto"/>
              <w:jc w:val="center"/>
              <w:rPr>
                <w:rFonts w:ascii="Arial" w:eastAsia="Times New Roman" w:hAnsi="Arial" w:cs="Arial"/>
                <w:color w:val="000000"/>
                <w:sz w:val="18"/>
                <w:szCs w:val="18"/>
              </w:rPr>
            </w:pPr>
            <w:r>
              <w:rPr>
                <w:rFonts w:ascii="Arial" w:eastAsia="Times New Roman" w:hAnsi="Arial" w:cs="Arial"/>
                <w:color w:val="000000"/>
                <w:sz w:val="18"/>
                <w:szCs w:val="18"/>
              </w:rPr>
              <w:t>3.904</w:t>
            </w:r>
          </w:p>
        </w:tc>
        <w:tc>
          <w:tcPr>
            <w:tcW w:w="1027" w:type="dxa"/>
            <w:tcBorders>
              <w:top w:val="nil"/>
              <w:left w:val="nil"/>
              <w:bottom w:val="nil"/>
              <w:right w:val="single" w:sz="4" w:space="0" w:color="000000"/>
            </w:tcBorders>
            <w:shd w:val="clear" w:color="auto" w:fill="auto"/>
            <w:noWrap/>
          </w:tcPr>
          <w:p w:rsidR="00996C71" w:rsidRDefault="007C1256">
            <w:pPr>
              <w:spacing w:after="0" w:line="240" w:lineRule="auto"/>
              <w:jc w:val="center"/>
              <w:rPr>
                <w:rFonts w:ascii="Arial" w:eastAsia="Times New Roman" w:hAnsi="Arial" w:cs="Arial"/>
                <w:color w:val="000000"/>
                <w:sz w:val="18"/>
                <w:szCs w:val="18"/>
              </w:rPr>
            </w:pPr>
            <w:r>
              <w:rPr>
                <w:rFonts w:ascii="Arial" w:eastAsia="Times New Roman" w:hAnsi="Arial" w:cs="Arial"/>
                <w:color w:val="000000"/>
                <w:sz w:val="18"/>
                <w:szCs w:val="18"/>
              </w:rPr>
              <w:t>2</w:t>
            </w:r>
          </w:p>
        </w:tc>
        <w:tc>
          <w:tcPr>
            <w:tcW w:w="990" w:type="dxa"/>
            <w:tcBorders>
              <w:top w:val="nil"/>
              <w:left w:val="nil"/>
              <w:bottom w:val="nil"/>
              <w:right w:val="single" w:sz="4" w:space="0" w:color="000000"/>
            </w:tcBorders>
            <w:shd w:val="clear" w:color="auto" w:fill="auto"/>
            <w:noWrap/>
          </w:tcPr>
          <w:p w:rsidR="00996C71" w:rsidRDefault="007C1256">
            <w:pPr>
              <w:spacing w:after="0" w:line="240" w:lineRule="auto"/>
              <w:jc w:val="center"/>
              <w:rPr>
                <w:rFonts w:ascii="Arial" w:eastAsia="Times New Roman" w:hAnsi="Arial" w:cs="Arial"/>
                <w:color w:val="000000"/>
                <w:sz w:val="18"/>
                <w:szCs w:val="18"/>
              </w:rPr>
            </w:pPr>
            <w:r>
              <w:rPr>
                <w:rFonts w:ascii="Arial" w:eastAsia="Times New Roman" w:hAnsi="Arial" w:cs="Arial"/>
                <w:color w:val="000000"/>
                <w:sz w:val="18"/>
                <w:szCs w:val="18"/>
              </w:rPr>
              <w:t>1.952</w:t>
            </w:r>
          </w:p>
        </w:tc>
        <w:tc>
          <w:tcPr>
            <w:tcW w:w="900" w:type="dxa"/>
            <w:tcBorders>
              <w:top w:val="nil"/>
              <w:left w:val="nil"/>
              <w:bottom w:val="nil"/>
              <w:right w:val="single" w:sz="4" w:space="0" w:color="000000"/>
            </w:tcBorders>
            <w:shd w:val="clear" w:color="auto" w:fill="auto"/>
            <w:noWrap/>
          </w:tcPr>
          <w:p w:rsidR="00996C71" w:rsidRDefault="007C1256">
            <w:pPr>
              <w:spacing w:after="0" w:line="240" w:lineRule="auto"/>
              <w:jc w:val="center"/>
              <w:rPr>
                <w:rFonts w:ascii="Arial" w:eastAsia="Times New Roman" w:hAnsi="Arial" w:cs="Arial"/>
                <w:color w:val="000000"/>
                <w:sz w:val="18"/>
                <w:szCs w:val="18"/>
              </w:rPr>
            </w:pPr>
            <w:r>
              <w:rPr>
                <w:rFonts w:ascii="Arial" w:eastAsia="Times New Roman" w:hAnsi="Arial" w:cs="Arial"/>
                <w:color w:val="000000"/>
                <w:sz w:val="18"/>
                <w:szCs w:val="18"/>
              </w:rPr>
              <w:t>4.564</w:t>
            </w:r>
          </w:p>
        </w:tc>
        <w:tc>
          <w:tcPr>
            <w:tcW w:w="738" w:type="dxa"/>
            <w:tcBorders>
              <w:top w:val="nil"/>
              <w:left w:val="nil"/>
              <w:bottom w:val="nil"/>
              <w:right w:val="single" w:sz="12" w:space="0" w:color="000000"/>
            </w:tcBorders>
            <w:shd w:val="clear" w:color="auto" w:fill="auto"/>
            <w:noWrap/>
          </w:tcPr>
          <w:p w:rsidR="00996C71" w:rsidRDefault="007C1256">
            <w:pPr>
              <w:spacing w:after="0" w:line="240" w:lineRule="auto"/>
              <w:jc w:val="center"/>
              <w:rPr>
                <w:rFonts w:ascii="Arial" w:eastAsia="Times New Roman" w:hAnsi="Arial" w:cs="Arial"/>
                <w:color w:val="000000"/>
                <w:sz w:val="18"/>
                <w:szCs w:val="18"/>
              </w:rPr>
            </w:pPr>
            <w:r>
              <w:rPr>
                <w:rFonts w:ascii="Arial" w:eastAsia="Times New Roman" w:hAnsi="Arial" w:cs="Arial"/>
                <w:color w:val="000000"/>
                <w:sz w:val="18"/>
                <w:szCs w:val="18"/>
              </w:rPr>
              <w:t>.011</w:t>
            </w:r>
          </w:p>
        </w:tc>
      </w:tr>
      <w:tr w:rsidR="00996C71">
        <w:trPr>
          <w:trHeight w:val="480"/>
        </w:trPr>
        <w:tc>
          <w:tcPr>
            <w:tcW w:w="2867" w:type="dxa"/>
            <w:vMerge/>
            <w:tcBorders>
              <w:top w:val="nil"/>
              <w:left w:val="single" w:sz="12" w:space="0" w:color="000000"/>
              <w:bottom w:val="single" w:sz="4" w:space="0" w:color="000000"/>
              <w:right w:val="nil"/>
            </w:tcBorders>
          </w:tcPr>
          <w:p w:rsidR="00996C71" w:rsidRDefault="00996C71">
            <w:pPr>
              <w:spacing w:after="0" w:line="240" w:lineRule="auto"/>
              <w:jc w:val="center"/>
              <w:rPr>
                <w:rFonts w:ascii="Arial" w:eastAsia="Times New Roman" w:hAnsi="Arial" w:cs="Arial"/>
                <w:color w:val="000000"/>
                <w:sz w:val="18"/>
                <w:szCs w:val="18"/>
              </w:rPr>
            </w:pPr>
          </w:p>
        </w:tc>
        <w:tc>
          <w:tcPr>
            <w:tcW w:w="1341" w:type="dxa"/>
            <w:tcBorders>
              <w:top w:val="nil"/>
              <w:left w:val="nil"/>
              <w:bottom w:val="nil"/>
              <w:right w:val="single" w:sz="12" w:space="0" w:color="000000"/>
            </w:tcBorders>
            <w:shd w:val="clear" w:color="auto" w:fill="auto"/>
          </w:tcPr>
          <w:p w:rsidR="00996C71" w:rsidRDefault="007C1256">
            <w:pPr>
              <w:spacing w:after="0" w:line="240" w:lineRule="auto"/>
              <w:jc w:val="center"/>
              <w:rPr>
                <w:rFonts w:ascii="Arial" w:eastAsia="Times New Roman" w:hAnsi="Arial" w:cs="Arial"/>
                <w:color w:val="000000"/>
                <w:sz w:val="18"/>
                <w:szCs w:val="18"/>
              </w:rPr>
            </w:pPr>
            <w:r>
              <w:rPr>
                <w:rFonts w:ascii="Arial" w:eastAsia="Times New Roman" w:hAnsi="Arial" w:cs="Arial"/>
                <w:color w:val="000000"/>
                <w:sz w:val="18"/>
                <w:szCs w:val="18"/>
              </w:rPr>
              <w:t>Within Groups</w:t>
            </w:r>
          </w:p>
        </w:tc>
        <w:tc>
          <w:tcPr>
            <w:tcW w:w="1620" w:type="dxa"/>
            <w:tcBorders>
              <w:top w:val="nil"/>
              <w:left w:val="nil"/>
              <w:bottom w:val="nil"/>
              <w:right w:val="single" w:sz="4" w:space="0" w:color="000000"/>
            </w:tcBorders>
            <w:shd w:val="clear" w:color="auto" w:fill="auto"/>
            <w:noWrap/>
          </w:tcPr>
          <w:p w:rsidR="00996C71" w:rsidRDefault="007C1256">
            <w:pPr>
              <w:spacing w:after="0" w:line="240" w:lineRule="auto"/>
              <w:jc w:val="center"/>
              <w:rPr>
                <w:rFonts w:ascii="Arial" w:eastAsia="Times New Roman" w:hAnsi="Arial" w:cs="Arial"/>
                <w:color w:val="000000"/>
                <w:sz w:val="18"/>
                <w:szCs w:val="18"/>
              </w:rPr>
            </w:pPr>
            <w:r>
              <w:rPr>
                <w:rFonts w:ascii="Arial" w:eastAsia="Times New Roman" w:hAnsi="Arial" w:cs="Arial"/>
                <w:color w:val="000000"/>
                <w:sz w:val="18"/>
                <w:szCs w:val="18"/>
              </w:rPr>
              <w:t>212.584</w:t>
            </w:r>
          </w:p>
        </w:tc>
        <w:tc>
          <w:tcPr>
            <w:tcW w:w="1027" w:type="dxa"/>
            <w:tcBorders>
              <w:top w:val="nil"/>
              <w:left w:val="nil"/>
              <w:bottom w:val="nil"/>
              <w:right w:val="single" w:sz="4" w:space="0" w:color="000000"/>
            </w:tcBorders>
            <w:shd w:val="clear" w:color="auto" w:fill="auto"/>
            <w:noWrap/>
          </w:tcPr>
          <w:p w:rsidR="00996C71" w:rsidRDefault="007C1256">
            <w:pPr>
              <w:spacing w:after="0" w:line="240" w:lineRule="auto"/>
              <w:jc w:val="center"/>
              <w:rPr>
                <w:rFonts w:ascii="Arial" w:eastAsia="Times New Roman" w:hAnsi="Arial" w:cs="Arial"/>
                <w:color w:val="000000"/>
                <w:sz w:val="18"/>
                <w:szCs w:val="18"/>
              </w:rPr>
            </w:pPr>
            <w:r>
              <w:rPr>
                <w:rFonts w:ascii="Arial" w:eastAsia="Times New Roman" w:hAnsi="Arial" w:cs="Arial"/>
                <w:color w:val="000000"/>
                <w:sz w:val="18"/>
                <w:szCs w:val="18"/>
              </w:rPr>
              <w:t>497</w:t>
            </w:r>
          </w:p>
        </w:tc>
        <w:tc>
          <w:tcPr>
            <w:tcW w:w="990" w:type="dxa"/>
            <w:tcBorders>
              <w:top w:val="nil"/>
              <w:left w:val="nil"/>
              <w:bottom w:val="nil"/>
              <w:right w:val="single" w:sz="4" w:space="0" w:color="000000"/>
            </w:tcBorders>
            <w:shd w:val="clear" w:color="auto" w:fill="auto"/>
            <w:noWrap/>
          </w:tcPr>
          <w:p w:rsidR="00996C71" w:rsidRDefault="007C1256">
            <w:pPr>
              <w:spacing w:after="0" w:line="240" w:lineRule="auto"/>
              <w:jc w:val="center"/>
              <w:rPr>
                <w:rFonts w:ascii="Arial" w:eastAsia="Times New Roman" w:hAnsi="Arial" w:cs="Arial"/>
                <w:color w:val="000000"/>
                <w:sz w:val="18"/>
                <w:szCs w:val="18"/>
              </w:rPr>
            </w:pPr>
            <w:r>
              <w:rPr>
                <w:rFonts w:ascii="Arial" w:eastAsia="Times New Roman" w:hAnsi="Arial" w:cs="Arial"/>
                <w:color w:val="000000"/>
                <w:sz w:val="18"/>
                <w:szCs w:val="18"/>
              </w:rPr>
              <w:t>.428</w:t>
            </w:r>
          </w:p>
        </w:tc>
        <w:tc>
          <w:tcPr>
            <w:tcW w:w="900" w:type="dxa"/>
            <w:tcBorders>
              <w:top w:val="nil"/>
              <w:left w:val="nil"/>
              <w:bottom w:val="nil"/>
              <w:right w:val="single" w:sz="4" w:space="0" w:color="000000"/>
            </w:tcBorders>
            <w:shd w:val="clear" w:color="auto" w:fill="auto"/>
          </w:tcPr>
          <w:p w:rsidR="00996C71" w:rsidRDefault="00996C71">
            <w:pPr>
              <w:spacing w:after="0" w:line="240" w:lineRule="auto"/>
              <w:jc w:val="center"/>
              <w:rPr>
                <w:rFonts w:ascii="Arial" w:eastAsia="Times New Roman" w:hAnsi="Arial" w:cs="Arial"/>
                <w:color w:val="000000"/>
                <w:sz w:val="18"/>
                <w:szCs w:val="18"/>
              </w:rPr>
            </w:pPr>
          </w:p>
        </w:tc>
        <w:tc>
          <w:tcPr>
            <w:tcW w:w="738" w:type="dxa"/>
            <w:tcBorders>
              <w:top w:val="nil"/>
              <w:left w:val="nil"/>
              <w:bottom w:val="nil"/>
              <w:right w:val="single" w:sz="12" w:space="0" w:color="000000"/>
            </w:tcBorders>
            <w:shd w:val="clear" w:color="auto" w:fill="auto"/>
          </w:tcPr>
          <w:p w:rsidR="00996C71" w:rsidRDefault="00996C71">
            <w:pPr>
              <w:spacing w:after="0" w:line="240" w:lineRule="auto"/>
              <w:jc w:val="center"/>
              <w:rPr>
                <w:rFonts w:ascii="Arial" w:eastAsia="Times New Roman" w:hAnsi="Arial" w:cs="Arial"/>
                <w:color w:val="000000"/>
                <w:sz w:val="18"/>
                <w:szCs w:val="18"/>
              </w:rPr>
            </w:pPr>
          </w:p>
        </w:tc>
      </w:tr>
      <w:tr w:rsidR="00996C71">
        <w:trPr>
          <w:trHeight w:val="300"/>
        </w:trPr>
        <w:tc>
          <w:tcPr>
            <w:tcW w:w="2867" w:type="dxa"/>
            <w:vMerge/>
            <w:tcBorders>
              <w:top w:val="nil"/>
              <w:left w:val="single" w:sz="12" w:space="0" w:color="000000"/>
              <w:bottom w:val="single" w:sz="4" w:space="0" w:color="000000"/>
              <w:right w:val="nil"/>
            </w:tcBorders>
          </w:tcPr>
          <w:p w:rsidR="00996C71" w:rsidRDefault="00996C71">
            <w:pPr>
              <w:spacing w:after="0" w:line="240" w:lineRule="auto"/>
              <w:jc w:val="center"/>
              <w:rPr>
                <w:rFonts w:ascii="Arial" w:eastAsia="Times New Roman" w:hAnsi="Arial" w:cs="Arial"/>
                <w:color w:val="000000"/>
                <w:sz w:val="18"/>
                <w:szCs w:val="18"/>
              </w:rPr>
            </w:pPr>
          </w:p>
        </w:tc>
        <w:tc>
          <w:tcPr>
            <w:tcW w:w="1341" w:type="dxa"/>
            <w:tcBorders>
              <w:top w:val="nil"/>
              <w:left w:val="nil"/>
              <w:bottom w:val="single" w:sz="4" w:space="0" w:color="000000"/>
              <w:right w:val="single" w:sz="12" w:space="0" w:color="000000"/>
            </w:tcBorders>
            <w:shd w:val="clear" w:color="auto" w:fill="auto"/>
          </w:tcPr>
          <w:p w:rsidR="00996C71" w:rsidRDefault="007C1256">
            <w:pPr>
              <w:spacing w:after="0" w:line="240" w:lineRule="auto"/>
              <w:jc w:val="center"/>
              <w:rPr>
                <w:rFonts w:ascii="Arial" w:eastAsia="Times New Roman" w:hAnsi="Arial" w:cs="Arial"/>
                <w:color w:val="000000"/>
                <w:sz w:val="18"/>
                <w:szCs w:val="18"/>
              </w:rPr>
            </w:pPr>
            <w:r>
              <w:rPr>
                <w:rFonts w:ascii="Arial" w:eastAsia="Times New Roman" w:hAnsi="Arial" w:cs="Arial"/>
                <w:color w:val="000000"/>
                <w:sz w:val="18"/>
                <w:szCs w:val="18"/>
              </w:rPr>
              <w:t>Total</w:t>
            </w:r>
          </w:p>
        </w:tc>
        <w:tc>
          <w:tcPr>
            <w:tcW w:w="1620" w:type="dxa"/>
            <w:tcBorders>
              <w:top w:val="nil"/>
              <w:left w:val="nil"/>
              <w:bottom w:val="single" w:sz="4" w:space="0" w:color="000000"/>
              <w:right w:val="single" w:sz="4" w:space="0" w:color="000000"/>
            </w:tcBorders>
            <w:shd w:val="clear" w:color="auto" w:fill="auto"/>
            <w:noWrap/>
          </w:tcPr>
          <w:p w:rsidR="00996C71" w:rsidRDefault="007C1256">
            <w:pPr>
              <w:spacing w:after="0" w:line="240" w:lineRule="auto"/>
              <w:jc w:val="center"/>
              <w:rPr>
                <w:rFonts w:ascii="Arial" w:eastAsia="Times New Roman" w:hAnsi="Arial" w:cs="Arial"/>
                <w:color w:val="000000"/>
                <w:sz w:val="18"/>
                <w:szCs w:val="18"/>
              </w:rPr>
            </w:pPr>
            <w:r>
              <w:rPr>
                <w:rFonts w:ascii="Arial" w:eastAsia="Times New Roman" w:hAnsi="Arial" w:cs="Arial"/>
                <w:color w:val="000000"/>
                <w:sz w:val="18"/>
                <w:szCs w:val="18"/>
              </w:rPr>
              <w:t>216.488</w:t>
            </w:r>
          </w:p>
        </w:tc>
        <w:tc>
          <w:tcPr>
            <w:tcW w:w="1027" w:type="dxa"/>
            <w:tcBorders>
              <w:top w:val="nil"/>
              <w:left w:val="nil"/>
              <w:bottom w:val="single" w:sz="4" w:space="0" w:color="000000"/>
              <w:right w:val="single" w:sz="4" w:space="0" w:color="000000"/>
            </w:tcBorders>
            <w:shd w:val="clear" w:color="auto" w:fill="auto"/>
            <w:noWrap/>
          </w:tcPr>
          <w:p w:rsidR="00996C71" w:rsidRDefault="007C1256">
            <w:pPr>
              <w:spacing w:after="0" w:line="240" w:lineRule="auto"/>
              <w:jc w:val="center"/>
              <w:rPr>
                <w:rFonts w:ascii="Arial" w:eastAsia="Times New Roman" w:hAnsi="Arial" w:cs="Arial"/>
                <w:color w:val="000000"/>
                <w:sz w:val="18"/>
                <w:szCs w:val="18"/>
              </w:rPr>
            </w:pPr>
            <w:r>
              <w:rPr>
                <w:rFonts w:ascii="Arial" w:eastAsia="Times New Roman" w:hAnsi="Arial" w:cs="Arial"/>
                <w:color w:val="000000"/>
                <w:sz w:val="18"/>
                <w:szCs w:val="18"/>
              </w:rPr>
              <w:t>499</w:t>
            </w:r>
          </w:p>
        </w:tc>
        <w:tc>
          <w:tcPr>
            <w:tcW w:w="990" w:type="dxa"/>
            <w:tcBorders>
              <w:top w:val="nil"/>
              <w:left w:val="nil"/>
              <w:bottom w:val="single" w:sz="4" w:space="0" w:color="000000"/>
              <w:right w:val="single" w:sz="4" w:space="0" w:color="000000"/>
            </w:tcBorders>
            <w:shd w:val="clear" w:color="auto" w:fill="auto"/>
          </w:tcPr>
          <w:p w:rsidR="00996C71" w:rsidRDefault="00996C71">
            <w:pPr>
              <w:spacing w:after="0" w:line="240" w:lineRule="auto"/>
              <w:jc w:val="center"/>
              <w:rPr>
                <w:rFonts w:ascii="Arial" w:eastAsia="Times New Roman" w:hAnsi="Arial" w:cs="Arial"/>
                <w:color w:val="000000"/>
                <w:sz w:val="18"/>
                <w:szCs w:val="18"/>
              </w:rPr>
            </w:pPr>
          </w:p>
        </w:tc>
        <w:tc>
          <w:tcPr>
            <w:tcW w:w="900" w:type="dxa"/>
            <w:tcBorders>
              <w:top w:val="nil"/>
              <w:left w:val="nil"/>
              <w:bottom w:val="single" w:sz="4" w:space="0" w:color="000000"/>
              <w:right w:val="single" w:sz="4" w:space="0" w:color="000000"/>
            </w:tcBorders>
            <w:shd w:val="clear" w:color="auto" w:fill="auto"/>
          </w:tcPr>
          <w:p w:rsidR="00996C71" w:rsidRDefault="00996C71">
            <w:pPr>
              <w:spacing w:after="0" w:line="240" w:lineRule="auto"/>
              <w:jc w:val="center"/>
              <w:rPr>
                <w:rFonts w:ascii="Arial" w:eastAsia="Times New Roman" w:hAnsi="Arial" w:cs="Arial"/>
                <w:color w:val="000000"/>
                <w:sz w:val="18"/>
                <w:szCs w:val="18"/>
              </w:rPr>
            </w:pPr>
          </w:p>
        </w:tc>
        <w:tc>
          <w:tcPr>
            <w:tcW w:w="738" w:type="dxa"/>
            <w:tcBorders>
              <w:top w:val="nil"/>
              <w:left w:val="nil"/>
              <w:bottom w:val="single" w:sz="4" w:space="0" w:color="000000"/>
              <w:right w:val="single" w:sz="12" w:space="0" w:color="000000"/>
            </w:tcBorders>
            <w:shd w:val="clear" w:color="auto" w:fill="auto"/>
          </w:tcPr>
          <w:p w:rsidR="00996C71" w:rsidRDefault="00996C71">
            <w:pPr>
              <w:spacing w:after="0" w:line="240" w:lineRule="auto"/>
              <w:jc w:val="center"/>
              <w:rPr>
                <w:rFonts w:ascii="Arial" w:eastAsia="Times New Roman" w:hAnsi="Arial" w:cs="Arial"/>
                <w:color w:val="000000"/>
                <w:sz w:val="18"/>
                <w:szCs w:val="18"/>
              </w:rPr>
            </w:pPr>
          </w:p>
        </w:tc>
      </w:tr>
      <w:tr w:rsidR="00996C71">
        <w:trPr>
          <w:trHeight w:val="495"/>
        </w:trPr>
        <w:tc>
          <w:tcPr>
            <w:tcW w:w="2867" w:type="dxa"/>
            <w:vMerge w:val="restart"/>
            <w:tcBorders>
              <w:top w:val="nil"/>
              <w:left w:val="single" w:sz="12" w:space="0" w:color="000000"/>
              <w:bottom w:val="single" w:sz="4" w:space="0" w:color="000000"/>
              <w:right w:val="nil"/>
            </w:tcBorders>
            <w:shd w:val="clear" w:color="auto" w:fill="auto"/>
          </w:tcPr>
          <w:p w:rsidR="00996C71" w:rsidRDefault="007C1256">
            <w:pPr>
              <w:spacing w:after="0" w:line="240" w:lineRule="auto"/>
              <w:jc w:val="center"/>
              <w:rPr>
                <w:rFonts w:ascii="Arial" w:eastAsia="Times New Roman" w:hAnsi="Arial" w:cs="Arial"/>
                <w:color w:val="000000"/>
                <w:sz w:val="18"/>
                <w:szCs w:val="18"/>
              </w:rPr>
            </w:pPr>
            <w:r>
              <w:rPr>
                <w:rFonts w:ascii="Arial" w:eastAsia="Times New Roman" w:hAnsi="Arial" w:cs="Arial"/>
                <w:color w:val="000000"/>
                <w:sz w:val="18"/>
                <w:szCs w:val="18"/>
              </w:rPr>
              <w:t>Responsiveness</w:t>
            </w:r>
          </w:p>
        </w:tc>
        <w:tc>
          <w:tcPr>
            <w:tcW w:w="1341" w:type="dxa"/>
            <w:tcBorders>
              <w:top w:val="nil"/>
              <w:left w:val="nil"/>
              <w:bottom w:val="nil"/>
              <w:right w:val="single" w:sz="12" w:space="0" w:color="000000"/>
            </w:tcBorders>
            <w:shd w:val="clear" w:color="auto" w:fill="auto"/>
          </w:tcPr>
          <w:p w:rsidR="00996C71" w:rsidRDefault="007C1256">
            <w:pPr>
              <w:spacing w:after="0" w:line="240" w:lineRule="auto"/>
              <w:jc w:val="center"/>
              <w:rPr>
                <w:rFonts w:ascii="Arial" w:eastAsia="Times New Roman" w:hAnsi="Arial" w:cs="Arial"/>
                <w:color w:val="000000"/>
                <w:sz w:val="18"/>
                <w:szCs w:val="18"/>
              </w:rPr>
            </w:pPr>
            <w:r>
              <w:rPr>
                <w:rFonts w:ascii="Arial" w:eastAsia="Times New Roman" w:hAnsi="Arial" w:cs="Arial"/>
                <w:color w:val="000000"/>
                <w:sz w:val="18"/>
                <w:szCs w:val="18"/>
              </w:rPr>
              <w:t>Between Groups</w:t>
            </w:r>
          </w:p>
        </w:tc>
        <w:tc>
          <w:tcPr>
            <w:tcW w:w="1620" w:type="dxa"/>
            <w:tcBorders>
              <w:top w:val="nil"/>
              <w:left w:val="nil"/>
              <w:bottom w:val="nil"/>
              <w:right w:val="single" w:sz="4" w:space="0" w:color="000000"/>
            </w:tcBorders>
            <w:shd w:val="clear" w:color="auto" w:fill="auto"/>
            <w:noWrap/>
          </w:tcPr>
          <w:p w:rsidR="00996C71" w:rsidRDefault="007C1256">
            <w:pPr>
              <w:spacing w:after="0" w:line="240" w:lineRule="auto"/>
              <w:jc w:val="center"/>
              <w:rPr>
                <w:rFonts w:ascii="Arial" w:eastAsia="Times New Roman" w:hAnsi="Arial" w:cs="Arial"/>
                <w:color w:val="000000"/>
                <w:sz w:val="18"/>
                <w:szCs w:val="18"/>
              </w:rPr>
            </w:pPr>
            <w:r>
              <w:rPr>
                <w:rFonts w:ascii="Arial" w:eastAsia="Times New Roman" w:hAnsi="Arial" w:cs="Arial"/>
                <w:color w:val="000000"/>
                <w:sz w:val="18"/>
                <w:szCs w:val="18"/>
              </w:rPr>
              <w:t>2.351</w:t>
            </w:r>
          </w:p>
        </w:tc>
        <w:tc>
          <w:tcPr>
            <w:tcW w:w="1027" w:type="dxa"/>
            <w:tcBorders>
              <w:top w:val="nil"/>
              <w:left w:val="nil"/>
              <w:bottom w:val="nil"/>
              <w:right w:val="single" w:sz="4" w:space="0" w:color="000000"/>
            </w:tcBorders>
            <w:shd w:val="clear" w:color="auto" w:fill="auto"/>
            <w:noWrap/>
          </w:tcPr>
          <w:p w:rsidR="00996C71" w:rsidRDefault="007C1256">
            <w:pPr>
              <w:spacing w:after="0" w:line="240" w:lineRule="auto"/>
              <w:jc w:val="center"/>
              <w:rPr>
                <w:rFonts w:ascii="Arial" w:eastAsia="Times New Roman" w:hAnsi="Arial" w:cs="Arial"/>
                <w:color w:val="000000"/>
                <w:sz w:val="18"/>
                <w:szCs w:val="18"/>
              </w:rPr>
            </w:pPr>
            <w:r>
              <w:rPr>
                <w:rFonts w:ascii="Arial" w:eastAsia="Times New Roman" w:hAnsi="Arial" w:cs="Arial"/>
                <w:color w:val="000000"/>
                <w:sz w:val="18"/>
                <w:szCs w:val="18"/>
              </w:rPr>
              <w:t>2</w:t>
            </w:r>
          </w:p>
        </w:tc>
        <w:tc>
          <w:tcPr>
            <w:tcW w:w="990" w:type="dxa"/>
            <w:tcBorders>
              <w:top w:val="nil"/>
              <w:left w:val="nil"/>
              <w:bottom w:val="nil"/>
              <w:right w:val="single" w:sz="4" w:space="0" w:color="000000"/>
            </w:tcBorders>
            <w:shd w:val="clear" w:color="auto" w:fill="auto"/>
            <w:noWrap/>
          </w:tcPr>
          <w:p w:rsidR="00996C71" w:rsidRDefault="007C1256">
            <w:pPr>
              <w:spacing w:after="0" w:line="240" w:lineRule="auto"/>
              <w:jc w:val="center"/>
              <w:rPr>
                <w:rFonts w:ascii="Arial" w:eastAsia="Times New Roman" w:hAnsi="Arial" w:cs="Arial"/>
                <w:color w:val="000000"/>
                <w:sz w:val="18"/>
                <w:szCs w:val="18"/>
              </w:rPr>
            </w:pPr>
            <w:r>
              <w:rPr>
                <w:rFonts w:ascii="Arial" w:eastAsia="Times New Roman" w:hAnsi="Arial" w:cs="Arial"/>
                <w:color w:val="000000"/>
                <w:sz w:val="18"/>
                <w:szCs w:val="18"/>
              </w:rPr>
              <w:t>1.175</w:t>
            </w:r>
          </w:p>
        </w:tc>
        <w:tc>
          <w:tcPr>
            <w:tcW w:w="900" w:type="dxa"/>
            <w:tcBorders>
              <w:top w:val="nil"/>
              <w:left w:val="nil"/>
              <w:bottom w:val="nil"/>
              <w:right w:val="single" w:sz="4" w:space="0" w:color="000000"/>
            </w:tcBorders>
            <w:shd w:val="clear" w:color="auto" w:fill="auto"/>
            <w:noWrap/>
          </w:tcPr>
          <w:p w:rsidR="00996C71" w:rsidRDefault="007C1256">
            <w:pPr>
              <w:spacing w:after="0" w:line="240" w:lineRule="auto"/>
              <w:jc w:val="center"/>
              <w:rPr>
                <w:rFonts w:ascii="Arial" w:eastAsia="Times New Roman" w:hAnsi="Arial" w:cs="Arial"/>
                <w:color w:val="000000"/>
                <w:sz w:val="18"/>
                <w:szCs w:val="18"/>
              </w:rPr>
            </w:pPr>
            <w:r>
              <w:rPr>
                <w:rFonts w:ascii="Arial" w:eastAsia="Times New Roman" w:hAnsi="Arial" w:cs="Arial"/>
                <w:color w:val="000000"/>
                <w:sz w:val="18"/>
                <w:szCs w:val="18"/>
              </w:rPr>
              <w:t>3.569</w:t>
            </w:r>
          </w:p>
        </w:tc>
        <w:tc>
          <w:tcPr>
            <w:tcW w:w="738" w:type="dxa"/>
            <w:tcBorders>
              <w:top w:val="nil"/>
              <w:left w:val="nil"/>
              <w:bottom w:val="nil"/>
              <w:right w:val="single" w:sz="12" w:space="0" w:color="000000"/>
            </w:tcBorders>
            <w:shd w:val="clear" w:color="auto" w:fill="auto"/>
            <w:noWrap/>
          </w:tcPr>
          <w:p w:rsidR="00996C71" w:rsidRDefault="007C1256">
            <w:pPr>
              <w:spacing w:after="0" w:line="240" w:lineRule="auto"/>
              <w:jc w:val="center"/>
              <w:rPr>
                <w:rFonts w:ascii="Arial" w:eastAsia="Times New Roman" w:hAnsi="Arial" w:cs="Arial"/>
                <w:color w:val="000000"/>
                <w:sz w:val="18"/>
                <w:szCs w:val="18"/>
              </w:rPr>
            </w:pPr>
            <w:r>
              <w:rPr>
                <w:rFonts w:ascii="Arial" w:eastAsia="Times New Roman" w:hAnsi="Arial" w:cs="Arial"/>
                <w:color w:val="000000"/>
                <w:sz w:val="18"/>
                <w:szCs w:val="18"/>
              </w:rPr>
              <w:t>.029</w:t>
            </w:r>
          </w:p>
        </w:tc>
      </w:tr>
      <w:tr w:rsidR="00996C71">
        <w:trPr>
          <w:trHeight w:val="480"/>
        </w:trPr>
        <w:tc>
          <w:tcPr>
            <w:tcW w:w="2867" w:type="dxa"/>
            <w:vMerge/>
            <w:tcBorders>
              <w:top w:val="nil"/>
              <w:left w:val="single" w:sz="12" w:space="0" w:color="000000"/>
              <w:bottom w:val="single" w:sz="4" w:space="0" w:color="000000"/>
              <w:right w:val="nil"/>
            </w:tcBorders>
          </w:tcPr>
          <w:p w:rsidR="00996C71" w:rsidRDefault="00996C71">
            <w:pPr>
              <w:spacing w:after="0" w:line="240" w:lineRule="auto"/>
              <w:jc w:val="center"/>
              <w:rPr>
                <w:rFonts w:ascii="Arial" w:eastAsia="Times New Roman" w:hAnsi="Arial" w:cs="Arial"/>
                <w:color w:val="000000"/>
                <w:sz w:val="18"/>
                <w:szCs w:val="18"/>
              </w:rPr>
            </w:pPr>
          </w:p>
        </w:tc>
        <w:tc>
          <w:tcPr>
            <w:tcW w:w="1341" w:type="dxa"/>
            <w:tcBorders>
              <w:top w:val="nil"/>
              <w:left w:val="nil"/>
              <w:bottom w:val="nil"/>
              <w:right w:val="single" w:sz="12" w:space="0" w:color="000000"/>
            </w:tcBorders>
            <w:shd w:val="clear" w:color="auto" w:fill="auto"/>
          </w:tcPr>
          <w:p w:rsidR="00996C71" w:rsidRDefault="007C1256">
            <w:pPr>
              <w:spacing w:after="0" w:line="240" w:lineRule="auto"/>
              <w:jc w:val="center"/>
              <w:rPr>
                <w:rFonts w:ascii="Arial" w:eastAsia="Times New Roman" w:hAnsi="Arial" w:cs="Arial"/>
                <w:color w:val="000000"/>
                <w:sz w:val="18"/>
                <w:szCs w:val="18"/>
              </w:rPr>
            </w:pPr>
            <w:r>
              <w:rPr>
                <w:rFonts w:ascii="Arial" w:eastAsia="Times New Roman" w:hAnsi="Arial" w:cs="Arial"/>
                <w:color w:val="000000"/>
                <w:sz w:val="18"/>
                <w:szCs w:val="18"/>
              </w:rPr>
              <w:t>Within Groups</w:t>
            </w:r>
          </w:p>
        </w:tc>
        <w:tc>
          <w:tcPr>
            <w:tcW w:w="1620" w:type="dxa"/>
            <w:tcBorders>
              <w:top w:val="nil"/>
              <w:left w:val="nil"/>
              <w:bottom w:val="nil"/>
              <w:right w:val="single" w:sz="4" w:space="0" w:color="000000"/>
            </w:tcBorders>
            <w:shd w:val="clear" w:color="auto" w:fill="auto"/>
            <w:noWrap/>
          </w:tcPr>
          <w:p w:rsidR="00996C71" w:rsidRDefault="007C1256">
            <w:pPr>
              <w:spacing w:after="0" w:line="240" w:lineRule="auto"/>
              <w:jc w:val="center"/>
              <w:rPr>
                <w:rFonts w:ascii="Arial" w:eastAsia="Times New Roman" w:hAnsi="Arial" w:cs="Arial"/>
                <w:color w:val="000000"/>
                <w:sz w:val="18"/>
                <w:szCs w:val="18"/>
              </w:rPr>
            </w:pPr>
            <w:r>
              <w:rPr>
                <w:rFonts w:ascii="Arial" w:eastAsia="Times New Roman" w:hAnsi="Arial" w:cs="Arial"/>
                <w:color w:val="000000"/>
                <w:sz w:val="18"/>
                <w:szCs w:val="18"/>
              </w:rPr>
              <w:t>163.692</w:t>
            </w:r>
          </w:p>
        </w:tc>
        <w:tc>
          <w:tcPr>
            <w:tcW w:w="1027" w:type="dxa"/>
            <w:tcBorders>
              <w:top w:val="nil"/>
              <w:left w:val="nil"/>
              <w:bottom w:val="nil"/>
              <w:right w:val="single" w:sz="4" w:space="0" w:color="000000"/>
            </w:tcBorders>
            <w:shd w:val="clear" w:color="auto" w:fill="auto"/>
            <w:noWrap/>
          </w:tcPr>
          <w:p w:rsidR="00996C71" w:rsidRDefault="007C1256">
            <w:pPr>
              <w:spacing w:after="0" w:line="240" w:lineRule="auto"/>
              <w:jc w:val="center"/>
              <w:rPr>
                <w:rFonts w:ascii="Arial" w:eastAsia="Times New Roman" w:hAnsi="Arial" w:cs="Arial"/>
                <w:color w:val="000000"/>
                <w:sz w:val="18"/>
                <w:szCs w:val="18"/>
              </w:rPr>
            </w:pPr>
            <w:r>
              <w:rPr>
                <w:rFonts w:ascii="Arial" w:eastAsia="Times New Roman" w:hAnsi="Arial" w:cs="Arial"/>
                <w:color w:val="000000"/>
                <w:sz w:val="18"/>
                <w:szCs w:val="18"/>
              </w:rPr>
              <w:t>497</w:t>
            </w:r>
          </w:p>
        </w:tc>
        <w:tc>
          <w:tcPr>
            <w:tcW w:w="990" w:type="dxa"/>
            <w:tcBorders>
              <w:top w:val="nil"/>
              <w:left w:val="nil"/>
              <w:bottom w:val="nil"/>
              <w:right w:val="single" w:sz="4" w:space="0" w:color="000000"/>
            </w:tcBorders>
            <w:shd w:val="clear" w:color="auto" w:fill="auto"/>
            <w:noWrap/>
          </w:tcPr>
          <w:p w:rsidR="00996C71" w:rsidRDefault="007C1256">
            <w:pPr>
              <w:spacing w:after="0" w:line="240" w:lineRule="auto"/>
              <w:jc w:val="center"/>
              <w:rPr>
                <w:rFonts w:ascii="Arial" w:eastAsia="Times New Roman" w:hAnsi="Arial" w:cs="Arial"/>
                <w:color w:val="000000"/>
                <w:sz w:val="18"/>
                <w:szCs w:val="18"/>
              </w:rPr>
            </w:pPr>
            <w:r>
              <w:rPr>
                <w:rFonts w:ascii="Arial" w:eastAsia="Times New Roman" w:hAnsi="Arial" w:cs="Arial"/>
                <w:color w:val="000000"/>
                <w:sz w:val="18"/>
                <w:szCs w:val="18"/>
              </w:rPr>
              <w:t>.329</w:t>
            </w:r>
          </w:p>
        </w:tc>
        <w:tc>
          <w:tcPr>
            <w:tcW w:w="900" w:type="dxa"/>
            <w:tcBorders>
              <w:top w:val="nil"/>
              <w:left w:val="nil"/>
              <w:bottom w:val="nil"/>
              <w:right w:val="single" w:sz="4" w:space="0" w:color="000000"/>
            </w:tcBorders>
            <w:shd w:val="clear" w:color="auto" w:fill="auto"/>
          </w:tcPr>
          <w:p w:rsidR="00996C71" w:rsidRDefault="00996C71">
            <w:pPr>
              <w:spacing w:after="0" w:line="240" w:lineRule="auto"/>
              <w:jc w:val="center"/>
              <w:rPr>
                <w:rFonts w:ascii="Arial" w:eastAsia="Times New Roman" w:hAnsi="Arial" w:cs="Arial"/>
                <w:color w:val="000000"/>
                <w:sz w:val="18"/>
                <w:szCs w:val="18"/>
              </w:rPr>
            </w:pPr>
          </w:p>
        </w:tc>
        <w:tc>
          <w:tcPr>
            <w:tcW w:w="738" w:type="dxa"/>
            <w:tcBorders>
              <w:top w:val="nil"/>
              <w:left w:val="nil"/>
              <w:bottom w:val="nil"/>
              <w:right w:val="single" w:sz="12" w:space="0" w:color="000000"/>
            </w:tcBorders>
            <w:shd w:val="clear" w:color="auto" w:fill="auto"/>
          </w:tcPr>
          <w:p w:rsidR="00996C71" w:rsidRDefault="00996C71">
            <w:pPr>
              <w:spacing w:after="0" w:line="240" w:lineRule="auto"/>
              <w:jc w:val="center"/>
              <w:rPr>
                <w:rFonts w:ascii="Arial" w:eastAsia="Times New Roman" w:hAnsi="Arial" w:cs="Arial"/>
                <w:color w:val="000000"/>
                <w:sz w:val="18"/>
                <w:szCs w:val="18"/>
              </w:rPr>
            </w:pPr>
          </w:p>
        </w:tc>
      </w:tr>
      <w:tr w:rsidR="00996C71">
        <w:trPr>
          <w:trHeight w:val="300"/>
        </w:trPr>
        <w:tc>
          <w:tcPr>
            <w:tcW w:w="2867" w:type="dxa"/>
            <w:vMerge/>
            <w:tcBorders>
              <w:top w:val="nil"/>
              <w:left w:val="single" w:sz="12" w:space="0" w:color="000000"/>
              <w:bottom w:val="single" w:sz="4" w:space="0" w:color="000000"/>
              <w:right w:val="nil"/>
            </w:tcBorders>
          </w:tcPr>
          <w:p w:rsidR="00996C71" w:rsidRDefault="00996C71">
            <w:pPr>
              <w:spacing w:after="0" w:line="240" w:lineRule="auto"/>
              <w:jc w:val="center"/>
              <w:rPr>
                <w:rFonts w:ascii="Arial" w:eastAsia="Times New Roman" w:hAnsi="Arial" w:cs="Arial"/>
                <w:color w:val="000000"/>
                <w:sz w:val="18"/>
                <w:szCs w:val="18"/>
              </w:rPr>
            </w:pPr>
          </w:p>
        </w:tc>
        <w:tc>
          <w:tcPr>
            <w:tcW w:w="1341" w:type="dxa"/>
            <w:tcBorders>
              <w:top w:val="nil"/>
              <w:left w:val="nil"/>
              <w:bottom w:val="single" w:sz="4" w:space="0" w:color="000000"/>
              <w:right w:val="single" w:sz="12" w:space="0" w:color="000000"/>
            </w:tcBorders>
            <w:shd w:val="clear" w:color="auto" w:fill="auto"/>
          </w:tcPr>
          <w:p w:rsidR="00996C71" w:rsidRDefault="007C1256">
            <w:pPr>
              <w:spacing w:after="0" w:line="240" w:lineRule="auto"/>
              <w:jc w:val="center"/>
              <w:rPr>
                <w:rFonts w:ascii="Arial" w:eastAsia="Times New Roman" w:hAnsi="Arial" w:cs="Arial"/>
                <w:color w:val="000000"/>
                <w:sz w:val="18"/>
                <w:szCs w:val="18"/>
              </w:rPr>
            </w:pPr>
            <w:r>
              <w:rPr>
                <w:rFonts w:ascii="Arial" w:eastAsia="Times New Roman" w:hAnsi="Arial" w:cs="Arial"/>
                <w:color w:val="000000"/>
                <w:sz w:val="18"/>
                <w:szCs w:val="18"/>
              </w:rPr>
              <w:t>Total</w:t>
            </w:r>
          </w:p>
        </w:tc>
        <w:tc>
          <w:tcPr>
            <w:tcW w:w="1620" w:type="dxa"/>
            <w:tcBorders>
              <w:top w:val="nil"/>
              <w:left w:val="nil"/>
              <w:bottom w:val="single" w:sz="4" w:space="0" w:color="000000"/>
              <w:right w:val="single" w:sz="4" w:space="0" w:color="000000"/>
            </w:tcBorders>
            <w:shd w:val="clear" w:color="auto" w:fill="auto"/>
            <w:noWrap/>
          </w:tcPr>
          <w:p w:rsidR="00996C71" w:rsidRDefault="007C1256">
            <w:pPr>
              <w:spacing w:after="0" w:line="240" w:lineRule="auto"/>
              <w:jc w:val="center"/>
              <w:rPr>
                <w:rFonts w:ascii="Arial" w:eastAsia="Times New Roman" w:hAnsi="Arial" w:cs="Arial"/>
                <w:color w:val="000000"/>
                <w:sz w:val="18"/>
                <w:szCs w:val="18"/>
              </w:rPr>
            </w:pPr>
            <w:r>
              <w:rPr>
                <w:rFonts w:ascii="Arial" w:eastAsia="Times New Roman" w:hAnsi="Arial" w:cs="Arial"/>
                <w:color w:val="000000"/>
                <w:sz w:val="18"/>
                <w:szCs w:val="18"/>
              </w:rPr>
              <w:t>166.043</w:t>
            </w:r>
          </w:p>
        </w:tc>
        <w:tc>
          <w:tcPr>
            <w:tcW w:w="1027" w:type="dxa"/>
            <w:tcBorders>
              <w:top w:val="nil"/>
              <w:left w:val="nil"/>
              <w:bottom w:val="single" w:sz="4" w:space="0" w:color="000000"/>
              <w:right w:val="single" w:sz="4" w:space="0" w:color="000000"/>
            </w:tcBorders>
            <w:shd w:val="clear" w:color="auto" w:fill="auto"/>
            <w:noWrap/>
          </w:tcPr>
          <w:p w:rsidR="00996C71" w:rsidRDefault="007C1256">
            <w:pPr>
              <w:spacing w:after="0" w:line="240" w:lineRule="auto"/>
              <w:jc w:val="center"/>
              <w:rPr>
                <w:rFonts w:ascii="Arial" w:eastAsia="Times New Roman" w:hAnsi="Arial" w:cs="Arial"/>
                <w:color w:val="000000"/>
                <w:sz w:val="18"/>
                <w:szCs w:val="18"/>
              </w:rPr>
            </w:pPr>
            <w:r>
              <w:rPr>
                <w:rFonts w:ascii="Arial" w:eastAsia="Times New Roman" w:hAnsi="Arial" w:cs="Arial"/>
                <w:color w:val="000000"/>
                <w:sz w:val="18"/>
                <w:szCs w:val="18"/>
              </w:rPr>
              <w:t>499</w:t>
            </w:r>
          </w:p>
        </w:tc>
        <w:tc>
          <w:tcPr>
            <w:tcW w:w="990" w:type="dxa"/>
            <w:tcBorders>
              <w:top w:val="nil"/>
              <w:left w:val="nil"/>
              <w:bottom w:val="single" w:sz="4" w:space="0" w:color="000000"/>
              <w:right w:val="single" w:sz="4" w:space="0" w:color="000000"/>
            </w:tcBorders>
            <w:shd w:val="clear" w:color="auto" w:fill="auto"/>
          </w:tcPr>
          <w:p w:rsidR="00996C71" w:rsidRDefault="00996C71">
            <w:pPr>
              <w:spacing w:after="0" w:line="240" w:lineRule="auto"/>
              <w:jc w:val="center"/>
              <w:rPr>
                <w:rFonts w:ascii="Arial" w:eastAsia="Times New Roman" w:hAnsi="Arial" w:cs="Arial"/>
                <w:color w:val="000000"/>
                <w:sz w:val="18"/>
                <w:szCs w:val="18"/>
              </w:rPr>
            </w:pPr>
          </w:p>
        </w:tc>
        <w:tc>
          <w:tcPr>
            <w:tcW w:w="900" w:type="dxa"/>
            <w:tcBorders>
              <w:top w:val="nil"/>
              <w:left w:val="nil"/>
              <w:bottom w:val="single" w:sz="4" w:space="0" w:color="000000"/>
              <w:right w:val="single" w:sz="4" w:space="0" w:color="000000"/>
            </w:tcBorders>
            <w:shd w:val="clear" w:color="auto" w:fill="auto"/>
          </w:tcPr>
          <w:p w:rsidR="00996C71" w:rsidRDefault="00996C71">
            <w:pPr>
              <w:spacing w:after="0" w:line="240" w:lineRule="auto"/>
              <w:jc w:val="center"/>
              <w:rPr>
                <w:rFonts w:ascii="Arial" w:eastAsia="Times New Roman" w:hAnsi="Arial" w:cs="Arial"/>
                <w:color w:val="000000"/>
                <w:sz w:val="18"/>
                <w:szCs w:val="18"/>
              </w:rPr>
            </w:pPr>
          </w:p>
        </w:tc>
        <w:tc>
          <w:tcPr>
            <w:tcW w:w="738" w:type="dxa"/>
            <w:tcBorders>
              <w:top w:val="nil"/>
              <w:left w:val="nil"/>
              <w:bottom w:val="single" w:sz="4" w:space="0" w:color="000000"/>
              <w:right w:val="single" w:sz="12" w:space="0" w:color="000000"/>
            </w:tcBorders>
            <w:shd w:val="clear" w:color="auto" w:fill="auto"/>
          </w:tcPr>
          <w:p w:rsidR="00996C71" w:rsidRDefault="00996C71">
            <w:pPr>
              <w:spacing w:after="0" w:line="240" w:lineRule="auto"/>
              <w:jc w:val="center"/>
              <w:rPr>
                <w:rFonts w:ascii="Arial" w:eastAsia="Times New Roman" w:hAnsi="Arial" w:cs="Arial"/>
                <w:color w:val="000000"/>
                <w:sz w:val="18"/>
                <w:szCs w:val="18"/>
              </w:rPr>
            </w:pPr>
          </w:p>
        </w:tc>
      </w:tr>
      <w:tr w:rsidR="00996C71">
        <w:trPr>
          <w:trHeight w:val="495"/>
        </w:trPr>
        <w:tc>
          <w:tcPr>
            <w:tcW w:w="2867" w:type="dxa"/>
            <w:vMerge w:val="restart"/>
            <w:tcBorders>
              <w:top w:val="nil"/>
              <w:left w:val="single" w:sz="12" w:space="0" w:color="000000"/>
              <w:bottom w:val="single" w:sz="4" w:space="0" w:color="000000"/>
              <w:right w:val="nil"/>
            </w:tcBorders>
            <w:shd w:val="clear" w:color="auto" w:fill="auto"/>
          </w:tcPr>
          <w:p w:rsidR="00996C71" w:rsidRDefault="007C1256">
            <w:pPr>
              <w:spacing w:after="0" w:line="240" w:lineRule="auto"/>
              <w:jc w:val="center"/>
              <w:rPr>
                <w:rFonts w:ascii="Arial" w:eastAsia="Times New Roman" w:hAnsi="Arial" w:cs="Arial"/>
                <w:color w:val="000000"/>
                <w:sz w:val="18"/>
                <w:szCs w:val="18"/>
              </w:rPr>
            </w:pPr>
            <w:r>
              <w:rPr>
                <w:rFonts w:ascii="Arial" w:eastAsia="Times New Roman" w:hAnsi="Arial" w:cs="Arial"/>
                <w:color w:val="000000"/>
                <w:sz w:val="18"/>
                <w:szCs w:val="18"/>
              </w:rPr>
              <w:t>Complaint Handling</w:t>
            </w:r>
          </w:p>
        </w:tc>
        <w:tc>
          <w:tcPr>
            <w:tcW w:w="1341" w:type="dxa"/>
            <w:tcBorders>
              <w:top w:val="nil"/>
              <w:left w:val="nil"/>
              <w:bottom w:val="nil"/>
              <w:right w:val="single" w:sz="12" w:space="0" w:color="000000"/>
            </w:tcBorders>
            <w:shd w:val="clear" w:color="auto" w:fill="auto"/>
          </w:tcPr>
          <w:p w:rsidR="00996C71" w:rsidRDefault="007C1256">
            <w:pPr>
              <w:spacing w:after="0" w:line="240" w:lineRule="auto"/>
              <w:jc w:val="center"/>
              <w:rPr>
                <w:rFonts w:ascii="Arial" w:eastAsia="Times New Roman" w:hAnsi="Arial" w:cs="Arial"/>
                <w:color w:val="000000"/>
                <w:sz w:val="18"/>
                <w:szCs w:val="18"/>
              </w:rPr>
            </w:pPr>
            <w:r>
              <w:rPr>
                <w:rFonts w:ascii="Arial" w:eastAsia="Times New Roman" w:hAnsi="Arial" w:cs="Arial"/>
                <w:color w:val="000000"/>
                <w:sz w:val="18"/>
                <w:szCs w:val="18"/>
              </w:rPr>
              <w:t>Between Groups</w:t>
            </w:r>
          </w:p>
        </w:tc>
        <w:tc>
          <w:tcPr>
            <w:tcW w:w="1620" w:type="dxa"/>
            <w:tcBorders>
              <w:top w:val="nil"/>
              <w:left w:val="nil"/>
              <w:bottom w:val="nil"/>
              <w:right w:val="single" w:sz="4" w:space="0" w:color="000000"/>
            </w:tcBorders>
            <w:shd w:val="clear" w:color="auto" w:fill="auto"/>
            <w:noWrap/>
          </w:tcPr>
          <w:p w:rsidR="00996C71" w:rsidRDefault="007C1256">
            <w:pPr>
              <w:spacing w:after="0" w:line="240" w:lineRule="auto"/>
              <w:jc w:val="center"/>
              <w:rPr>
                <w:rFonts w:ascii="Arial" w:eastAsia="Times New Roman" w:hAnsi="Arial" w:cs="Arial"/>
                <w:color w:val="000000"/>
                <w:sz w:val="18"/>
                <w:szCs w:val="18"/>
              </w:rPr>
            </w:pPr>
            <w:r>
              <w:rPr>
                <w:rFonts w:ascii="Arial" w:eastAsia="Times New Roman" w:hAnsi="Arial" w:cs="Arial"/>
                <w:color w:val="000000"/>
                <w:sz w:val="18"/>
                <w:szCs w:val="18"/>
              </w:rPr>
              <w:t>7.351</w:t>
            </w:r>
          </w:p>
        </w:tc>
        <w:tc>
          <w:tcPr>
            <w:tcW w:w="1027" w:type="dxa"/>
            <w:tcBorders>
              <w:top w:val="nil"/>
              <w:left w:val="nil"/>
              <w:bottom w:val="nil"/>
              <w:right w:val="single" w:sz="4" w:space="0" w:color="000000"/>
            </w:tcBorders>
            <w:shd w:val="clear" w:color="auto" w:fill="auto"/>
            <w:noWrap/>
          </w:tcPr>
          <w:p w:rsidR="00996C71" w:rsidRDefault="007C1256">
            <w:pPr>
              <w:spacing w:after="0" w:line="240" w:lineRule="auto"/>
              <w:jc w:val="center"/>
              <w:rPr>
                <w:rFonts w:ascii="Arial" w:eastAsia="Times New Roman" w:hAnsi="Arial" w:cs="Arial"/>
                <w:color w:val="000000"/>
                <w:sz w:val="18"/>
                <w:szCs w:val="18"/>
              </w:rPr>
            </w:pPr>
            <w:r>
              <w:rPr>
                <w:rFonts w:ascii="Arial" w:eastAsia="Times New Roman" w:hAnsi="Arial" w:cs="Arial"/>
                <w:color w:val="000000"/>
                <w:sz w:val="18"/>
                <w:szCs w:val="18"/>
              </w:rPr>
              <w:t>2</w:t>
            </w:r>
          </w:p>
        </w:tc>
        <w:tc>
          <w:tcPr>
            <w:tcW w:w="990" w:type="dxa"/>
            <w:tcBorders>
              <w:top w:val="nil"/>
              <w:left w:val="nil"/>
              <w:bottom w:val="nil"/>
              <w:right w:val="single" w:sz="4" w:space="0" w:color="000000"/>
            </w:tcBorders>
            <w:shd w:val="clear" w:color="auto" w:fill="auto"/>
            <w:noWrap/>
          </w:tcPr>
          <w:p w:rsidR="00996C71" w:rsidRDefault="007C1256">
            <w:pPr>
              <w:spacing w:after="0" w:line="240" w:lineRule="auto"/>
              <w:jc w:val="center"/>
              <w:rPr>
                <w:rFonts w:ascii="Arial" w:eastAsia="Times New Roman" w:hAnsi="Arial" w:cs="Arial"/>
                <w:color w:val="000000"/>
                <w:sz w:val="18"/>
                <w:szCs w:val="18"/>
              </w:rPr>
            </w:pPr>
            <w:r>
              <w:rPr>
                <w:rFonts w:ascii="Arial" w:eastAsia="Times New Roman" w:hAnsi="Arial" w:cs="Arial"/>
                <w:color w:val="000000"/>
                <w:sz w:val="18"/>
                <w:szCs w:val="18"/>
              </w:rPr>
              <w:t>3.675</w:t>
            </w:r>
          </w:p>
        </w:tc>
        <w:tc>
          <w:tcPr>
            <w:tcW w:w="900" w:type="dxa"/>
            <w:tcBorders>
              <w:top w:val="nil"/>
              <w:left w:val="nil"/>
              <w:bottom w:val="nil"/>
              <w:right w:val="single" w:sz="4" w:space="0" w:color="000000"/>
            </w:tcBorders>
            <w:shd w:val="clear" w:color="auto" w:fill="auto"/>
            <w:noWrap/>
          </w:tcPr>
          <w:p w:rsidR="00996C71" w:rsidRDefault="007C1256">
            <w:pPr>
              <w:spacing w:after="0" w:line="240" w:lineRule="auto"/>
              <w:jc w:val="center"/>
              <w:rPr>
                <w:rFonts w:ascii="Arial" w:eastAsia="Times New Roman" w:hAnsi="Arial" w:cs="Arial"/>
                <w:color w:val="000000"/>
                <w:sz w:val="18"/>
                <w:szCs w:val="18"/>
              </w:rPr>
            </w:pPr>
            <w:r>
              <w:rPr>
                <w:rFonts w:ascii="Arial" w:eastAsia="Times New Roman" w:hAnsi="Arial" w:cs="Arial"/>
                <w:color w:val="000000"/>
                <w:sz w:val="18"/>
                <w:szCs w:val="18"/>
              </w:rPr>
              <w:t>6.521</w:t>
            </w:r>
          </w:p>
        </w:tc>
        <w:tc>
          <w:tcPr>
            <w:tcW w:w="738" w:type="dxa"/>
            <w:tcBorders>
              <w:top w:val="nil"/>
              <w:left w:val="nil"/>
              <w:bottom w:val="nil"/>
              <w:right w:val="single" w:sz="12" w:space="0" w:color="000000"/>
            </w:tcBorders>
            <w:shd w:val="clear" w:color="auto" w:fill="auto"/>
            <w:noWrap/>
          </w:tcPr>
          <w:p w:rsidR="00996C71" w:rsidRDefault="007C1256">
            <w:pPr>
              <w:spacing w:after="0" w:line="240" w:lineRule="auto"/>
              <w:jc w:val="center"/>
              <w:rPr>
                <w:rFonts w:ascii="Arial" w:eastAsia="Times New Roman" w:hAnsi="Arial" w:cs="Arial"/>
                <w:color w:val="000000"/>
                <w:sz w:val="18"/>
                <w:szCs w:val="18"/>
              </w:rPr>
            </w:pPr>
            <w:r>
              <w:rPr>
                <w:rFonts w:ascii="Arial" w:eastAsia="Times New Roman" w:hAnsi="Arial" w:cs="Arial"/>
                <w:color w:val="000000"/>
                <w:sz w:val="18"/>
                <w:szCs w:val="18"/>
              </w:rPr>
              <w:t>.002</w:t>
            </w:r>
          </w:p>
        </w:tc>
      </w:tr>
      <w:tr w:rsidR="00996C71">
        <w:trPr>
          <w:trHeight w:val="495"/>
        </w:trPr>
        <w:tc>
          <w:tcPr>
            <w:tcW w:w="2867" w:type="dxa"/>
            <w:vMerge/>
            <w:tcBorders>
              <w:top w:val="nil"/>
              <w:left w:val="single" w:sz="12" w:space="0" w:color="000000"/>
              <w:bottom w:val="single" w:sz="4" w:space="0" w:color="000000"/>
              <w:right w:val="nil"/>
            </w:tcBorders>
          </w:tcPr>
          <w:p w:rsidR="00996C71" w:rsidRDefault="00996C71">
            <w:pPr>
              <w:spacing w:after="0" w:line="240" w:lineRule="auto"/>
              <w:jc w:val="center"/>
              <w:rPr>
                <w:rFonts w:ascii="Arial" w:eastAsia="Times New Roman" w:hAnsi="Arial" w:cs="Arial"/>
                <w:color w:val="000000"/>
                <w:sz w:val="18"/>
                <w:szCs w:val="18"/>
              </w:rPr>
            </w:pPr>
          </w:p>
        </w:tc>
        <w:tc>
          <w:tcPr>
            <w:tcW w:w="1341" w:type="dxa"/>
            <w:tcBorders>
              <w:top w:val="nil"/>
              <w:left w:val="nil"/>
              <w:bottom w:val="nil"/>
              <w:right w:val="single" w:sz="12" w:space="0" w:color="000000"/>
            </w:tcBorders>
            <w:shd w:val="clear" w:color="auto" w:fill="auto"/>
          </w:tcPr>
          <w:p w:rsidR="00996C71" w:rsidRDefault="007C1256">
            <w:pPr>
              <w:spacing w:after="0" w:line="240" w:lineRule="auto"/>
              <w:jc w:val="center"/>
              <w:rPr>
                <w:rFonts w:ascii="Arial" w:eastAsia="Times New Roman" w:hAnsi="Arial" w:cs="Arial"/>
                <w:color w:val="000000"/>
                <w:sz w:val="18"/>
                <w:szCs w:val="18"/>
              </w:rPr>
            </w:pPr>
            <w:r>
              <w:rPr>
                <w:rFonts w:ascii="Arial" w:eastAsia="Times New Roman" w:hAnsi="Arial" w:cs="Arial"/>
                <w:color w:val="000000"/>
                <w:sz w:val="18"/>
                <w:szCs w:val="18"/>
              </w:rPr>
              <w:t>Within Groups</w:t>
            </w:r>
          </w:p>
        </w:tc>
        <w:tc>
          <w:tcPr>
            <w:tcW w:w="1620" w:type="dxa"/>
            <w:tcBorders>
              <w:top w:val="nil"/>
              <w:left w:val="nil"/>
              <w:bottom w:val="nil"/>
              <w:right w:val="single" w:sz="4" w:space="0" w:color="000000"/>
            </w:tcBorders>
            <w:shd w:val="clear" w:color="auto" w:fill="auto"/>
            <w:noWrap/>
          </w:tcPr>
          <w:p w:rsidR="00996C71" w:rsidRDefault="007C1256">
            <w:pPr>
              <w:spacing w:after="0" w:line="240" w:lineRule="auto"/>
              <w:jc w:val="center"/>
              <w:rPr>
                <w:rFonts w:ascii="Arial" w:eastAsia="Times New Roman" w:hAnsi="Arial" w:cs="Arial"/>
                <w:color w:val="000000"/>
                <w:sz w:val="18"/>
                <w:szCs w:val="18"/>
              </w:rPr>
            </w:pPr>
            <w:r>
              <w:rPr>
                <w:rFonts w:ascii="Arial" w:eastAsia="Times New Roman" w:hAnsi="Arial" w:cs="Arial"/>
                <w:color w:val="000000"/>
                <w:sz w:val="18"/>
                <w:szCs w:val="18"/>
              </w:rPr>
              <w:t>280.126</w:t>
            </w:r>
          </w:p>
        </w:tc>
        <w:tc>
          <w:tcPr>
            <w:tcW w:w="1027" w:type="dxa"/>
            <w:tcBorders>
              <w:top w:val="nil"/>
              <w:left w:val="nil"/>
              <w:bottom w:val="nil"/>
              <w:right w:val="single" w:sz="4" w:space="0" w:color="000000"/>
            </w:tcBorders>
            <w:shd w:val="clear" w:color="auto" w:fill="auto"/>
            <w:noWrap/>
          </w:tcPr>
          <w:p w:rsidR="00996C71" w:rsidRDefault="007C1256">
            <w:pPr>
              <w:spacing w:after="0" w:line="240" w:lineRule="auto"/>
              <w:jc w:val="center"/>
              <w:rPr>
                <w:rFonts w:ascii="Arial" w:eastAsia="Times New Roman" w:hAnsi="Arial" w:cs="Arial"/>
                <w:color w:val="000000"/>
                <w:sz w:val="18"/>
                <w:szCs w:val="18"/>
              </w:rPr>
            </w:pPr>
            <w:r>
              <w:rPr>
                <w:rFonts w:ascii="Arial" w:eastAsia="Times New Roman" w:hAnsi="Arial" w:cs="Arial"/>
                <w:color w:val="000000"/>
                <w:sz w:val="18"/>
                <w:szCs w:val="18"/>
              </w:rPr>
              <w:t>497</w:t>
            </w:r>
          </w:p>
        </w:tc>
        <w:tc>
          <w:tcPr>
            <w:tcW w:w="990" w:type="dxa"/>
            <w:tcBorders>
              <w:top w:val="nil"/>
              <w:left w:val="nil"/>
              <w:bottom w:val="nil"/>
              <w:right w:val="single" w:sz="4" w:space="0" w:color="000000"/>
            </w:tcBorders>
            <w:shd w:val="clear" w:color="auto" w:fill="auto"/>
            <w:noWrap/>
          </w:tcPr>
          <w:p w:rsidR="00996C71" w:rsidRDefault="007C1256">
            <w:pPr>
              <w:spacing w:after="0" w:line="240" w:lineRule="auto"/>
              <w:jc w:val="center"/>
              <w:rPr>
                <w:rFonts w:ascii="Arial" w:eastAsia="Times New Roman" w:hAnsi="Arial" w:cs="Arial"/>
                <w:color w:val="000000"/>
                <w:sz w:val="18"/>
                <w:szCs w:val="18"/>
              </w:rPr>
            </w:pPr>
            <w:r>
              <w:rPr>
                <w:rFonts w:ascii="Arial" w:eastAsia="Times New Roman" w:hAnsi="Arial" w:cs="Arial"/>
                <w:color w:val="000000"/>
                <w:sz w:val="18"/>
                <w:szCs w:val="18"/>
              </w:rPr>
              <w:t>.564</w:t>
            </w:r>
          </w:p>
        </w:tc>
        <w:tc>
          <w:tcPr>
            <w:tcW w:w="900" w:type="dxa"/>
            <w:tcBorders>
              <w:top w:val="nil"/>
              <w:left w:val="nil"/>
              <w:bottom w:val="nil"/>
              <w:right w:val="single" w:sz="4" w:space="0" w:color="000000"/>
            </w:tcBorders>
            <w:shd w:val="clear" w:color="auto" w:fill="auto"/>
          </w:tcPr>
          <w:p w:rsidR="00996C71" w:rsidRDefault="00996C71">
            <w:pPr>
              <w:spacing w:after="0" w:line="240" w:lineRule="auto"/>
              <w:jc w:val="center"/>
              <w:rPr>
                <w:rFonts w:ascii="Arial" w:eastAsia="Times New Roman" w:hAnsi="Arial" w:cs="Arial"/>
                <w:color w:val="000000"/>
                <w:sz w:val="18"/>
                <w:szCs w:val="18"/>
              </w:rPr>
            </w:pPr>
          </w:p>
        </w:tc>
        <w:tc>
          <w:tcPr>
            <w:tcW w:w="738" w:type="dxa"/>
            <w:tcBorders>
              <w:top w:val="nil"/>
              <w:left w:val="nil"/>
              <w:bottom w:val="nil"/>
              <w:right w:val="single" w:sz="12" w:space="0" w:color="000000"/>
            </w:tcBorders>
            <w:shd w:val="clear" w:color="auto" w:fill="auto"/>
          </w:tcPr>
          <w:p w:rsidR="00996C71" w:rsidRDefault="00996C71">
            <w:pPr>
              <w:spacing w:after="0" w:line="240" w:lineRule="auto"/>
              <w:jc w:val="center"/>
              <w:rPr>
                <w:rFonts w:ascii="Arial" w:eastAsia="Times New Roman" w:hAnsi="Arial" w:cs="Arial"/>
                <w:color w:val="000000"/>
                <w:sz w:val="18"/>
                <w:szCs w:val="18"/>
              </w:rPr>
            </w:pPr>
          </w:p>
        </w:tc>
      </w:tr>
      <w:tr w:rsidR="00996C71">
        <w:trPr>
          <w:trHeight w:val="315"/>
        </w:trPr>
        <w:tc>
          <w:tcPr>
            <w:tcW w:w="2867" w:type="dxa"/>
            <w:vMerge/>
            <w:tcBorders>
              <w:top w:val="nil"/>
              <w:left w:val="single" w:sz="12" w:space="0" w:color="000000"/>
              <w:bottom w:val="single" w:sz="4" w:space="0" w:color="000000"/>
              <w:right w:val="nil"/>
            </w:tcBorders>
          </w:tcPr>
          <w:p w:rsidR="00996C71" w:rsidRDefault="00996C71">
            <w:pPr>
              <w:spacing w:after="0" w:line="240" w:lineRule="auto"/>
              <w:jc w:val="center"/>
              <w:rPr>
                <w:rFonts w:ascii="Arial" w:eastAsia="Times New Roman" w:hAnsi="Arial" w:cs="Arial"/>
                <w:color w:val="000000"/>
                <w:sz w:val="18"/>
                <w:szCs w:val="18"/>
              </w:rPr>
            </w:pPr>
          </w:p>
        </w:tc>
        <w:tc>
          <w:tcPr>
            <w:tcW w:w="1341" w:type="dxa"/>
            <w:tcBorders>
              <w:top w:val="nil"/>
              <w:left w:val="nil"/>
              <w:bottom w:val="single" w:sz="4" w:space="0" w:color="000000"/>
              <w:right w:val="single" w:sz="12" w:space="0" w:color="000000"/>
            </w:tcBorders>
            <w:shd w:val="clear" w:color="auto" w:fill="auto"/>
          </w:tcPr>
          <w:p w:rsidR="00996C71" w:rsidRDefault="007C1256">
            <w:pPr>
              <w:spacing w:after="0" w:line="240" w:lineRule="auto"/>
              <w:jc w:val="center"/>
              <w:rPr>
                <w:rFonts w:ascii="Arial" w:eastAsia="Times New Roman" w:hAnsi="Arial" w:cs="Arial"/>
                <w:color w:val="000000"/>
                <w:sz w:val="18"/>
                <w:szCs w:val="18"/>
              </w:rPr>
            </w:pPr>
            <w:r>
              <w:rPr>
                <w:rFonts w:ascii="Arial" w:eastAsia="Times New Roman" w:hAnsi="Arial" w:cs="Arial"/>
                <w:color w:val="000000"/>
                <w:sz w:val="18"/>
                <w:szCs w:val="18"/>
              </w:rPr>
              <w:t>Total</w:t>
            </w:r>
          </w:p>
        </w:tc>
        <w:tc>
          <w:tcPr>
            <w:tcW w:w="1620" w:type="dxa"/>
            <w:tcBorders>
              <w:top w:val="nil"/>
              <w:left w:val="nil"/>
              <w:bottom w:val="single" w:sz="4" w:space="0" w:color="000000"/>
              <w:right w:val="single" w:sz="4" w:space="0" w:color="000000"/>
            </w:tcBorders>
            <w:shd w:val="clear" w:color="auto" w:fill="auto"/>
            <w:noWrap/>
          </w:tcPr>
          <w:p w:rsidR="00996C71" w:rsidRDefault="007C1256">
            <w:pPr>
              <w:spacing w:after="0" w:line="240" w:lineRule="auto"/>
              <w:jc w:val="center"/>
              <w:rPr>
                <w:rFonts w:ascii="Arial" w:eastAsia="Times New Roman" w:hAnsi="Arial" w:cs="Arial"/>
                <w:color w:val="000000"/>
                <w:sz w:val="18"/>
                <w:szCs w:val="18"/>
              </w:rPr>
            </w:pPr>
            <w:r>
              <w:rPr>
                <w:rFonts w:ascii="Arial" w:eastAsia="Times New Roman" w:hAnsi="Arial" w:cs="Arial"/>
                <w:color w:val="000000"/>
                <w:sz w:val="18"/>
                <w:szCs w:val="18"/>
              </w:rPr>
              <w:t>287.476</w:t>
            </w:r>
          </w:p>
        </w:tc>
        <w:tc>
          <w:tcPr>
            <w:tcW w:w="1027" w:type="dxa"/>
            <w:tcBorders>
              <w:top w:val="nil"/>
              <w:left w:val="nil"/>
              <w:bottom w:val="single" w:sz="4" w:space="0" w:color="000000"/>
              <w:right w:val="single" w:sz="4" w:space="0" w:color="000000"/>
            </w:tcBorders>
            <w:shd w:val="clear" w:color="auto" w:fill="auto"/>
            <w:noWrap/>
          </w:tcPr>
          <w:p w:rsidR="00996C71" w:rsidRDefault="007C1256">
            <w:pPr>
              <w:spacing w:after="0" w:line="240" w:lineRule="auto"/>
              <w:jc w:val="center"/>
              <w:rPr>
                <w:rFonts w:ascii="Arial" w:eastAsia="Times New Roman" w:hAnsi="Arial" w:cs="Arial"/>
                <w:color w:val="000000"/>
                <w:sz w:val="18"/>
                <w:szCs w:val="18"/>
              </w:rPr>
            </w:pPr>
            <w:r>
              <w:rPr>
                <w:rFonts w:ascii="Arial" w:eastAsia="Times New Roman" w:hAnsi="Arial" w:cs="Arial"/>
                <w:color w:val="000000"/>
                <w:sz w:val="18"/>
                <w:szCs w:val="18"/>
              </w:rPr>
              <w:t>499</w:t>
            </w:r>
          </w:p>
        </w:tc>
        <w:tc>
          <w:tcPr>
            <w:tcW w:w="990" w:type="dxa"/>
            <w:tcBorders>
              <w:top w:val="nil"/>
              <w:left w:val="nil"/>
              <w:bottom w:val="single" w:sz="4" w:space="0" w:color="000000"/>
              <w:right w:val="single" w:sz="4" w:space="0" w:color="000000"/>
            </w:tcBorders>
            <w:shd w:val="clear" w:color="auto" w:fill="auto"/>
          </w:tcPr>
          <w:p w:rsidR="00996C71" w:rsidRDefault="00996C71">
            <w:pPr>
              <w:spacing w:after="0" w:line="240" w:lineRule="auto"/>
              <w:jc w:val="center"/>
              <w:rPr>
                <w:rFonts w:ascii="Arial" w:eastAsia="Times New Roman" w:hAnsi="Arial" w:cs="Arial"/>
                <w:color w:val="000000"/>
                <w:sz w:val="18"/>
                <w:szCs w:val="18"/>
              </w:rPr>
            </w:pPr>
          </w:p>
        </w:tc>
        <w:tc>
          <w:tcPr>
            <w:tcW w:w="900" w:type="dxa"/>
            <w:tcBorders>
              <w:top w:val="nil"/>
              <w:left w:val="nil"/>
              <w:bottom w:val="single" w:sz="4" w:space="0" w:color="000000"/>
              <w:right w:val="single" w:sz="4" w:space="0" w:color="000000"/>
            </w:tcBorders>
            <w:shd w:val="clear" w:color="auto" w:fill="auto"/>
          </w:tcPr>
          <w:p w:rsidR="00996C71" w:rsidRDefault="00996C71">
            <w:pPr>
              <w:spacing w:after="0" w:line="240" w:lineRule="auto"/>
              <w:jc w:val="center"/>
              <w:rPr>
                <w:rFonts w:ascii="Arial" w:eastAsia="Times New Roman" w:hAnsi="Arial" w:cs="Arial"/>
                <w:color w:val="000000"/>
                <w:sz w:val="18"/>
                <w:szCs w:val="18"/>
              </w:rPr>
            </w:pPr>
          </w:p>
        </w:tc>
        <w:tc>
          <w:tcPr>
            <w:tcW w:w="738" w:type="dxa"/>
            <w:tcBorders>
              <w:top w:val="nil"/>
              <w:left w:val="nil"/>
              <w:bottom w:val="single" w:sz="4" w:space="0" w:color="000000"/>
              <w:right w:val="single" w:sz="12" w:space="0" w:color="000000"/>
            </w:tcBorders>
            <w:shd w:val="clear" w:color="auto" w:fill="auto"/>
          </w:tcPr>
          <w:p w:rsidR="00996C71" w:rsidRDefault="00996C71">
            <w:pPr>
              <w:spacing w:after="0" w:line="240" w:lineRule="auto"/>
              <w:jc w:val="center"/>
              <w:rPr>
                <w:rFonts w:ascii="Arial" w:eastAsia="Times New Roman" w:hAnsi="Arial" w:cs="Arial"/>
                <w:color w:val="000000"/>
                <w:sz w:val="18"/>
                <w:szCs w:val="18"/>
              </w:rPr>
            </w:pPr>
          </w:p>
        </w:tc>
      </w:tr>
      <w:tr w:rsidR="00996C71">
        <w:trPr>
          <w:trHeight w:val="495"/>
        </w:trPr>
        <w:tc>
          <w:tcPr>
            <w:tcW w:w="2867" w:type="dxa"/>
            <w:vMerge w:val="restart"/>
            <w:tcBorders>
              <w:top w:val="nil"/>
              <w:left w:val="single" w:sz="12" w:space="0" w:color="000000"/>
              <w:bottom w:val="single" w:sz="12" w:space="0" w:color="000000"/>
              <w:right w:val="nil"/>
            </w:tcBorders>
            <w:shd w:val="clear" w:color="auto" w:fill="auto"/>
          </w:tcPr>
          <w:p w:rsidR="00996C71" w:rsidRDefault="007C1256">
            <w:pPr>
              <w:spacing w:after="0" w:line="240" w:lineRule="auto"/>
              <w:jc w:val="center"/>
              <w:rPr>
                <w:rFonts w:ascii="Arial" w:eastAsia="Times New Roman" w:hAnsi="Arial" w:cs="Arial"/>
                <w:b/>
                <w:bCs/>
                <w:color w:val="000000"/>
                <w:sz w:val="18"/>
                <w:szCs w:val="18"/>
              </w:rPr>
            </w:pPr>
            <w:r>
              <w:rPr>
                <w:rFonts w:ascii="Arial" w:eastAsia="Times New Roman" w:hAnsi="Arial" w:cs="Arial"/>
                <w:b/>
                <w:bCs/>
                <w:color w:val="000000"/>
                <w:sz w:val="18"/>
                <w:szCs w:val="18"/>
              </w:rPr>
              <w:t>Customer Perception towards Digital business strategies in Banking</w:t>
            </w:r>
          </w:p>
        </w:tc>
        <w:tc>
          <w:tcPr>
            <w:tcW w:w="1341" w:type="dxa"/>
            <w:tcBorders>
              <w:top w:val="nil"/>
              <w:left w:val="nil"/>
              <w:bottom w:val="nil"/>
              <w:right w:val="single" w:sz="12" w:space="0" w:color="000000"/>
            </w:tcBorders>
            <w:shd w:val="clear" w:color="auto" w:fill="auto"/>
          </w:tcPr>
          <w:p w:rsidR="00996C71" w:rsidRDefault="007C1256">
            <w:pPr>
              <w:spacing w:after="0" w:line="240" w:lineRule="auto"/>
              <w:jc w:val="center"/>
              <w:rPr>
                <w:rFonts w:ascii="Arial" w:eastAsia="Times New Roman" w:hAnsi="Arial" w:cs="Arial"/>
                <w:color w:val="000000"/>
                <w:sz w:val="18"/>
                <w:szCs w:val="18"/>
              </w:rPr>
            </w:pPr>
            <w:r>
              <w:rPr>
                <w:rFonts w:ascii="Arial" w:eastAsia="Times New Roman" w:hAnsi="Arial" w:cs="Arial"/>
                <w:color w:val="000000"/>
                <w:sz w:val="18"/>
                <w:szCs w:val="18"/>
              </w:rPr>
              <w:t>Between Groups</w:t>
            </w:r>
          </w:p>
        </w:tc>
        <w:tc>
          <w:tcPr>
            <w:tcW w:w="1620" w:type="dxa"/>
            <w:tcBorders>
              <w:top w:val="nil"/>
              <w:left w:val="nil"/>
              <w:bottom w:val="nil"/>
              <w:right w:val="single" w:sz="4" w:space="0" w:color="000000"/>
            </w:tcBorders>
            <w:shd w:val="clear" w:color="auto" w:fill="auto"/>
            <w:noWrap/>
          </w:tcPr>
          <w:p w:rsidR="00996C71" w:rsidRDefault="007C1256">
            <w:pPr>
              <w:spacing w:after="0" w:line="240" w:lineRule="auto"/>
              <w:jc w:val="center"/>
              <w:rPr>
                <w:rFonts w:ascii="Arial" w:eastAsia="Times New Roman" w:hAnsi="Arial" w:cs="Arial"/>
                <w:color w:val="000000"/>
                <w:sz w:val="18"/>
                <w:szCs w:val="18"/>
              </w:rPr>
            </w:pPr>
            <w:r>
              <w:rPr>
                <w:rFonts w:ascii="Arial" w:eastAsia="Times New Roman" w:hAnsi="Arial" w:cs="Arial"/>
                <w:color w:val="000000"/>
                <w:sz w:val="18"/>
                <w:szCs w:val="18"/>
              </w:rPr>
              <w:t>2.098</w:t>
            </w:r>
          </w:p>
        </w:tc>
        <w:tc>
          <w:tcPr>
            <w:tcW w:w="1027" w:type="dxa"/>
            <w:tcBorders>
              <w:top w:val="nil"/>
              <w:left w:val="nil"/>
              <w:bottom w:val="nil"/>
              <w:right w:val="single" w:sz="4" w:space="0" w:color="000000"/>
            </w:tcBorders>
            <w:shd w:val="clear" w:color="auto" w:fill="auto"/>
            <w:noWrap/>
          </w:tcPr>
          <w:p w:rsidR="00996C71" w:rsidRDefault="007C1256">
            <w:pPr>
              <w:spacing w:after="0" w:line="240" w:lineRule="auto"/>
              <w:jc w:val="center"/>
              <w:rPr>
                <w:rFonts w:ascii="Arial" w:eastAsia="Times New Roman" w:hAnsi="Arial" w:cs="Arial"/>
                <w:color w:val="000000"/>
                <w:sz w:val="18"/>
                <w:szCs w:val="18"/>
              </w:rPr>
            </w:pPr>
            <w:r>
              <w:rPr>
                <w:rFonts w:ascii="Arial" w:eastAsia="Times New Roman" w:hAnsi="Arial" w:cs="Arial"/>
                <w:color w:val="000000"/>
                <w:sz w:val="18"/>
                <w:szCs w:val="18"/>
              </w:rPr>
              <w:t>2</w:t>
            </w:r>
          </w:p>
        </w:tc>
        <w:tc>
          <w:tcPr>
            <w:tcW w:w="990" w:type="dxa"/>
            <w:tcBorders>
              <w:top w:val="nil"/>
              <w:left w:val="nil"/>
              <w:bottom w:val="nil"/>
              <w:right w:val="single" w:sz="4" w:space="0" w:color="000000"/>
            </w:tcBorders>
            <w:shd w:val="clear" w:color="auto" w:fill="auto"/>
            <w:noWrap/>
          </w:tcPr>
          <w:p w:rsidR="00996C71" w:rsidRDefault="007C1256">
            <w:pPr>
              <w:spacing w:after="0" w:line="240" w:lineRule="auto"/>
              <w:jc w:val="center"/>
              <w:rPr>
                <w:rFonts w:ascii="Arial" w:eastAsia="Times New Roman" w:hAnsi="Arial" w:cs="Arial"/>
                <w:color w:val="000000"/>
                <w:sz w:val="18"/>
                <w:szCs w:val="18"/>
              </w:rPr>
            </w:pPr>
            <w:r>
              <w:rPr>
                <w:rFonts w:ascii="Arial" w:eastAsia="Times New Roman" w:hAnsi="Arial" w:cs="Arial"/>
                <w:color w:val="000000"/>
                <w:sz w:val="18"/>
                <w:szCs w:val="18"/>
              </w:rPr>
              <w:t>1.049</w:t>
            </w:r>
          </w:p>
        </w:tc>
        <w:tc>
          <w:tcPr>
            <w:tcW w:w="900" w:type="dxa"/>
            <w:tcBorders>
              <w:top w:val="nil"/>
              <w:left w:val="nil"/>
              <w:bottom w:val="nil"/>
              <w:right w:val="single" w:sz="4" w:space="0" w:color="000000"/>
            </w:tcBorders>
            <w:shd w:val="clear" w:color="auto" w:fill="auto"/>
            <w:noWrap/>
          </w:tcPr>
          <w:p w:rsidR="00996C71" w:rsidRDefault="007C1256">
            <w:pPr>
              <w:spacing w:after="0" w:line="240" w:lineRule="auto"/>
              <w:jc w:val="center"/>
              <w:rPr>
                <w:rFonts w:ascii="Arial" w:eastAsia="Times New Roman" w:hAnsi="Arial" w:cs="Arial"/>
                <w:color w:val="000000"/>
                <w:sz w:val="18"/>
                <w:szCs w:val="18"/>
              </w:rPr>
            </w:pPr>
            <w:r>
              <w:rPr>
                <w:rFonts w:ascii="Arial" w:eastAsia="Times New Roman" w:hAnsi="Arial" w:cs="Arial"/>
                <w:color w:val="000000"/>
                <w:sz w:val="18"/>
                <w:szCs w:val="18"/>
              </w:rPr>
              <w:t>4.751</w:t>
            </w:r>
          </w:p>
        </w:tc>
        <w:tc>
          <w:tcPr>
            <w:tcW w:w="738" w:type="dxa"/>
            <w:tcBorders>
              <w:top w:val="nil"/>
              <w:left w:val="nil"/>
              <w:bottom w:val="nil"/>
              <w:right w:val="single" w:sz="12" w:space="0" w:color="000000"/>
            </w:tcBorders>
            <w:shd w:val="clear" w:color="auto" w:fill="auto"/>
            <w:noWrap/>
          </w:tcPr>
          <w:p w:rsidR="00996C71" w:rsidRDefault="007C1256">
            <w:pPr>
              <w:spacing w:after="0" w:line="240" w:lineRule="auto"/>
              <w:jc w:val="center"/>
              <w:rPr>
                <w:rFonts w:ascii="Arial" w:eastAsia="Times New Roman" w:hAnsi="Arial" w:cs="Arial"/>
                <w:color w:val="000000"/>
                <w:sz w:val="18"/>
                <w:szCs w:val="18"/>
              </w:rPr>
            </w:pPr>
            <w:r>
              <w:rPr>
                <w:rFonts w:ascii="Arial" w:eastAsia="Times New Roman" w:hAnsi="Arial" w:cs="Arial"/>
                <w:color w:val="000000"/>
                <w:sz w:val="18"/>
                <w:szCs w:val="18"/>
              </w:rPr>
              <w:t>.009</w:t>
            </w:r>
          </w:p>
        </w:tc>
      </w:tr>
      <w:tr w:rsidR="00996C71">
        <w:trPr>
          <w:trHeight w:val="495"/>
        </w:trPr>
        <w:tc>
          <w:tcPr>
            <w:tcW w:w="2867" w:type="dxa"/>
            <w:vMerge/>
            <w:tcBorders>
              <w:top w:val="nil"/>
              <w:left w:val="single" w:sz="12" w:space="0" w:color="000000"/>
              <w:bottom w:val="single" w:sz="12" w:space="0" w:color="000000"/>
              <w:right w:val="nil"/>
            </w:tcBorders>
          </w:tcPr>
          <w:p w:rsidR="00996C71" w:rsidRDefault="00996C71">
            <w:pPr>
              <w:spacing w:after="0" w:line="240" w:lineRule="auto"/>
              <w:jc w:val="center"/>
              <w:rPr>
                <w:rFonts w:ascii="Arial" w:eastAsia="Times New Roman" w:hAnsi="Arial" w:cs="Arial"/>
                <w:color w:val="000000"/>
                <w:sz w:val="18"/>
                <w:szCs w:val="18"/>
              </w:rPr>
            </w:pPr>
          </w:p>
        </w:tc>
        <w:tc>
          <w:tcPr>
            <w:tcW w:w="1341" w:type="dxa"/>
            <w:tcBorders>
              <w:top w:val="nil"/>
              <w:left w:val="nil"/>
              <w:bottom w:val="nil"/>
              <w:right w:val="single" w:sz="12" w:space="0" w:color="000000"/>
            </w:tcBorders>
            <w:shd w:val="clear" w:color="auto" w:fill="auto"/>
          </w:tcPr>
          <w:p w:rsidR="00996C71" w:rsidRDefault="007C1256">
            <w:pPr>
              <w:spacing w:after="0" w:line="240" w:lineRule="auto"/>
              <w:jc w:val="center"/>
              <w:rPr>
                <w:rFonts w:ascii="Arial" w:eastAsia="Times New Roman" w:hAnsi="Arial" w:cs="Arial"/>
                <w:color w:val="000000"/>
                <w:sz w:val="18"/>
                <w:szCs w:val="18"/>
              </w:rPr>
            </w:pPr>
            <w:r>
              <w:rPr>
                <w:rFonts w:ascii="Arial" w:eastAsia="Times New Roman" w:hAnsi="Arial" w:cs="Arial"/>
                <w:color w:val="000000"/>
                <w:sz w:val="18"/>
                <w:szCs w:val="18"/>
              </w:rPr>
              <w:t>Within Groups</w:t>
            </w:r>
          </w:p>
        </w:tc>
        <w:tc>
          <w:tcPr>
            <w:tcW w:w="1620" w:type="dxa"/>
            <w:tcBorders>
              <w:top w:val="nil"/>
              <w:left w:val="nil"/>
              <w:bottom w:val="nil"/>
              <w:right w:val="single" w:sz="4" w:space="0" w:color="000000"/>
            </w:tcBorders>
            <w:shd w:val="clear" w:color="auto" w:fill="auto"/>
            <w:noWrap/>
          </w:tcPr>
          <w:p w:rsidR="00996C71" w:rsidRDefault="007C1256">
            <w:pPr>
              <w:spacing w:after="0" w:line="240" w:lineRule="auto"/>
              <w:jc w:val="center"/>
              <w:rPr>
                <w:rFonts w:ascii="Arial" w:eastAsia="Times New Roman" w:hAnsi="Arial" w:cs="Arial"/>
                <w:color w:val="000000"/>
                <w:sz w:val="18"/>
                <w:szCs w:val="18"/>
              </w:rPr>
            </w:pPr>
            <w:r>
              <w:rPr>
                <w:rFonts w:ascii="Arial" w:eastAsia="Times New Roman" w:hAnsi="Arial" w:cs="Arial"/>
                <w:color w:val="000000"/>
                <w:sz w:val="18"/>
                <w:szCs w:val="18"/>
              </w:rPr>
              <w:t>109.733</w:t>
            </w:r>
          </w:p>
        </w:tc>
        <w:tc>
          <w:tcPr>
            <w:tcW w:w="1027" w:type="dxa"/>
            <w:tcBorders>
              <w:top w:val="nil"/>
              <w:left w:val="nil"/>
              <w:bottom w:val="nil"/>
              <w:right w:val="single" w:sz="4" w:space="0" w:color="000000"/>
            </w:tcBorders>
            <w:shd w:val="clear" w:color="auto" w:fill="auto"/>
            <w:noWrap/>
          </w:tcPr>
          <w:p w:rsidR="00996C71" w:rsidRDefault="007C1256">
            <w:pPr>
              <w:spacing w:after="0" w:line="240" w:lineRule="auto"/>
              <w:jc w:val="center"/>
              <w:rPr>
                <w:rFonts w:ascii="Arial" w:eastAsia="Times New Roman" w:hAnsi="Arial" w:cs="Arial"/>
                <w:color w:val="000000"/>
                <w:sz w:val="18"/>
                <w:szCs w:val="18"/>
              </w:rPr>
            </w:pPr>
            <w:r>
              <w:rPr>
                <w:rFonts w:ascii="Arial" w:eastAsia="Times New Roman" w:hAnsi="Arial" w:cs="Arial"/>
                <w:color w:val="000000"/>
                <w:sz w:val="18"/>
                <w:szCs w:val="18"/>
              </w:rPr>
              <w:t>497</w:t>
            </w:r>
          </w:p>
        </w:tc>
        <w:tc>
          <w:tcPr>
            <w:tcW w:w="990" w:type="dxa"/>
            <w:tcBorders>
              <w:top w:val="nil"/>
              <w:left w:val="nil"/>
              <w:bottom w:val="nil"/>
              <w:right w:val="single" w:sz="4" w:space="0" w:color="000000"/>
            </w:tcBorders>
            <w:shd w:val="clear" w:color="auto" w:fill="auto"/>
            <w:noWrap/>
          </w:tcPr>
          <w:p w:rsidR="00996C71" w:rsidRDefault="007C1256">
            <w:pPr>
              <w:spacing w:after="0" w:line="240" w:lineRule="auto"/>
              <w:jc w:val="center"/>
              <w:rPr>
                <w:rFonts w:ascii="Arial" w:eastAsia="Times New Roman" w:hAnsi="Arial" w:cs="Arial"/>
                <w:color w:val="000000"/>
                <w:sz w:val="18"/>
                <w:szCs w:val="18"/>
              </w:rPr>
            </w:pPr>
            <w:r>
              <w:rPr>
                <w:rFonts w:ascii="Arial" w:eastAsia="Times New Roman" w:hAnsi="Arial" w:cs="Arial"/>
                <w:color w:val="000000"/>
                <w:sz w:val="18"/>
                <w:szCs w:val="18"/>
              </w:rPr>
              <w:t>.221</w:t>
            </w:r>
          </w:p>
        </w:tc>
        <w:tc>
          <w:tcPr>
            <w:tcW w:w="900" w:type="dxa"/>
            <w:tcBorders>
              <w:top w:val="nil"/>
              <w:left w:val="nil"/>
              <w:bottom w:val="nil"/>
              <w:right w:val="single" w:sz="4" w:space="0" w:color="000000"/>
            </w:tcBorders>
            <w:shd w:val="clear" w:color="auto" w:fill="auto"/>
          </w:tcPr>
          <w:p w:rsidR="00996C71" w:rsidRDefault="00996C71">
            <w:pPr>
              <w:spacing w:after="0" w:line="240" w:lineRule="auto"/>
              <w:jc w:val="center"/>
              <w:rPr>
                <w:rFonts w:ascii="Arial" w:eastAsia="Times New Roman" w:hAnsi="Arial" w:cs="Arial"/>
                <w:color w:val="000000"/>
                <w:sz w:val="18"/>
                <w:szCs w:val="18"/>
              </w:rPr>
            </w:pPr>
          </w:p>
        </w:tc>
        <w:tc>
          <w:tcPr>
            <w:tcW w:w="738" w:type="dxa"/>
            <w:tcBorders>
              <w:top w:val="nil"/>
              <w:left w:val="nil"/>
              <w:bottom w:val="nil"/>
              <w:right w:val="single" w:sz="12" w:space="0" w:color="000000"/>
            </w:tcBorders>
            <w:shd w:val="clear" w:color="auto" w:fill="auto"/>
          </w:tcPr>
          <w:p w:rsidR="00996C71" w:rsidRDefault="00996C71">
            <w:pPr>
              <w:spacing w:after="0" w:line="240" w:lineRule="auto"/>
              <w:jc w:val="center"/>
              <w:rPr>
                <w:rFonts w:ascii="Arial" w:eastAsia="Times New Roman" w:hAnsi="Arial" w:cs="Arial"/>
                <w:color w:val="000000"/>
                <w:sz w:val="18"/>
                <w:szCs w:val="18"/>
              </w:rPr>
            </w:pPr>
          </w:p>
        </w:tc>
      </w:tr>
      <w:tr w:rsidR="00996C71">
        <w:trPr>
          <w:trHeight w:val="315"/>
        </w:trPr>
        <w:tc>
          <w:tcPr>
            <w:tcW w:w="2867" w:type="dxa"/>
            <w:vMerge/>
            <w:tcBorders>
              <w:top w:val="nil"/>
              <w:left w:val="single" w:sz="12" w:space="0" w:color="000000"/>
              <w:bottom w:val="single" w:sz="12" w:space="0" w:color="000000"/>
              <w:right w:val="nil"/>
            </w:tcBorders>
          </w:tcPr>
          <w:p w:rsidR="00996C71" w:rsidRDefault="00996C71">
            <w:pPr>
              <w:spacing w:after="0" w:line="240" w:lineRule="auto"/>
              <w:jc w:val="center"/>
              <w:rPr>
                <w:rFonts w:ascii="Arial" w:eastAsia="Times New Roman" w:hAnsi="Arial" w:cs="Arial"/>
                <w:color w:val="000000"/>
                <w:sz w:val="18"/>
                <w:szCs w:val="18"/>
              </w:rPr>
            </w:pPr>
          </w:p>
        </w:tc>
        <w:tc>
          <w:tcPr>
            <w:tcW w:w="1341" w:type="dxa"/>
            <w:tcBorders>
              <w:top w:val="nil"/>
              <w:left w:val="nil"/>
              <w:bottom w:val="single" w:sz="12" w:space="0" w:color="000000"/>
              <w:right w:val="single" w:sz="12" w:space="0" w:color="000000"/>
            </w:tcBorders>
            <w:shd w:val="clear" w:color="auto" w:fill="auto"/>
          </w:tcPr>
          <w:p w:rsidR="00996C71" w:rsidRDefault="007C1256">
            <w:pPr>
              <w:spacing w:after="0" w:line="240" w:lineRule="auto"/>
              <w:jc w:val="center"/>
              <w:rPr>
                <w:rFonts w:ascii="Arial" w:eastAsia="Times New Roman" w:hAnsi="Arial" w:cs="Arial"/>
                <w:color w:val="000000"/>
                <w:sz w:val="18"/>
                <w:szCs w:val="18"/>
              </w:rPr>
            </w:pPr>
            <w:r>
              <w:rPr>
                <w:rFonts w:ascii="Arial" w:eastAsia="Times New Roman" w:hAnsi="Arial" w:cs="Arial"/>
                <w:color w:val="000000"/>
                <w:sz w:val="18"/>
                <w:szCs w:val="18"/>
              </w:rPr>
              <w:t>Total</w:t>
            </w:r>
          </w:p>
        </w:tc>
        <w:tc>
          <w:tcPr>
            <w:tcW w:w="1620" w:type="dxa"/>
            <w:tcBorders>
              <w:top w:val="nil"/>
              <w:left w:val="nil"/>
              <w:bottom w:val="single" w:sz="12" w:space="0" w:color="000000"/>
              <w:right w:val="single" w:sz="4" w:space="0" w:color="000000"/>
            </w:tcBorders>
            <w:shd w:val="clear" w:color="auto" w:fill="auto"/>
            <w:noWrap/>
          </w:tcPr>
          <w:p w:rsidR="00996C71" w:rsidRDefault="007C1256">
            <w:pPr>
              <w:spacing w:after="0" w:line="240" w:lineRule="auto"/>
              <w:jc w:val="center"/>
              <w:rPr>
                <w:rFonts w:ascii="Arial" w:eastAsia="Times New Roman" w:hAnsi="Arial" w:cs="Arial"/>
                <w:color w:val="000000"/>
                <w:sz w:val="18"/>
                <w:szCs w:val="18"/>
              </w:rPr>
            </w:pPr>
            <w:r>
              <w:rPr>
                <w:rFonts w:ascii="Arial" w:eastAsia="Times New Roman" w:hAnsi="Arial" w:cs="Arial"/>
                <w:color w:val="000000"/>
                <w:sz w:val="18"/>
                <w:szCs w:val="18"/>
              </w:rPr>
              <w:t>111.831</w:t>
            </w:r>
          </w:p>
        </w:tc>
        <w:tc>
          <w:tcPr>
            <w:tcW w:w="1027" w:type="dxa"/>
            <w:tcBorders>
              <w:top w:val="nil"/>
              <w:left w:val="nil"/>
              <w:bottom w:val="single" w:sz="12" w:space="0" w:color="000000"/>
              <w:right w:val="single" w:sz="4" w:space="0" w:color="000000"/>
            </w:tcBorders>
            <w:shd w:val="clear" w:color="auto" w:fill="auto"/>
            <w:noWrap/>
          </w:tcPr>
          <w:p w:rsidR="00996C71" w:rsidRDefault="007C1256">
            <w:pPr>
              <w:spacing w:after="0" w:line="240" w:lineRule="auto"/>
              <w:jc w:val="center"/>
              <w:rPr>
                <w:rFonts w:ascii="Arial" w:eastAsia="Times New Roman" w:hAnsi="Arial" w:cs="Arial"/>
                <w:color w:val="000000"/>
                <w:sz w:val="18"/>
                <w:szCs w:val="18"/>
              </w:rPr>
            </w:pPr>
            <w:r>
              <w:rPr>
                <w:rFonts w:ascii="Arial" w:eastAsia="Times New Roman" w:hAnsi="Arial" w:cs="Arial"/>
                <w:color w:val="000000"/>
                <w:sz w:val="18"/>
                <w:szCs w:val="18"/>
              </w:rPr>
              <w:t>499</w:t>
            </w:r>
          </w:p>
        </w:tc>
        <w:tc>
          <w:tcPr>
            <w:tcW w:w="990" w:type="dxa"/>
            <w:tcBorders>
              <w:top w:val="nil"/>
              <w:left w:val="nil"/>
              <w:bottom w:val="single" w:sz="12" w:space="0" w:color="000000"/>
              <w:right w:val="single" w:sz="4" w:space="0" w:color="000000"/>
            </w:tcBorders>
            <w:shd w:val="clear" w:color="auto" w:fill="auto"/>
          </w:tcPr>
          <w:p w:rsidR="00996C71" w:rsidRDefault="00996C71">
            <w:pPr>
              <w:spacing w:after="0" w:line="240" w:lineRule="auto"/>
              <w:jc w:val="center"/>
              <w:rPr>
                <w:rFonts w:ascii="Arial" w:eastAsia="Times New Roman" w:hAnsi="Arial" w:cs="Arial"/>
                <w:color w:val="000000"/>
                <w:sz w:val="18"/>
                <w:szCs w:val="18"/>
              </w:rPr>
            </w:pPr>
          </w:p>
        </w:tc>
        <w:tc>
          <w:tcPr>
            <w:tcW w:w="900" w:type="dxa"/>
            <w:tcBorders>
              <w:top w:val="nil"/>
              <w:left w:val="nil"/>
              <w:bottom w:val="single" w:sz="12" w:space="0" w:color="000000"/>
              <w:right w:val="single" w:sz="4" w:space="0" w:color="000000"/>
            </w:tcBorders>
            <w:shd w:val="clear" w:color="auto" w:fill="auto"/>
          </w:tcPr>
          <w:p w:rsidR="00996C71" w:rsidRDefault="00996C71">
            <w:pPr>
              <w:spacing w:after="0" w:line="240" w:lineRule="auto"/>
              <w:jc w:val="center"/>
              <w:rPr>
                <w:rFonts w:ascii="Arial" w:eastAsia="Times New Roman" w:hAnsi="Arial" w:cs="Arial"/>
                <w:color w:val="000000"/>
                <w:sz w:val="18"/>
                <w:szCs w:val="18"/>
              </w:rPr>
            </w:pPr>
          </w:p>
        </w:tc>
        <w:tc>
          <w:tcPr>
            <w:tcW w:w="738" w:type="dxa"/>
            <w:tcBorders>
              <w:top w:val="nil"/>
              <w:left w:val="nil"/>
              <w:bottom w:val="single" w:sz="12" w:space="0" w:color="000000"/>
              <w:right w:val="single" w:sz="12" w:space="0" w:color="000000"/>
            </w:tcBorders>
            <w:shd w:val="clear" w:color="auto" w:fill="auto"/>
          </w:tcPr>
          <w:p w:rsidR="00996C71" w:rsidRDefault="00996C71">
            <w:pPr>
              <w:spacing w:after="0" w:line="240" w:lineRule="auto"/>
              <w:jc w:val="center"/>
              <w:rPr>
                <w:rFonts w:ascii="Arial" w:eastAsia="Times New Roman" w:hAnsi="Arial" w:cs="Arial"/>
                <w:color w:val="000000"/>
                <w:sz w:val="18"/>
                <w:szCs w:val="18"/>
              </w:rPr>
            </w:pPr>
          </w:p>
        </w:tc>
      </w:tr>
    </w:tbl>
    <w:p w:rsidR="00996C71" w:rsidRDefault="00996C71">
      <w:pPr>
        <w:spacing w:after="0"/>
        <w:jc w:val="both"/>
        <w:rPr>
          <w:rFonts w:ascii="Times New Roman" w:eastAsia="Times New Roman" w:hAnsi="Times New Roman"/>
          <w:color w:val="000000"/>
          <w:sz w:val="24"/>
          <w:szCs w:val="24"/>
        </w:rPr>
      </w:pPr>
    </w:p>
    <w:p w:rsidR="00996C71" w:rsidRDefault="007C1256">
      <w:pPr>
        <w:spacing w:after="0"/>
        <w:jc w:val="both"/>
        <w:rPr>
          <w:rFonts w:ascii="Times New Roman" w:hAnsi="Times New Roman"/>
          <w:sz w:val="24"/>
          <w:szCs w:val="24"/>
        </w:rPr>
      </w:pPr>
      <w:r>
        <w:rPr>
          <w:rFonts w:ascii="Times New Roman" w:hAnsi="Times New Roman"/>
          <w:sz w:val="24"/>
          <w:szCs w:val="24"/>
        </w:rPr>
        <w:t>The findings show that the variables of physical aspects (.045), Security and Privacy (0.011), Responsiveness (0.029), complaint handling (0.002), and overall customer perception (0.009) towards digital business strategies in banking show significant differences in perception based on age. The variables Efficiency (0.248) and Reliability (0.057), however, did not show any significant differences. These results show that educational background influences how some components of digital business strategies in banking are seen, emphasizing the significance of taking educational background into account when putting these strategies into practice and refining them.</w:t>
      </w:r>
    </w:p>
    <w:p w:rsidR="00996C71" w:rsidRDefault="007C1256">
      <w:pPr>
        <w:spacing w:after="0"/>
        <w:jc w:val="both"/>
        <w:rPr>
          <w:rFonts w:ascii="Times New Roman" w:eastAsia="Times New Roman" w:hAnsi="Times New Roman"/>
          <w:i/>
          <w:color w:val="000000"/>
          <w:sz w:val="24"/>
          <w:szCs w:val="24"/>
        </w:rPr>
      </w:pPr>
      <w:r>
        <w:rPr>
          <w:rFonts w:ascii="Times New Roman" w:eastAsia="Times New Roman" w:hAnsi="Times New Roman"/>
          <w:i/>
          <w:color w:val="000000"/>
          <w:sz w:val="24"/>
          <w:szCs w:val="24"/>
        </w:rPr>
        <w:t xml:space="preserve">H04: There is no statistically significant difference in the customer’s perception of digital business services among the various age groups. </w:t>
      </w:r>
    </w:p>
    <w:p w:rsidR="00996C71" w:rsidRDefault="00996C71">
      <w:pPr>
        <w:spacing w:after="0"/>
        <w:jc w:val="both"/>
        <w:rPr>
          <w:rFonts w:ascii="Times New Roman" w:eastAsia="Times New Roman" w:hAnsi="Times New Roman"/>
          <w:i/>
          <w:color w:val="000000"/>
          <w:sz w:val="24"/>
          <w:szCs w:val="24"/>
        </w:rPr>
      </w:pPr>
    </w:p>
    <w:p w:rsidR="00996C71" w:rsidRDefault="007C1256">
      <w:pPr>
        <w:spacing w:after="0"/>
        <w:jc w:val="both"/>
        <w:rPr>
          <w:rFonts w:ascii="Times New Roman" w:eastAsia="Times New Roman" w:hAnsi="Times New Roman"/>
          <w:i/>
          <w:color w:val="000000"/>
          <w:sz w:val="24"/>
          <w:szCs w:val="24"/>
        </w:rPr>
      </w:pPr>
      <w:r>
        <w:rPr>
          <w:rFonts w:ascii="Times New Roman" w:hAnsi="Times New Roman"/>
          <w:sz w:val="24"/>
          <w:szCs w:val="24"/>
        </w:rPr>
        <w:t>ANOVA was conducted to examine the perception towards the digital business strategies of banking based on respondents' age.</w:t>
      </w:r>
    </w:p>
    <w:tbl>
      <w:tblPr>
        <w:tblW w:w="8745" w:type="dxa"/>
        <w:tblInd w:w="93" w:type="dxa"/>
        <w:tblLook w:val="04A0"/>
      </w:tblPr>
      <w:tblGrid>
        <w:gridCol w:w="1537"/>
        <w:gridCol w:w="2438"/>
        <w:gridCol w:w="1170"/>
        <w:gridCol w:w="810"/>
        <w:gridCol w:w="1170"/>
        <w:gridCol w:w="810"/>
        <w:gridCol w:w="810"/>
      </w:tblGrid>
      <w:tr w:rsidR="00996C71">
        <w:trPr>
          <w:trHeight w:val="315"/>
        </w:trPr>
        <w:tc>
          <w:tcPr>
            <w:tcW w:w="8745" w:type="dxa"/>
            <w:gridSpan w:val="7"/>
            <w:tcBorders>
              <w:top w:val="nil"/>
              <w:left w:val="nil"/>
              <w:bottom w:val="nil"/>
              <w:right w:val="nil"/>
            </w:tcBorders>
            <w:shd w:val="clear" w:color="auto" w:fill="auto"/>
            <w:vAlign w:val="center"/>
          </w:tcPr>
          <w:p w:rsidR="00996C71" w:rsidRDefault="007C1256">
            <w:pPr>
              <w:spacing w:after="0" w:line="240" w:lineRule="auto"/>
              <w:jc w:val="center"/>
              <w:rPr>
                <w:rFonts w:ascii="Arial Bold" w:eastAsia="Times New Roman" w:hAnsi="Arial Bold"/>
                <w:b/>
                <w:bCs/>
                <w:color w:val="000000"/>
                <w:sz w:val="18"/>
                <w:szCs w:val="18"/>
              </w:rPr>
            </w:pPr>
            <w:r>
              <w:rPr>
                <w:rFonts w:ascii="Arial Bold" w:eastAsia="Times New Roman" w:hAnsi="Arial Bold"/>
                <w:b/>
                <w:bCs/>
                <w:color w:val="000000"/>
                <w:sz w:val="18"/>
                <w:szCs w:val="18"/>
              </w:rPr>
              <w:t>Table 7: ANOVA</w:t>
            </w:r>
          </w:p>
          <w:p w:rsidR="00996C71" w:rsidRDefault="007C1256">
            <w:pPr>
              <w:spacing w:after="0" w:line="240" w:lineRule="auto"/>
              <w:jc w:val="center"/>
              <w:rPr>
                <w:rFonts w:ascii="Arial Bold" w:eastAsia="Times New Roman" w:hAnsi="Arial Bold"/>
                <w:b/>
                <w:bCs/>
                <w:color w:val="000000"/>
                <w:sz w:val="18"/>
                <w:szCs w:val="18"/>
              </w:rPr>
            </w:pPr>
            <w:r>
              <w:rPr>
                <w:rFonts w:eastAsia="Times New Roman"/>
                <w:b/>
                <w:bCs/>
                <w:color w:val="000000"/>
              </w:rPr>
              <w:t>Perception Towards the Digital Business Strategies of Banking on the Basis of Respondent’s Age Groups</w:t>
            </w:r>
          </w:p>
        </w:tc>
      </w:tr>
      <w:tr w:rsidR="00996C71">
        <w:trPr>
          <w:trHeight w:val="525"/>
        </w:trPr>
        <w:tc>
          <w:tcPr>
            <w:tcW w:w="3975" w:type="dxa"/>
            <w:gridSpan w:val="2"/>
            <w:tcBorders>
              <w:top w:val="single" w:sz="12" w:space="0" w:color="000000"/>
              <w:left w:val="single" w:sz="12" w:space="0" w:color="000000"/>
              <w:bottom w:val="single" w:sz="12" w:space="0" w:color="000000"/>
              <w:right w:val="single" w:sz="12" w:space="0" w:color="000000"/>
            </w:tcBorders>
            <w:shd w:val="clear" w:color="auto" w:fill="auto"/>
            <w:vAlign w:val="center"/>
          </w:tcPr>
          <w:p w:rsidR="00996C71" w:rsidRDefault="007C1256">
            <w:pPr>
              <w:spacing w:after="0" w:line="240" w:lineRule="auto"/>
              <w:jc w:val="center"/>
              <w:rPr>
                <w:rFonts w:ascii="Arial" w:eastAsia="Times New Roman" w:hAnsi="Arial" w:cs="Arial"/>
                <w:b/>
                <w:color w:val="000000"/>
                <w:sz w:val="18"/>
                <w:szCs w:val="18"/>
              </w:rPr>
            </w:pPr>
            <w:r>
              <w:rPr>
                <w:rFonts w:ascii="Arial" w:eastAsia="Times New Roman" w:hAnsi="Arial" w:cs="Arial"/>
                <w:b/>
                <w:color w:val="000000"/>
                <w:sz w:val="18"/>
                <w:szCs w:val="18"/>
              </w:rPr>
              <w:t>Variables</w:t>
            </w:r>
          </w:p>
        </w:tc>
        <w:tc>
          <w:tcPr>
            <w:tcW w:w="1170" w:type="dxa"/>
            <w:tcBorders>
              <w:top w:val="single" w:sz="12" w:space="0" w:color="000000"/>
              <w:left w:val="nil"/>
              <w:bottom w:val="single" w:sz="12" w:space="0" w:color="000000"/>
              <w:right w:val="single" w:sz="4" w:space="0" w:color="000000"/>
            </w:tcBorders>
            <w:shd w:val="clear" w:color="auto" w:fill="auto"/>
            <w:vAlign w:val="bottom"/>
          </w:tcPr>
          <w:p w:rsidR="00996C71" w:rsidRDefault="007C1256">
            <w:pPr>
              <w:spacing w:after="0" w:line="240" w:lineRule="auto"/>
              <w:jc w:val="center"/>
              <w:rPr>
                <w:rFonts w:ascii="Arial" w:eastAsia="Times New Roman" w:hAnsi="Arial" w:cs="Arial"/>
                <w:b/>
                <w:color w:val="000000"/>
                <w:sz w:val="18"/>
                <w:szCs w:val="18"/>
              </w:rPr>
            </w:pPr>
            <w:r>
              <w:rPr>
                <w:rFonts w:ascii="Arial" w:eastAsia="Times New Roman" w:hAnsi="Arial" w:cs="Arial"/>
                <w:b/>
                <w:color w:val="000000"/>
                <w:sz w:val="18"/>
                <w:szCs w:val="18"/>
              </w:rPr>
              <w:t>Sum of Squares</w:t>
            </w:r>
          </w:p>
        </w:tc>
        <w:tc>
          <w:tcPr>
            <w:tcW w:w="810" w:type="dxa"/>
            <w:tcBorders>
              <w:top w:val="single" w:sz="12" w:space="0" w:color="000000"/>
              <w:left w:val="nil"/>
              <w:bottom w:val="single" w:sz="12" w:space="0" w:color="000000"/>
              <w:right w:val="single" w:sz="4" w:space="0" w:color="000000"/>
            </w:tcBorders>
            <w:shd w:val="clear" w:color="auto" w:fill="auto"/>
            <w:vAlign w:val="bottom"/>
          </w:tcPr>
          <w:p w:rsidR="00996C71" w:rsidRDefault="007C1256">
            <w:pPr>
              <w:spacing w:after="0" w:line="240" w:lineRule="auto"/>
              <w:jc w:val="center"/>
              <w:rPr>
                <w:rFonts w:ascii="Arial" w:eastAsia="Times New Roman" w:hAnsi="Arial" w:cs="Arial"/>
                <w:b/>
                <w:color w:val="000000"/>
                <w:sz w:val="18"/>
                <w:szCs w:val="18"/>
              </w:rPr>
            </w:pPr>
            <w:r>
              <w:rPr>
                <w:rFonts w:ascii="Arial" w:eastAsia="Times New Roman" w:hAnsi="Arial" w:cs="Arial"/>
                <w:b/>
                <w:color w:val="000000"/>
                <w:sz w:val="18"/>
                <w:szCs w:val="18"/>
              </w:rPr>
              <w:t>df</w:t>
            </w:r>
          </w:p>
        </w:tc>
        <w:tc>
          <w:tcPr>
            <w:tcW w:w="1170" w:type="dxa"/>
            <w:tcBorders>
              <w:top w:val="single" w:sz="12" w:space="0" w:color="000000"/>
              <w:left w:val="nil"/>
              <w:bottom w:val="single" w:sz="12" w:space="0" w:color="000000"/>
              <w:right w:val="single" w:sz="4" w:space="0" w:color="000000"/>
            </w:tcBorders>
            <w:shd w:val="clear" w:color="auto" w:fill="auto"/>
            <w:vAlign w:val="bottom"/>
          </w:tcPr>
          <w:p w:rsidR="00996C71" w:rsidRDefault="007C1256">
            <w:pPr>
              <w:spacing w:after="0" w:line="240" w:lineRule="auto"/>
              <w:jc w:val="center"/>
              <w:rPr>
                <w:rFonts w:ascii="Arial" w:eastAsia="Times New Roman" w:hAnsi="Arial" w:cs="Arial"/>
                <w:b/>
                <w:color w:val="000000"/>
                <w:sz w:val="18"/>
                <w:szCs w:val="18"/>
              </w:rPr>
            </w:pPr>
            <w:r>
              <w:rPr>
                <w:rFonts w:ascii="Arial" w:eastAsia="Times New Roman" w:hAnsi="Arial" w:cs="Arial"/>
                <w:b/>
                <w:color w:val="000000"/>
                <w:sz w:val="18"/>
                <w:szCs w:val="18"/>
              </w:rPr>
              <w:t>Mean Square</w:t>
            </w:r>
          </w:p>
        </w:tc>
        <w:tc>
          <w:tcPr>
            <w:tcW w:w="810" w:type="dxa"/>
            <w:tcBorders>
              <w:top w:val="single" w:sz="12" w:space="0" w:color="000000"/>
              <w:left w:val="nil"/>
              <w:bottom w:val="single" w:sz="12" w:space="0" w:color="000000"/>
              <w:right w:val="single" w:sz="4" w:space="0" w:color="000000"/>
            </w:tcBorders>
            <w:shd w:val="clear" w:color="auto" w:fill="auto"/>
            <w:vAlign w:val="bottom"/>
          </w:tcPr>
          <w:p w:rsidR="00996C71" w:rsidRDefault="007C1256">
            <w:pPr>
              <w:spacing w:after="0" w:line="240" w:lineRule="auto"/>
              <w:jc w:val="center"/>
              <w:rPr>
                <w:rFonts w:ascii="Arial" w:eastAsia="Times New Roman" w:hAnsi="Arial" w:cs="Arial"/>
                <w:b/>
                <w:color w:val="000000"/>
                <w:sz w:val="18"/>
                <w:szCs w:val="18"/>
              </w:rPr>
            </w:pPr>
            <w:r>
              <w:rPr>
                <w:rFonts w:ascii="Arial" w:eastAsia="Times New Roman" w:hAnsi="Arial" w:cs="Arial"/>
                <w:b/>
                <w:color w:val="000000"/>
                <w:sz w:val="18"/>
                <w:szCs w:val="18"/>
              </w:rPr>
              <w:t>F</w:t>
            </w:r>
          </w:p>
        </w:tc>
        <w:tc>
          <w:tcPr>
            <w:tcW w:w="810" w:type="dxa"/>
            <w:tcBorders>
              <w:top w:val="single" w:sz="12" w:space="0" w:color="000000"/>
              <w:left w:val="nil"/>
              <w:bottom w:val="single" w:sz="12" w:space="0" w:color="000000"/>
              <w:right w:val="single" w:sz="12" w:space="0" w:color="000000"/>
            </w:tcBorders>
            <w:shd w:val="clear" w:color="auto" w:fill="auto"/>
            <w:vAlign w:val="bottom"/>
          </w:tcPr>
          <w:p w:rsidR="00996C71" w:rsidRDefault="007C1256">
            <w:pPr>
              <w:spacing w:after="0" w:line="240" w:lineRule="auto"/>
              <w:jc w:val="center"/>
              <w:rPr>
                <w:rFonts w:ascii="Arial" w:eastAsia="Times New Roman" w:hAnsi="Arial" w:cs="Arial"/>
                <w:b/>
                <w:color w:val="000000"/>
                <w:sz w:val="18"/>
                <w:szCs w:val="18"/>
              </w:rPr>
            </w:pPr>
            <w:r>
              <w:rPr>
                <w:rFonts w:ascii="Arial" w:eastAsia="Times New Roman" w:hAnsi="Arial" w:cs="Arial"/>
                <w:b/>
                <w:color w:val="000000"/>
                <w:sz w:val="18"/>
                <w:szCs w:val="18"/>
              </w:rPr>
              <w:t>Sig.</w:t>
            </w:r>
          </w:p>
        </w:tc>
      </w:tr>
      <w:tr w:rsidR="00996C71">
        <w:trPr>
          <w:trHeight w:val="495"/>
        </w:trPr>
        <w:tc>
          <w:tcPr>
            <w:tcW w:w="1537" w:type="dxa"/>
            <w:vMerge w:val="restart"/>
            <w:tcBorders>
              <w:top w:val="nil"/>
              <w:left w:val="single" w:sz="12" w:space="0" w:color="000000"/>
              <w:bottom w:val="single" w:sz="4" w:space="0" w:color="000000"/>
              <w:right w:val="nil"/>
            </w:tcBorders>
            <w:shd w:val="clear" w:color="auto" w:fill="auto"/>
          </w:tcPr>
          <w:p w:rsidR="00996C71" w:rsidRDefault="007C1256">
            <w:pPr>
              <w:spacing w:after="0" w:line="240" w:lineRule="auto"/>
              <w:rPr>
                <w:rFonts w:ascii="Arial" w:eastAsia="Times New Roman" w:hAnsi="Arial" w:cs="Arial"/>
                <w:color w:val="000000"/>
                <w:sz w:val="18"/>
                <w:szCs w:val="18"/>
              </w:rPr>
            </w:pPr>
            <w:r>
              <w:rPr>
                <w:rFonts w:ascii="Arial" w:eastAsia="Times New Roman" w:hAnsi="Arial" w:cs="Arial"/>
                <w:color w:val="000000"/>
                <w:sz w:val="18"/>
                <w:szCs w:val="18"/>
              </w:rPr>
              <w:t>Physical Aspect</w:t>
            </w:r>
          </w:p>
        </w:tc>
        <w:tc>
          <w:tcPr>
            <w:tcW w:w="2438" w:type="dxa"/>
            <w:tcBorders>
              <w:top w:val="nil"/>
              <w:left w:val="nil"/>
              <w:bottom w:val="nil"/>
              <w:right w:val="single" w:sz="12" w:space="0" w:color="000000"/>
            </w:tcBorders>
            <w:shd w:val="clear" w:color="auto" w:fill="auto"/>
          </w:tcPr>
          <w:p w:rsidR="00996C71" w:rsidRDefault="007C1256">
            <w:pPr>
              <w:spacing w:after="0" w:line="240" w:lineRule="auto"/>
              <w:rPr>
                <w:rFonts w:ascii="Arial" w:eastAsia="Times New Roman" w:hAnsi="Arial" w:cs="Arial"/>
                <w:color w:val="000000"/>
                <w:sz w:val="18"/>
                <w:szCs w:val="18"/>
              </w:rPr>
            </w:pPr>
            <w:r>
              <w:rPr>
                <w:rFonts w:ascii="Arial" w:eastAsia="Times New Roman" w:hAnsi="Arial" w:cs="Arial"/>
                <w:color w:val="000000"/>
                <w:sz w:val="18"/>
                <w:szCs w:val="18"/>
              </w:rPr>
              <w:t>Between Groups</w:t>
            </w:r>
          </w:p>
        </w:tc>
        <w:tc>
          <w:tcPr>
            <w:tcW w:w="1170" w:type="dxa"/>
            <w:tcBorders>
              <w:top w:val="nil"/>
              <w:left w:val="nil"/>
              <w:bottom w:val="nil"/>
              <w:right w:val="single" w:sz="4" w:space="0" w:color="000000"/>
            </w:tcBorders>
            <w:shd w:val="clear" w:color="auto" w:fill="auto"/>
            <w:noWrap/>
          </w:tcPr>
          <w:p w:rsidR="00996C71" w:rsidRDefault="007C1256">
            <w:pPr>
              <w:spacing w:after="0" w:line="240" w:lineRule="auto"/>
              <w:rPr>
                <w:rFonts w:ascii="Arial" w:eastAsia="Times New Roman" w:hAnsi="Arial" w:cs="Arial"/>
                <w:color w:val="000000"/>
                <w:sz w:val="18"/>
                <w:szCs w:val="18"/>
              </w:rPr>
            </w:pPr>
            <w:r>
              <w:rPr>
                <w:rFonts w:ascii="Arial" w:eastAsia="Times New Roman" w:hAnsi="Arial" w:cs="Arial"/>
                <w:color w:val="000000"/>
                <w:sz w:val="18"/>
                <w:szCs w:val="18"/>
              </w:rPr>
              <w:t>5.579</w:t>
            </w:r>
          </w:p>
        </w:tc>
        <w:tc>
          <w:tcPr>
            <w:tcW w:w="810" w:type="dxa"/>
            <w:tcBorders>
              <w:top w:val="nil"/>
              <w:left w:val="nil"/>
              <w:bottom w:val="nil"/>
              <w:right w:val="single" w:sz="4" w:space="0" w:color="000000"/>
            </w:tcBorders>
            <w:shd w:val="clear" w:color="auto" w:fill="auto"/>
            <w:noWrap/>
          </w:tcPr>
          <w:p w:rsidR="00996C71" w:rsidRDefault="007C1256">
            <w:pPr>
              <w:spacing w:after="0" w:line="240" w:lineRule="auto"/>
              <w:rPr>
                <w:rFonts w:ascii="Arial" w:eastAsia="Times New Roman" w:hAnsi="Arial" w:cs="Arial"/>
                <w:color w:val="000000"/>
                <w:sz w:val="18"/>
                <w:szCs w:val="18"/>
              </w:rPr>
            </w:pPr>
            <w:r>
              <w:rPr>
                <w:rFonts w:ascii="Arial" w:eastAsia="Times New Roman" w:hAnsi="Arial" w:cs="Arial"/>
                <w:color w:val="000000"/>
                <w:sz w:val="18"/>
                <w:szCs w:val="18"/>
              </w:rPr>
              <w:t>3</w:t>
            </w:r>
          </w:p>
        </w:tc>
        <w:tc>
          <w:tcPr>
            <w:tcW w:w="1170" w:type="dxa"/>
            <w:tcBorders>
              <w:top w:val="nil"/>
              <w:left w:val="nil"/>
              <w:bottom w:val="nil"/>
              <w:right w:val="single" w:sz="4" w:space="0" w:color="000000"/>
            </w:tcBorders>
            <w:shd w:val="clear" w:color="auto" w:fill="auto"/>
            <w:noWrap/>
          </w:tcPr>
          <w:p w:rsidR="00996C71" w:rsidRDefault="007C1256">
            <w:pPr>
              <w:spacing w:after="0" w:line="240" w:lineRule="auto"/>
              <w:rPr>
                <w:rFonts w:ascii="Arial" w:eastAsia="Times New Roman" w:hAnsi="Arial" w:cs="Arial"/>
                <w:color w:val="000000"/>
                <w:sz w:val="18"/>
                <w:szCs w:val="18"/>
              </w:rPr>
            </w:pPr>
            <w:r>
              <w:rPr>
                <w:rFonts w:ascii="Arial" w:eastAsia="Times New Roman" w:hAnsi="Arial" w:cs="Arial"/>
                <w:color w:val="000000"/>
                <w:sz w:val="18"/>
                <w:szCs w:val="18"/>
              </w:rPr>
              <w:t>1.860</w:t>
            </w:r>
          </w:p>
        </w:tc>
        <w:tc>
          <w:tcPr>
            <w:tcW w:w="810" w:type="dxa"/>
            <w:tcBorders>
              <w:top w:val="nil"/>
              <w:left w:val="nil"/>
              <w:bottom w:val="nil"/>
              <w:right w:val="single" w:sz="4" w:space="0" w:color="000000"/>
            </w:tcBorders>
            <w:shd w:val="clear" w:color="auto" w:fill="auto"/>
            <w:noWrap/>
          </w:tcPr>
          <w:p w:rsidR="00996C71" w:rsidRDefault="007C1256">
            <w:pPr>
              <w:spacing w:after="0" w:line="240" w:lineRule="auto"/>
              <w:rPr>
                <w:rFonts w:ascii="Arial" w:eastAsia="Times New Roman" w:hAnsi="Arial" w:cs="Arial"/>
                <w:color w:val="000000"/>
                <w:sz w:val="18"/>
                <w:szCs w:val="18"/>
              </w:rPr>
            </w:pPr>
            <w:r>
              <w:rPr>
                <w:rFonts w:ascii="Arial" w:eastAsia="Times New Roman" w:hAnsi="Arial" w:cs="Arial"/>
                <w:color w:val="000000"/>
                <w:sz w:val="18"/>
                <w:szCs w:val="18"/>
              </w:rPr>
              <w:t>5.324</w:t>
            </w:r>
          </w:p>
        </w:tc>
        <w:tc>
          <w:tcPr>
            <w:tcW w:w="810" w:type="dxa"/>
            <w:tcBorders>
              <w:top w:val="nil"/>
              <w:left w:val="nil"/>
              <w:bottom w:val="nil"/>
              <w:right w:val="single" w:sz="12" w:space="0" w:color="000000"/>
            </w:tcBorders>
            <w:shd w:val="clear" w:color="auto" w:fill="auto"/>
            <w:noWrap/>
          </w:tcPr>
          <w:p w:rsidR="00996C71" w:rsidRDefault="007C1256">
            <w:pPr>
              <w:spacing w:after="0" w:line="240" w:lineRule="auto"/>
              <w:rPr>
                <w:rFonts w:ascii="Arial" w:eastAsia="Times New Roman" w:hAnsi="Arial" w:cs="Arial"/>
                <w:color w:val="000000"/>
                <w:sz w:val="18"/>
                <w:szCs w:val="18"/>
              </w:rPr>
            </w:pPr>
            <w:r>
              <w:rPr>
                <w:rFonts w:ascii="Arial" w:eastAsia="Times New Roman" w:hAnsi="Arial" w:cs="Arial"/>
                <w:color w:val="000000"/>
                <w:sz w:val="18"/>
                <w:szCs w:val="18"/>
              </w:rPr>
              <w:t>.001</w:t>
            </w:r>
          </w:p>
        </w:tc>
      </w:tr>
      <w:tr w:rsidR="00996C71">
        <w:trPr>
          <w:trHeight w:val="480"/>
        </w:trPr>
        <w:tc>
          <w:tcPr>
            <w:tcW w:w="1537" w:type="dxa"/>
            <w:vMerge/>
            <w:tcBorders>
              <w:top w:val="nil"/>
              <w:left w:val="single" w:sz="12" w:space="0" w:color="000000"/>
              <w:bottom w:val="single" w:sz="4" w:space="0" w:color="000000"/>
              <w:right w:val="nil"/>
            </w:tcBorders>
          </w:tcPr>
          <w:p w:rsidR="00996C71" w:rsidRDefault="00996C71">
            <w:pPr>
              <w:spacing w:after="0" w:line="240" w:lineRule="auto"/>
              <w:rPr>
                <w:rFonts w:ascii="Arial" w:eastAsia="Times New Roman" w:hAnsi="Arial" w:cs="Arial"/>
                <w:color w:val="000000"/>
                <w:sz w:val="18"/>
                <w:szCs w:val="18"/>
              </w:rPr>
            </w:pPr>
          </w:p>
        </w:tc>
        <w:tc>
          <w:tcPr>
            <w:tcW w:w="2438" w:type="dxa"/>
            <w:tcBorders>
              <w:top w:val="nil"/>
              <w:left w:val="nil"/>
              <w:bottom w:val="nil"/>
              <w:right w:val="single" w:sz="12" w:space="0" w:color="000000"/>
            </w:tcBorders>
            <w:shd w:val="clear" w:color="auto" w:fill="auto"/>
          </w:tcPr>
          <w:p w:rsidR="00996C71" w:rsidRDefault="007C1256">
            <w:pPr>
              <w:spacing w:after="0" w:line="240" w:lineRule="auto"/>
              <w:rPr>
                <w:rFonts w:ascii="Arial" w:eastAsia="Times New Roman" w:hAnsi="Arial" w:cs="Arial"/>
                <w:color w:val="000000"/>
                <w:sz w:val="18"/>
                <w:szCs w:val="18"/>
              </w:rPr>
            </w:pPr>
            <w:r>
              <w:rPr>
                <w:rFonts w:ascii="Arial" w:eastAsia="Times New Roman" w:hAnsi="Arial" w:cs="Arial"/>
                <w:color w:val="000000"/>
                <w:sz w:val="18"/>
                <w:szCs w:val="18"/>
              </w:rPr>
              <w:t>Within Groups</w:t>
            </w:r>
          </w:p>
        </w:tc>
        <w:tc>
          <w:tcPr>
            <w:tcW w:w="1170" w:type="dxa"/>
            <w:tcBorders>
              <w:top w:val="nil"/>
              <w:left w:val="nil"/>
              <w:bottom w:val="nil"/>
              <w:right w:val="single" w:sz="4" w:space="0" w:color="000000"/>
            </w:tcBorders>
            <w:shd w:val="clear" w:color="auto" w:fill="auto"/>
            <w:noWrap/>
          </w:tcPr>
          <w:p w:rsidR="00996C71" w:rsidRDefault="007C1256">
            <w:pPr>
              <w:spacing w:after="0" w:line="240" w:lineRule="auto"/>
              <w:rPr>
                <w:rFonts w:ascii="Arial" w:eastAsia="Times New Roman" w:hAnsi="Arial" w:cs="Arial"/>
                <w:color w:val="000000"/>
                <w:sz w:val="18"/>
                <w:szCs w:val="18"/>
              </w:rPr>
            </w:pPr>
            <w:r>
              <w:rPr>
                <w:rFonts w:ascii="Arial" w:eastAsia="Times New Roman" w:hAnsi="Arial" w:cs="Arial"/>
                <w:color w:val="000000"/>
                <w:sz w:val="18"/>
                <w:szCs w:val="18"/>
              </w:rPr>
              <w:t>173.252</w:t>
            </w:r>
          </w:p>
        </w:tc>
        <w:tc>
          <w:tcPr>
            <w:tcW w:w="810" w:type="dxa"/>
            <w:tcBorders>
              <w:top w:val="nil"/>
              <w:left w:val="nil"/>
              <w:bottom w:val="nil"/>
              <w:right w:val="single" w:sz="4" w:space="0" w:color="000000"/>
            </w:tcBorders>
            <w:shd w:val="clear" w:color="auto" w:fill="auto"/>
            <w:noWrap/>
          </w:tcPr>
          <w:p w:rsidR="00996C71" w:rsidRDefault="007C1256">
            <w:pPr>
              <w:spacing w:after="0" w:line="240" w:lineRule="auto"/>
              <w:rPr>
                <w:rFonts w:ascii="Arial" w:eastAsia="Times New Roman" w:hAnsi="Arial" w:cs="Arial"/>
                <w:color w:val="000000"/>
                <w:sz w:val="18"/>
                <w:szCs w:val="18"/>
              </w:rPr>
            </w:pPr>
            <w:r>
              <w:rPr>
                <w:rFonts w:ascii="Arial" w:eastAsia="Times New Roman" w:hAnsi="Arial" w:cs="Arial"/>
                <w:color w:val="000000"/>
                <w:sz w:val="18"/>
                <w:szCs w:val="18"/>
              </w:rPr>
              <w:t>496</w:t>
            </w:r>
          </w:p>
        </w:tc>
        <w:tc>
          <w:tcPr>
            <w:tcW w:w="1170" w:type="dxa"/>
            <w:tcBorders>
              <w:top w:val="nil"/>
              <w:left w:val="nil"/>
              <w:bottom w:val="nil"/>
              <w:right w:val="single" w:sz="4" w:space="0" w:color="000000"/>
            </w:tcBorders>
            <w:shd w:val="clear" w:color="auto" w:fill="auto"/>
            <w:noWrap/>
          </w:tcPr>
          <w:p w:rsidR="00996C71" w:rsidRDefault="007C1256">
            <w:pPr>
              <w:spacing w:after="0" w:line="240" w:lineRule="auto"/>
              <w:rPr>
                <w:rFonts w:ascii="Arial" w:eastAsia="Times New Roman" w:hAnsi="Arial" w:cs="Arial"/>
                <w:color w:val="000000"/>
                <w:sz w:val="18"/>
                <w:szCs w:val="18"/>
              </w:rPr>
            </w:pPr>
            <w:r>
              <w:rPr>
                <w:rFonts w:ascii="Arial" w:eastAsia="Times New Roman" w:hAnsi="Arial" w:cs="Arial"/>
                <w:color w:val="000000"/>
                <w:sz w:val="18"/>
                <w:szCs w:val="18"/>
              </w:rPr>
              <w:t>.349</w:t>
            </w:r>
          </w:p>
        </w:tc>
        <w:tc>
          <w:tcPr>
            <w:tcW w:w="810" w:type="dxa"/>
            <w:tcBorders>
              <w:top w:val="nil"/>
              <w:left w:val="nil"/>
              <w:bottom w:val="nil"/>
              <w:right w:val="single" w:sz="4" w:space="0" w:color="000000"/>
            </w:tcBorders>
            <w:shd w:val="clear" w:color="auto" w:fill="auto"/>
          </w:tcPr>
          <w:p w:rsidR="00996C71" w:rsidRDefault="00996C71">
            <w:pPr>
              <w:spacing w:after="0" w:line="240" w:lineRule="auto"/>
              <w:rPr>
                <w:rFonts w:ascii="Arial" w:eastAsia="Times New Roman" w:hAnsi="Arial" w:cs="Arial"/>
                <w:color w:val="000000"/>
                <w:sz w:val="18"/>
                <w:szCs w:val="18"/>
              </w:rPr>
            </w:pPr>
          </w:p>
        </w:tc>
        <w:tc>
          <w:tcPr>
            <w:tcW w:w="810" w:type="dxa"/>
            <w:tcBorders>
              <w:top w:val="nil"/>
              <w:left w:val="nil"/>
              <w:bottom w:val="nil"/>
              <w:right w:val="single" w:sz="12" w:space="0" w:color="000000"/>
            </w:tcBorders>
            <w:shd w:val="clear" w:color="auto" w:fill="auto"/>
          </w:tcPr>
          <w:p w:rsidR="00996C71" w:rsidRDefault="00996C71">
            <w:pPr>
              <w:spacing w:after="0" w:line="240" w:lineRule="auto"/>
              <w:rPr>
                <w:rFonts w:ascii="Arial" w:eastAsia="Times New Roman" w:hAnsi="Arial" w:cs="Arial"/>
                <w:color w:val="000000"/>
                <w:sz w:val="18"/>
                <w:szCs w:val="18"/>
              </w:rPr>
            </w:pPr>
          </w:p>
        </w:tc>
      </w:tr>
      <w:tr w:rsidR="00996C71">
        <w:trPr>
          <w:trHeight w:val="300"/>
        </w:trPr>
        <w:tc>
          <w:tcPr>
            <w:tcW w:w="1537" w:type="dxa"/>
            <w:vMerge/>
            <w:tcBorders>
              <w:top w:val="nil"/>
              <w:left w:val="single" w:sz="12" w:space="0" w:color="000000"/>
              <w:bottom w:val="single" w:sz="4" w:space="0" w:color="000000"/>
              <w:right w:val="nil"/>
            </w:tcBorders>
          </w:tcPr>
          <w:p w:rsidR="00996C71" w:rsidRDefault="00996C71">
            <w:pPr>
              <w:spacing w:after="0" w:line="240" w:lineRule="auto"/>
              <w:rPr>
                <w:rFonts w:ascii="Arial" w:eastAsia="Times New Roman" w:hAnsi="Arial" w:cs="Arial"/>
                <w:color w:val="000000"/>
                <w:sz w:val="18"/>
                <w:szCs w:val="18"/>
              </w:rPr>
            </w:pPr>
          </w:p>
        </w:tc>
        <w:tc>
          <w:tcPr>
            <w:tcW w:w="2438" w:type="dxa"/>
            <w:tcBorders>
              <w:top w:val="nil"/>
              <w:left w:val="nil"/>
              <w:bottom w:val="single" w:sz="4" w:space="0" w:color="000000"/>
              <w:right w:val="single" w:sz="12" w:space="0" w:color="000000"/>
            </w:tcBorders>
            <w:shd w:val="clear" w:color="auto" w:fill="auto"/>
          </w:tcPr>
          <w:p w:rsidR="00996C71" w:rsidRDefault="007C1256">
            <w:pPr>
              <w:spacing w:after="0" w:line="240" w:lineRule="auto"/>
              <w:rPr>
                <w:rFonts w:ascii="Arial" w:eastAsia="Times New Roman" w:hAnsi="Arial" w:cs="Arial"/>
                <w:color w:val="000000"/>
                <w:sz w:val="18"/>
                <w:szCs w:val="18"/>
              </w:rPr>
            </w:pPr>
            <w:r>
              <w:rPr>
                <w:rFonts w:ascii="Arial" w:eastAsia="Times New Roman" w:hAnsi="Arial" w:cs="Arial"/>
                <w:color w:val="000000"/>
                <w:sz w:val="18"/>
                <w:szCs w:val="18"/>
              </w:rPr>
              <w:t>Total</w:t>
            </w:r>
          </w:p>
        </w:tc>
        <w:tc>
          <w:tcPr>
            <w:tcW w:w="1170" w:type="dxa"/>
            <w:tcBorders>
              <w:top w:val="nil"/>
              <w:left w:val="nil"/>
              <w:bottom w:val="single" w:sz="4" w:space="0" w:color="000000"/>
              <w:right w:val="single" w:sz="4" w:space="0" w:color="000000"/>
            </w:tcBorders>
            <w:shd w:val="clear" w:color="auto" w:fill="auto"/>
            <w:noWrap/>
          </w:tcPr>
          <w:p w:rsidR="00996C71" w:rsidRDefault="007C1256">
            <w:pPr>
              <w:spacing w:after="0" w:line="240" w:lineRule="auto"/>
              <w:rPr>
                <w:rFonts w:ascii="Arial" w:eastAsia="Times New Roman" w:hAnsi="Arial" w:cs="Arial"/>
                <w:color w:val="000000"/>
                <w:sz w:val="18"/>
                <w:szCs w:val="18"/>
              </w:rPr>
            </w:pPr>
            <w:r>
              <w:rPr>
                <w:rFonts w:ascii="Arial" w:eastAsia="Times New Roman" w:hAnsi="Arial" w:cs="Arial"/>
                <w:color w:val="000000"/>
                <w:sz w:val="18"/>
                <w:szCs w:val="18"/>
              </w:rPr>
              <w:t>178.831</w:t>
            </w:r>
          </w:p>
        </w:tc>
        <w:tc>
          <w:tcPr>
            <w:tcW w:w="810" w:type="dxa"/>
            <w:tcBorders>
              <w:top w:val="nil"/>
              <w:left w:val="nil"/>
              <w:bottom w:val="single" w:sz="4" w:space="0" w:color="000000"/>
              <w:right w:val="single" w:sz="4" w:space="0" w:color="000000"/>
            </w:tcBorders>
            <w:shd w:val="clear" w:color="auto" w:fill="auto"/>
            <w:noWrap/>
          </w:tcPr>
          <w:p w:rsidR="00996C71" w:rsidRDefault="007C1256">
            <w:pPr>
              <w:spacing w:after="0" w:line="240" w:lineRule="auto"/>
              <w:rPr>
                <w:rFonts w:ascii="Arial" w:eastAsia="Times New Roman" w:hAnsi="Arial" w:cs="Arial"/>
                <w:color w:val="000000"/>
                <w:sz w:val="18"/>
                <w:szCs w:val="18"/>
              </w:rPr>
            </w:pPr>
            <w:r>
              <w:rPr>
                <w:rFonts w:ascii="Arial" w:eastAsia="Times New Roman" w:hAnsi="Arial" w:cs="Arial"/>
                <w:color w:val="000000"/>
                <w:sz w:val="18"/>
                <w:szCs w:val="18"/>
              </w:rPr>
              <w:t>499</w:t>
            </w:r>
          </w:p>
        </w:tc>
        <w:tc>
          <w:tcPr>
            <w:tcW w:w="1170" w:type="dxa"/>
            <w:tcBorders>
              <w:top w:val="nil"/>
              <w:left w:val="nil"/>
              <w:bottom w:val="single" w:sz="4" w:space="0" w:color="000000"/>
              <w:right w:val="single" w:sz="4" w:space="0" w:color="000000"/>
            </w:tcBorders>
            <w:shd w:val="clear" w:color="auto" w:fill="auto"/>
          </w:tcPr>
          <w:p w:rsidR="00996C71" w:rsidRDefault="00996C71">
            <w:pPr>
              <w:spacing w:after="0" w:line="240" w:lineRule="auto"/>
              <w:rPr>
                <w:rFonts w:ascii="Arial" w:eastAsia="Times New Roman" w:hAnsi="Arial" w:cs="Arial"/>
                <w:color w:val="000000"/>
                <w:sz w:val="18"/>
                <w:szCs w:val="18"/>
              </w:rPr>
            </w:pPr>
          </w:p>
        </w:tc>
        <w:tc>
          <w:tcPr>
            <w:tcW w:w="810" w:type="dxa"/>
            <w:tcBorders>
              <w:top w:val="nil"/>
              <w:left w:val="nil"/>
              <w:bottom w:val="single" w:sz="4" w:space="0" w:color="000000"/>
              <w:right w:val="single" w:sz="4" w:space="0" w:color="000000"/>
            </w:tcBorders>
            <w:shd w:val="clear" w:color="auto" w:fill="auto"/>
          </w:tcPr>
          <w:p w:rsidR="00996C71" w:rsidRDefault="00996C71">
            <w:pPr>
              <w:spacing w:after="0" w:line="240" w:lineRule="auto"/>
              <w:rPr>
                <w:rFonts w:ascii="Arial" w:eastAsia="Times New Roman" w:hAnsi="Arial" w:cs="Arial"/>
                <w:color w:val="000000"/>
                <w:sz w:val="18"/>
                <w:szCs w:val="18"/>
              </w:rPr>
            </w:pPr>
          </w:p>
        </w:tc>
        <w:tc>
          <w:tcPr>
            <w:tcW w:w="810" w:type="dxa"/>
            <w:tcBorders>
              <w:top w:val="nil"/>
              <w:left w:val="nil"/>
              <w:bottom w:val="single" w:sz="4" w:space="0" w:color="000000"/>
              <w:right w:val="single" w:sz="12" w:space="0" w:color="000000"/>
            </w:tcBorders>
            <w:shd w:val="clear" w:color="auto" w:fill="auto"/>
          </w:tcPr>
          <w:p w:rsidR="00996C71" w:rsidRDefault="00996C71">
            <w:pPr>
              <w:spacing w:after="0" w:line="240" w:lineRule="auto"/>
              <w:rPr>
                <w:rFonts w:ascii="Arial" w:eastAsia="Times New Roman" w:hAnsi="Arial" w:cs="Arial"/>
                <w:color w:val="000000"/>
                <w:sz w:val="18"/>
                <w:szCs w:val="18"/>
              </w:rPr>
            </w:pPr>
          </w:p>
        </w:tc>
      </w:tr>
      <w:tr w:rsidR="00996C71">
        <w:trPr>
          <w:trHeight w:val="480"/>
        </w:trPr>
        <w:tc>
          <w:tcPr>
            <w:tcW w:w="1537" w:type="dxa"/>
            <w:vMerge w:val="restart"/>
            <w:tcBorders>
              <w:top w:val="nil"/>
              <w:left w:val="single" w:sz="12" w:space="0" w:color="000000"/>
              <w:bottom w:val="single" w:sz="4" w:space="0" w:color="000000"/>
              <w:right w:val="nil"/>
            </w:tcBorders>
            <w:shd w:val="clear" w:color="auto" w:fill="auto"/>
          </w:tcPr>
          <w:p w:rsidR="00996C71" w:rsidRDefault="007C1256">
            <w:pPr>
              <w:spacing w:after="0" w:line="240" w:lineRule="auto"/>
              <w:rPr>
                <w:rFonts w:ascii="Arial" w:eastAsia="Times New Roman" w:hAnsi="Arial" w:cs="Arial"/>
                <w:color w:val="000000"/>
                <w:sz w:val="18"/>
                <w:szCs w:val="18"/>
              </w:rPr>
            </w:pPr>
            <w:r>
              <w:rPr>
                <w:rFonts w:ascii="Arial" w:eastAsia="Times New Roman" w:hAnsi="Arial" w:cs="Arial"/>
                <w:color w:val="000000"/>
                <w:sz w:val="18"/>
                <w:szCs w:val="18"/>
              </w:rPr>
              <w:t>Efficiency</w:t>
            </w:r>
          </w:p>
        </w:tc>
        <w:tc>
          <w:tcPr>
            <w:tcW w:w="2438" w:type="dxa"/>
            <w:tcBorders>
              <w:top w:val="nil"/>
              <w:left w:val="nil"/>
              <w:bottom w:val="nil"/>
              <w:right w:val="single" w:sz="12" w:space="0" w:color="000000"/>
            </w:tcBorders>
            <w:shd w:val="clear" w:color="auto" w:fill="auto"/>
          </w:tcPr>
          <w:p w:rsidR="00996C71" w:rsidRDefault="007C1256">
            <w:pPr>
              <w:spacing w:after="0" w:line="240" w:lineRule="auto"/>
              <w:rPr>
                <w:rFonts w:ascii="Arial" w:eastAsia="Times New Roman" w:hAnsi="Arial" w:cs="Arial"/>
                <w:color w:val="000000"/>
                <w:sz w:val="18"/>
                <w:szCs w:val="18"/>
              </w:rPr>
            </w:pPr>
            <w:r>
              <w:rPr>
                <w:rFonts w:ascii="Arial" w:eastAsia="Times New Roman" w:hAnsi="Arial" w:cs="Arial"/>
                <w:color w:val="000000"/>
                <w:sz w:val="18"/>
                <w:szCs w:val="18"/>
              </w:rPr>
              <w:t>Between Groups</w:t>
            </w:r>
          </w:p>
        </w:tc>
        <w:tc>
          <w:tcPr>
            <w:tcW w:w="1170" w:type="dxa"/>
            <w:tcBorders>
              <w:top w:val="nil"/>
              <w:left w:val="nil"/>
              <w:bottom w:val="nil"/>
              <w:right w:val="single" w:sz="4" w:space="0" w:color="000000"/>
            </w:tcBorders>
            <w:shd w:val="clear" w:color="auto" w:fill="auto"/>
            <w:noWrap/>
          </w:tcPr>
          <w:p w:rsidR="00996C71" w:rsidRDefault="007C1256">
            <w:pPr>
              <w:spacing w:after="0" w:line="240" w:lineRule="auto"/>
              <w:rPr>
                <w:rFonts w:ascii="Arial" w:eastAsia="Times New Roman" w:hAnsi="Arial" w:cs="Arial"/>
                <w:color w:val="000000"/>
                <w:sz w:val="18"/>
                <w:szCs w:val="18"/>
              </w:rPr>
            </w:pPr>
            <w:r>
              <w:rPr>
                <w:rFonts w:ascii="Arial" w:eastAsia="Times New Roman" w:hAnsi="Arial" w:cs="Arial"/>
                <w:color w:val="000000"/>
                <w:sz w:val="18"/>
                <w:szCs w:val="18"/>
              </w:rPr>
              <w:t>2.073</w:t>
            </w:r>
          </w:p>
        </w:tc>
        <w:tc>
          <w:tcPr>
            <w:tcW w:w="810" w:type="dxa"/>
            <w:tcBorders>
              <w:top w:val="nil"/>
              <w:left w:val="nil"/>
              <w:bottom w:val="nil"/>
              <w:right w:val="single" w:sz="4" w:space="0" w:color="000000"/>
            </w:tcBorders>
            <w:shd w:val="clear" w:color="auto" w:fill="auto"/>
            <w:noWrap/>
          </w:tcPr>
          <w:p w:rsidR="00996C71" w:rsidRDefault="007C1256">
            <w:pPr>
              <w:spacing w:after="0" w:line="240" w:lineRule="auto"/>
              <w:rPr>
                <w:rFonts w:ascii="Arial" w:eastAsia="Times New Roman" w:hAnsi="Arial" w:cs="Arial"/>
                <w:color w:val="000000"/>
                <w:sz w:val="18"/>
                <w:szCs w:val="18"/>
              </w:rPr>
            </w:pPr>
            <w:r>
              <w:rPr>
                <w:rFonts w:ascii="Arial" w:eastAsia="Times New Roman" w:hAnsi="Arial" w:cs="Arial"/>
                <w:color w:val="000000"/>
                <w:sz w:val="18"/>
                <w:szCs w:val="18"/>
              </w:rPr>
              <w:t>3</w:t>
            </w:r>
          </w:p>
        </w:tc>
        <w:tc>
          <w:tcPr>
            <w:tcW w:w="1170" w:type="dxa"/>
            <w:tcBorders>
              <w:top w:val="nil"/>
              <w:left w:val="nil"/>
              <w:bottom w:val="nil"/>
              <w:right w:val="single" w:sz="4" w:space="0" w:color="000000"/>
            </w:tcBorders>
            <w:shd w:val="clear" w:color="auto" w:fill="auto"/>
            <w:noWrap/>
          </w:tcPr>
          <w:p w:rsidR="00996C71" w:rsidRDefault="007C1256">
            <w:pPr>
              <w:spacing w:after="0" w:line="240" w:lineRule="auto"/>
              <w:rPr>
                <w:rFonts w:ascii="Arial" w:eastAsia="Times New Roman" w:hAnsi="Arial" w:cs="Arial"/>
                <w:color w:val="000000"/>
                <w:sz w:val="18"/>
                <w:szCs w:val="18"/>
              </w:rPr>
            </w:pPr>
            <w:r>
              <w:rPr>
                <w:rFonts w:ascii="Arial" w:eastAsia="Times New Roman" w:hAnsi="Arial" w:cs="Arial"/>
                <w:color w:val="000000"/>
                <w:sz w:val="18"/>
                <w:szCs w:val="18"/>
              </w:rPr>
              <w:t>.691</w:t>
            </w:r>
          </w:p>
        </w:tc>
        <w:tc>
          <w:tcPr>
            <w:tcW w:w="810" w:type="dxa"/>
            <w:tcBorders>
              <w:top w:val="nil"/>
              <w:left w:val="nil"/>
              <w:bottom w:val="nil"/>
              <w:right w:val="single" w:sz="4" w:space="0" w:color="000000"/>
            </w:tcBorders>
            <w:shd w:val="clear" w:color="auto" w:fill="auto"/>
            <w:noWrap/>
          </w:tcPr>
          <w:p w:rsidR="00996C71" w:rsidRDefault="007C1256">
            <w:pPr>
              <w:spacing w:after="0" w:line="240" w:lineRule="auto"/>
              <w:rPr>
                <w:rFonts w:ascii="Arial" w:eastAsia="Times New Roman" w:hAnsi="Arial" w:cs="Arial"/>
                <w:color w:val="000000"/>
                <w:sz w:val="18"/>
                <w:szCs w:val="18"/>
              </w:rPr>
            </w:pPr>
            <w:r>
              <w:rPr>
                <w:rFonts w:ascii="Arial" w:eastAsia="Times New Roman" w:hAnsi="Arial" w:cs="Arial"/>
                <w:color w:val="000000"/>
                <w:sz w:val="18"/>
                <w:szCs w:val="18"/>
              </w:rPr>
              <w:t>2.766</w:t>
            </w:r>
          </w:p>
        </w:tc>
        <w:tc>
          <w:tcPr>
            <w:tcW w:w="810" w:type="dxa"/>
            <w:tcBorders>
              <w:top w:val="nil"/>
              <w:left w:val="nil"/>
              <w:bottom w:val="nil"/>
              <w:right w:val="single" w:sz="12" w:space="0" w:color="000000"/>
            </w:tcBorders>
            <w:shd w:val="clear" w:color="auto" w:fill="auto"/>
            <w:noWrap/>
          </w:tcPr>
          <w:p w:rsidR="00996C71" w:rsidRDefault="007C1256">
            <w:pPr>
              <w:spacing w:after="0" w:line="240" w:lineRule="auto"/>
              <w:rPr>
                <w:rFonts w:ascii="Arial" w:eastAsia="Times New Roman" w:hAnsi="Arial" w:cs="Arial"/>
                <w:color w:val="000000"/>
                <w:sz w:val="18"/>
                <w:szCs w:val="18"/>
              </w:rPr>
            </w:pPr>
            <w:r>
              <w:rPr>
                <w:rFonts w:ascii="Arial" w:eastAsia="Times New Roman" w:hAnsi="Arial" w:cs="Arial"/>
                <w:color w:val="000000"/>
                <w:sz w:val="18"/>
                <w:szCs w:val="18"/>
              </w:rPr>
              <w:t>.041</w:t>
            </w:r>
          </w:p>
        </w:tc>
      </w:tr>
      <w:tr w:rsidR="00996C71">
        <w:trPr>
          <w:trHeight w:val="480"/>
        </w:trPr>
        <w:tc>
          <w:tcPr>
            <w:tcW w:w="1537" w:type="dxa"/>
            <w:vMerge/>
            <w:tcBorders>
              <w:top w:val="nil"/>
              <w:left w:val="single" w:sz="12" w:space="0" w:color="000000"/>
              <w:bottom w:val="single" w:sz="4" w:space="0" w:color="000000"/>
              <w:right w:val="nil"/>
            </w:tcBorders>
          </w:tcPr>
          <w:p w:rsidR="00996C71" w:rsidRDefault="00996C71">
            <w:pPr>
              <w:spacing w:after="0" w:line="240" w:lineRule="auto"/>
              <w:rPr>
                <w:rFonts w:ascii="Arial" w:eastAsia="Times New Roman" w:hAnsi="Arial" w:cs="Arial"/>
                <w:color w:val="000000"/>
                <w:sz w:val="18"/>
                <w:szCs w:val="18"/>
              </w:rPr>
            </w:pPr>
          </w:p>
        </w:tc>
        <w:tc>
          <w:tcPr>
            <w:tcW w:w="2438" w:type="dxa"/>
            <w:tcBorders>
              <w:top w:val="nil"/>
              <w:left w:val="nil"/>
              <w:bottom w:val="nil"/>
              <w:right w:val="single" w:sz="12" w:space="0" w:color="000000"/>
            </w:tcBorders>
            <w:shd w:val="clear" w:color="auto" w:fill="auto"/>
          </w:tcPr>
          <w:p w:rsidR="00996C71" w:rsidRDefault="007C1256">
            <w:pPr>
              <w:spacing w:after="0" w:line="240" w:lineRule="auto"/>
              <w:rPr>
                <w:rFonts w:ascii="Arial" w:eastAsia="Times New Roman" w:hAnsi="Arial" w:cs="Arial"/>
                <w:color w:val="000000"/>
                <w:sz w:val="18"/>
                <w:szCs w:val="18"/>
              </w:rPr>
            </w:pPr>
            <w:r>
              <w:rPr>
                <w:rFonts w:ascii="Arial" w:eastAsia="Times New Roman" w:hAnsi="Arial" w:cs="Arial"/>
                <w:color w:val="000000"/>
                <w:sz w:val="18"/>
                <w:szCs w:val="18"/>
              </w:rPr>
              <w:t>Within Groups</w:t>
            </w:r>
          </w:p>
        </w:tc>
        <w:tc>
          <w:tcPr>
            <w:tcW w:w="1170" w:type="dxa"/>
            <w:tcBorders>
              <w:top w:val="nil"/>
              <w:left w:val="nil"/>
              <w:bottom w:val="nil"/>
              <w:right w:val="single" w:sz="4" w:space="0" w:color="000000"/>
            </w:tcBorders>
            <w:shd w:val="clear" w:color="auto" w:fill="auto"/>
            <w:noWrap/>
          </w:tcPr>
          <w:p w:rsidR="00996C71" w:rsidRDefault="007C1256">
            <w:pPr>
              <w:spacing w:after="0" w:line="240" w:lineRule="auto"/>
              <w:rPr>
                <w:rFonts w:ascii="Arial" w:eastAsia="Times New Roman" w:hAnsi="Arial" w:cs="Arial"/>
                <w:color w:val="000000"/>
                <w:sz w:val="18"/>
                <w:szCs w:val="18"/>
              </w:rPr>
            </w:pPr>
            <w:r>
              <w:rPr>
                <w:rFonts w:ascii="Arial" w:eastAsia="Times New Roman" w:hAnsi="Arial" w:cs="Arial"/>
                <w:color w:val="000000"/>
                <w:sz w:val="18"/>
                <w:szCs w:val="18"/>
              </w:rPr>
              <w:t>123.910</w:t>
            </w:r>
          </w:p>
        </w:tc>
        <w:tc>
          <w:tcPr>
            <w:tcW w:w="810" w:type="dxa"/>
            <w:tcBorders>
              <w:top w:val="nil"/>
              <w:left w:val="nil"/>
              <w:bottom w:val="nil"/>
              <w:right w:val="single" w:sz="4" w:space="0" w:color="000000"/>
            </w:tcBorders>
            <w:shd w:val="clear" w:color="auto" w:fill="auto"/>
            <w:noWrap/>
          </w:tcPr>
          <w:p w:rsidR="00996C71" w:rsidRDefault="007C1256">
            <w:pPr>
              <w:spacing w:after="0" w:line="240" w:lineRule="auto"/>
              <w:rPr>
                <w:rFonts w:ascii="Arial" w:eastAsia="Times New Roman" w:hAnsi="Arial" w:cs="Arial"/>
                <w:color w:val="000000"/>
                <w:sz w:val="18"/>
                <w:szCs w:val="18"/>
              </w:rPr>
            </w:pPr>
            <w:r>
              <w:rPr>
                <w:rFonts w:ascii="Arial" w:eastAsia="Times New Roman" w:hAnsi="Arial" w:cs="Arial"/>
                <w:color w:val="000000"/>
                <w:sz w:val="18"/>
                <w:szCs w:val="18"/>
              </w:rPr>
              <w:t>496</w:t>
            </w:r>
          </w:p>
        </w:tc>
        <w:tc>
          <w:tcPr>
            <w:tcW w:w="1170" w:type="dxa"/>
            <w:tcBorders>
              <w:top w:val="nil"/>
              <w:left w:val="nil"/>
              <w:bottom w:val="nil"/>
              <w:right w:val="single" w:sz="4" w:space="0" w:color="000000"/>
            </w:tcBorders>
            <w:shd w:val="clear" w:color="auto" w:fill="auto"/>
            <w:noWrap/>
          </w:tcPr>
          <w:p w:rsidR="00996C71" w:rsidRDefault="007C1256">
            <w:pPr>
              <w:spacing w:after="0" w:line="240" w:lineRule="auto"/>
              <w:rPr>
                <w:rFonts w:ascii="Arial" w:eastAsia="Times New Roman" w:hAnsi="Arial" w:cs="Arial"/>
                <w:color w:val="000000"/>
                <w:sz w:val="18"/>
                <w:szCs w:val="18"/>
              </w:rPr>
            </w:pPr>
            <w:r>
              <w:rPr>
                <w:rFonts w:ascii="Arial" w:eastAsia="Times New Roman" w:hAnsi="Arial" w:cs="Arial"/>
                <w:color w:val="000000"/>
                <w:sz w:val="18"/>
                <w:szCs w:val="18"/>
              </w:rPr>
              <w:t>.250</w:t>
            </w:r>
          </w:p>
        </w:tc>
        <w:tc>
          <w:tcPr>
            <w:tcW w:w="810" w:type="dxa"/>
            <w:tcBorders>
              <w:top w:val="nil"/>
              <w:left w:val="nil"/>
              <w:bottom w:val="nil"/>
              <w:right w:val="single" w:sz="4" w:space="0" w:color="000000"/>
            </w:tcBorders>
            <w:shd w:val="clear" w:color="auto" w:fill="auto"/>
          </w:tcPr>
          <w:p w:rsidR="00996C71" w:rsidRDefault="00996C71">
            <w:pPr>
              <w:spacing w:after="0" w:line="240" w:lineRule="auto"/>
              <w:rPr>
                <w:rFonts w:ascii="Arial" w:eastAsia="Times New Roman" w:hAnsi="Arial" w:cs="Arial"/>
                <w:color w:val="000000"/>
                <w:sz w:val="18"/>
                <w:szCs w:val="18"/>
              </w:rPr>
            </w:pPr>
          </w:p>
        </w:tc>
        <w:tc>
          <w:tcPr>
            <w:tcW w:w="810" w:type="dxa"/>
            <w:tcBorders>
              <w:top w:val="nil"/>
              <w:left w:val="nil"/>
              <w:bottom w:val="nil"/>
              <w:right w:val="single" w:sz="12" w:space="0" w:color="000000"/>
            </w:tcBorders>
            <w:shd w:val="clear" w:color="auto" w:fill="auto"/>
          </w:tcPr>
          <w:p w:rsidR="00996C71" w:rsidRDefault="00996C71">
            <w:pPr>
              <w:spacing w:after="0" w:line="240" w:lineRule="auto"/>
              <w:rPr>
                <w:rFonts w:ascii="Arial" w:eastAsia="Times New Roman" w:hAnsi="Arial" w:cs="Arial"/>
                <w:color w:val="000000"/>
                <w:sz w:val="18"/>
                <w:szCs w:val="18"/>
              </w:rPr>
            </w:pPr>
          </w:p>
        </w:tc>
      </w:tr>
      <w:tr w:rsidR="00996C71">
        <w:trPr>
          <w:trHeight w:val="300"/>
        </w:trPr>
        <w:tc>
          <w:tcPr>
            <w:tcW w:w="1537" w:type="dxa"/>
            <w:vMerge/>
            <w:tcBorders>
              <w:top w:val="nil"/>
              <w:left w:val="single" w:sz="12" w:space="0" w:color="000000"/>
              <w:bottom w:val="single" w:sz="4" w:space="0" w:color="000000"/>
              <w:right w:val="nil"/>
            </w:tcBorders>
          </w:tcPr>
          <w:p w:rsidR="00996C71" w:rsidRDefault="00996C71">
            <w:pPr>
              <w:spacing w:after="0" w:line="240" w:lineRule="auto"/>
              <w:rPr>
                <w:rFonts w:ascii="Arial" w:eastAsia="Times New Roman" w:hAnsi="Arial" w:cs="Arial"/>
                <w:color w:val="000000"/>
                <w:sz w:val="18"/>
                <w:szCs w:val="18"/>
              </w:rPr>
            </w:pPr>
          </w:p>
        </w:tc>
        <w:tc>
          <w:tcPr>
            <w:tcW w:w="2438" w:type="dxa"/>
            <w:tcBorders>
              <w:top w:val="nil"/>
              <w:left w:val="nil"/>
              <w:bottom w:val="single" w:sz="4" w:space="0" w:color="000000"/>
              <w:right w:val="single" w:sz="12" w:space="0" w:color="000000"/>
            </w:tcBorders>
            <w:shd w:val="clear" w:color="auto" w:fill="auto"/>
          </w:tcPr>
          <w:p w:rsidR="00996C71" w:rsidRDefault="007C1256">
            <w:pPr>
              <w:spacing w:after="0" w:line="240" w:lineRule="auto"/>
              <w:rPr>
                <w:rFonts w:ascii="Arial" w:eastAsia="Times New Roman" w:hAnsi="Arial" w:cs="Arial"/>
                <w:color w:val="000000"/>
                <w:sz w:val="18"/>
                <w:szCs w:val="18"/>
              </w:rPr>
            </w:pPr>
            <w:r>
              <w:rPr>
                <w:rFonts w:ascii="Arial" w:eastAsia="Times New Roman" w:hAnsi="Arial" w:cs="Arial"/>
                <w:color w:val="000000"/>
                <w:sz w:val="18"/>
                <w:szCs w:val="18"/>
              </w:rPr>
              <w:t>Total</w:t>
            </w:r>
          </w:p>
        </w:tc>
        <w:tc>
          <w:tcPr>
            <w:tcW w:w="1170" w:type="dxa"/>
            <w:tcBorders>
              <w:top w:val="nil"/>
              <w:left w:val="nil"/>
              <w:bottom w:val="single" w:sz="4" w:space="0" w:color="000000"/>
              <w:right w:val="single" w:sz="4" w:space="0" w:color="000000"/>
            </w:tcBorders>
            <w:shd w:val="clear" w:color="auto" w:fill="auto"/>
            <w:noWrap/>
          </w:tcPr>
          <w:p w:rsidR="00996C71" w:rsidRDefault="007C1256">
            <w:pPr>
              <w:spacing w:after="0" w:line="240" w:lineRule="auto"/>
              <w:rPr>
                <w:rFonts w:ascii="Arial" w:eastAsia="Times New Roman" w:hAnsi="Arial" w:cs="Arial"/>
                <w:color w:val="000000"/>
                <w:sz w:val="18"/>
                <w:szCs w:val="18"/>
              </w:rPr>
            </w:pPr>
            <w:r>
              <w:rPr>
                <w:rFonts w:ascii="Arial" w:eastAsia="Times New Roman" w:hAnsi="Arial" w:cs="Arial"/>
                <w:color w:val="000000"/>
                <w:sz w:val="18"/>
                <w:szCs w:val="18"/>
              </w:rPr>
              <w:t>125.984</w:t>
            </w:r>
          </w:p>
        </w:tc>
        <w:tc>
          <w:tcPr>
            <w:tcW w:w="810" w:type="dxa"/>
            <w:tcBorders>
              <w:top w:val="nil"/>
              <w:left w:val="nil"/>
              <w:bottom w:val="single" w:sz="4" w:space="0" w:color="000000"/>
              <w:right w:val="single" w:sz="4" w:space="0" w:color="000000"/>
            </w:tcBorders>
            <w:shd w:val="clear" w:color="auto" w:fill="auto"/>
            <w:noWrap/>
          </w:tcPr>
          <w:p w:rsidR="00996C71" w:rsidRDefault="007C1256">
            <w:pPr>
              <w:spacing w:after="0" w:line="240" w:lineRule="auto"/>
              <w:rPr>
                <w:rFonts w:ascii="Arial" w:eastAsia="Times New Roman" w:hAnsi="Arial" w:cs="Arial"/>
                <w:color w:val="000000"/>
                <w:sz w:val="18"/>
                <w:szCs w:val="18"/>
              </w:rPr>
            </w:pPr>
            <w:r>
              <w:rPr>
                <w:rFonts w:ascii="Arial" w:eastAsia="Times New Roman" w:hAnsi="Arial" w:cs="Arial"/>
                <w:color w:val="000000"/>
                <w:sz w:val="18"/>
                <w:szCs w:val="18"/>
              </w:rPr>
              <w:t>499</w:t>
            </w:r>
          </w:p>
        </w:tc>
        <w:tc>
          <w:tcPr>
            <w:tcW w:w="1170" w:type="dxa"/>
            <w:tcBorders>
              <w:top w:val="nil"/>
              <w:left w:val="nil"/>
              <w:bottom w:val="single" w:sz="4" w:space="0" w:color="000000"/>
              <w:right w:val="single" w:sz="4" w:space="0" w:color="000000"/>
            </w:tcBorders>
            <w:shd w:val="clear" w:color="auto" w:fill="auto"/>
          </w:tcPr>
          <w:p w:rsidR="00996C71" w:rsidRDefault="00996C71">
            <w:pPr>
              <w:spacing w:after="0" w:line="240" w:lineRule="auto"/>
              <w:rPr>
                <w:rFonts w:ascii="Arial" w:eastAsia="Times New Roman" w:hAnsi="Arial" w:cs="Arial"/>
                <w:color w:val="000000"/>
                <w:sz w:val="18"/>
                <w:szCs w:val="18"/>
              </w:rPr>
            </w:pPr>
          </w:p>
        </w:tc>
        <w:tc>
          <w:tcPr>
            <w:tcW w:w="810" w:type="dxa"/>
            <w:tcBorders>
              <w:top w:val="nil"/>
              <w:left w:val="nil"/>
              <w:bottom w:val="single" w:sz="4" w:space="0" w:color="000000"/>
              <w:right w:val="single" w:sz="4" w:space="0" w:color="000000"/>
            </w:tcBorders>
            <w:shd w:val="clear" w:color="auto" w:fill="auto"/>
          </w:tcPr>
          <w:p w:rsidR="00996C71" w:rsidRDefault="00996C71">
            <w:pPr>
              <w:spacing w:after="0" w:line="240" w:lineRule="auto"/>
              <w:rPr>
                <w:rFonts w:ascii="Arial" w:eastAsia="Times New Roman" w:hAnsi="Arial" w:cs="Arial"/>
                <w:color w:val="000000"/>
                <w:sz w:val="18"/>
                <w:szCs w:val="18"/>
              </w:rPr>
            </w:pPr>
          </w:p>
        </w:tc>
        <w:tc>
          <w:tcPr>
            <w:tcW w:w="810" w:type="dxa"/>
            <w:tcBorders>
              <w:top w:val="nil"/>
              <w:left w:val="nil"/>
              <w:bottom w:val="single" w:sz="4" w:space="0" w:color="000000"/>
              <w:right w:val="single" w:sz="12" w:space="0" w:color="000000"/>
            </w:tcBorders>
            <w:shd w:val="clear" w:color="auto" w:fill="auto"/>
          </w:tcPr>
          <w:p w:rsidR="00996C71" w:rsidRDefault="00996C71">
            <w:pPr>
              <w:spacing w:after="0" w:line="240" w:lineRule="auto"/>
              <w:rPr>
                <w:rFonts w:ascii="Arial" w:eastAsia="Times New Roman" w:hAnsi="Arial" w:cs="Arial"/>
                <w:color w:val="000000"/>
                <w:sz w:val="18"/>
                <w:szCs w:val="18"/>
              </w:rPr>
            </w:pPr>
          </w:p>
        </w:tc>
      </w:tr>
      <w:tr w:rsidR="00996C71">
        <w:trPr>
          <w:trHeight w:val="480"/>
        </w:trPr>
        <w:tc>
          <w:tcPr>
            <w:tcW w:w="1537" w:type="dxa"/>
            <w:vMerge w:val="restart"/>
            <w:tcBorders>
              <w:top w:val="nil"/>
              <w:left w:val="single" w:sz="12" w:space="0" w:color="000000"/>
              <w:bottom w:val="single" w:sz="4" w:space="0" w:color="000000"/>
              <w:right w:val="nil"/>
            </w:tcBorders>
            <w:shd w:val="clear" w:color="auto" w:fill="auto"/>
          </w:tcPr>
          <w:p w:rsidR="00996C71" w:rsidRDefault="007C1256">
            <w:pPr>
              <w:spacing w:after="0" w:line="240" w:lineRule="auto"/>
              <w:rPr>
                <w:rFonts w:ascii="Arial" w:eastAsia="Times New Roman" w:hAnsi="Arial" w:cs="Arial"/>
                <w:color w:val="000000"/>
                <w:sz w:val="18"/>
                <w:szCs w:val="18"/>
              </w:rPr>
            </w:pPr>
            <w:r>
              <w:rPr>
                <w:rFonts w:ascii="Arial" w:eastAsia="Times New Roman" w:hAnsi="Arial" w:cs="Arial"/>
                <w:color w:val="000000"/>
                <w:sz w:val="18"/>
                <w:szCs w:val="18"/>
              </w:rPr>
              <w:t>Reliability</w:t>
            </w:r>
          </w:p>
        </w:tc>
        <w:tc>
          <w:tcPr>
            <w:tcW w:w="2438" w:type="dxa"/>
            <w:tcBorders>
              <w:top w:val="nil"/>
              <w:left w:val="nil"/>
              <w:bottom w:val="nil"/>
              <w:right w:val="single" w:sz="12" w:space="0" w:color="000000"/>
            </w:tcBorders>
            <w:shd w:val="clear" w:color="auto" w:fill="auto"/>
          </w:tcPr>
          <w:p w:rsidR="00996C71" w:rsidRDefault="007C1256">
            <w:pPr>
              <w:spacing w:after="0" w:line="240" w:lineRule="auto"/>
              <w:rPr>
                <w:rFonts w:ascii="Arial" w:eastAsia="Times New Roman" w:hAnsi="Arial" w:cs="Arial"/>
                <w:color w:val="000000"/>
                <w:sz w:val="18"/>
                <w:szCs w:val="18"/>
              </w:rPr>
            </w:pPr>
            <w:r>
              <w:rPr>
                <w:rFonts w:ascii="Arial" w:eastAsia="Times New Roman" w:hAnsi="Arial" w:cs="Arial"/>
                <w:color w:val="000000"/>
                <w:sz w:val="18"/>
                <w:szCs w:val="18"/>
              </w:rPr>
              <w:t>Between Groups</w:t>
            </w:r>
          </w:p>
        </w:tc>
        <w:tc>
          <w:tcPr>
            <w:tcW w:w="1170" w:type="dxa"/>
            <w:tcBorders>
              <w:top w:val="nil"/>
              <w:left w:val="nil"/>
              <w:bottom w:val="nil"/>
              <w:right w:val="single" w:sz="4" w:space="0" w:color="000000"/>
            </w:tcBorders>
            <w:shd w:val="clear" w:color="auto" w:fill="auto"/>
            <w:noWrap/>
          </w:tcPr>
          <w:p w:rsidR="00996C71" w:rsidRDefault="007C1256">
            <w:pPr>
              <w:spacing w:after="0" w:line="240" w:lineRule="auto"/>
              <w:rPr>
                <w:rFonts w:ascii="Arial" w:eastAsia="Times New Roman" w:hAnsi="Arial" w:cs="Arial"/>
                <w:color w:val="000000"/>
                <w:sz w:val="18"/>
                <w:szCs w:val="18"/>
              </w:rPr>
            </w:pPr>
            <w:r>
              <w:rPr>
                <w:rFonts w:ascii="Arial" w:eastAsia="Times New Roman" w:hAnsi="Arial" w:cs="Arial"/>
                <w:color w:val="000000"/>
                <w:sz w:val="18"/>
                <w:szCs w:val="18"/>
              </w:rPr>
              <w:t>1.963</w:t>
            </w:r>
          </w:p>
        </w:tc>
        <w:tc>
          <w:tcPr>
            <w:tcW w:w="810" w:type="dxa"/>
            <w:tcBorders>
              <w:top w:val="nil"/>
              <w:left w:val="nil"/>
              <w:bottom w:val="nil"/>
              <w:right w:val="single" w:sz="4" w:space="0" w:color="000000"/>
            </w:tcBorders>
            <w:shd w:val="clear" w:color="auto" w:fill="auto"/>
            <w:noWrap/>
          </w:tcPr>
          <w:p w:rsidR="00996C71" w:rsidRDefault="007C1256">
            <w:pPr>
              <w:spacing w:after="0" w:line="240" w:lineRule="auto"/>
              <w:rPr>
                <w:rFonts w:ascii="Arial" w:eastAsia="Times New Roman" w:hAnsi="Arial" w:cs="Arial"/>
                <w:color w:val="000000"/>
                <w:sz w:val="18"/>
                <w:szCs w:val="18"/>
              </w:rPr>
            </w:pPr>
            <w:r>
              <w:rPr>
                <w:rFonts w:ascii="Arial" w:eastAsia="Times New Roman" w:hAnsi="Arial" w:cs="Arial"/>
                <w:color w:val="000000"/>
                <w:sz w:val="18"/>
                <w:szCs w:val="18"/>
              </w:rPr>
              <w:t>3</w:t>
            </w:r>
          </w:p>
        </w:tc>
        <w:tc>
          <w:tcPr>
            <w:tcW w:w="1170" w:type="dxa"/>
            <w:tcBorders>
              <w:top w:val="nil"/>
              <w:left w:val="nil"/>
              <w:bottom w:val="nil"/>
              <w:right w:val="single" w:sz="4" w:space="0" w:color="000000"/>
            </w:tcBorders>
            <w:shd w:val="clear" w:color="auto" w:fill="auto"/>
            <w:noWrap/>
          </w:tcPr>
          <w:p w:rsidR="00996C71" w:rsidRDefault="007C1256">
            <w:pPr>
              <w:spacing w:after="0" w:line="240" w:lineRule="auto"/>
              <w:rPr>
                <w:rFonts w:ascii="Arial" w:eastAsia="Times New Roman" w:hAnsi="Arial" w:cs="Arial"/>
                <w:color w:val="000000"/>
                <w:sz w:val="18"/>
                <w:szCs w:val="18"/>
              </w:rPr>
            </w:pPr>
            <w:r>
              <w:rPr>
                <w:rFonts w:ascii="Arial" w:eastAsia="Times New Roman" w:hAnsi="Arial" w:cs="Arial"/>
                <w:color w:val="000000"/>
                <w:sz w:val="18"/>
                <w:szCs w:val="18"/>
              </w:rPr>
              <w:t>.654</w:t>
            </w:r>
          </w:p>
        </w:tc>
        <w:tc>
          <w:tcPr>
            <w:tcW w:w="810" w:type="dxa"/>
            <w:tcBorders>
              <w:top w:val="nil"/>
              <w:left w:val="nil"/>
              <w:bottom w:val="nil"/>
              <w:right w:val="single" w:sz="4" w:space="0" w:color="000000"/>
            </w:tcBorders>
            <w:shd w:val="clear" w:color="auto" w:fill="auto"/>
            <w:noWrap/>
          </w:tcPr>
          <w:p w:rsidR="00996C71" w:rsidRDefault="007C1256">
            <w:pPr>
              <w:spacing w:after="0" w:line="240" w:lineRule="auto"/>
              <w:rPr>
                <w:rFonts w:ascii="Arial" w:eastAsia="Times New Roman" w:hAnsi="Arial" w:cs="Arial"/>
                <w:color w:val="000000"/>
                <w:sz w:val="18"/>
                <w:szCs w:val="18"/>
              </w:rPr>
            </w:pPr>
            <w:r>
              <w:rPr>
                <w:rFonts w:ascii="Arial" w:eastAsia="Times New Roman" w:hAnsi="Arial" w:cs="Arial"/>
                <w:color w:val="000000"/>
                <w:sz w:val="18"/>
                <w:szCs w:val="18"/>
              </w:rPr>
              <w:t>1.696</w:t>
            </w:r>
          </w:p>
        </w:tc>
        <w:tc>
          <w:tcPr>
            <w:tcW w:w="810" w:type="dxa"/>
            <w:tcBorders>
              <w:top w:val="nil"/>
              <w:left w:val="nil"/>
              <w:bottom w:val="nil"/>
              <w:right w:val="single" w:sz="12" w:space="0" w:color="000000"/>
            </w:tcBorders>
            <w:shd w:val="clear" w:color="auto" w:fill="auto"/>
            <w:noWrap/>
          </w:tcPr>
          <w:p w:rsidR="00996C71" w:rsidRDefault="007C1256">
            <w:pPr>
              <w:spacing w:after="0" w:line="240" w:lineRule="auto"/>
              <w:rPr>
                <w:rFonts w:ascii="Arial" w:eastAsia="Times New Roman" w:hAnsi="Arial" w:cs="Arial"/>
                <w:color w:val="000000"/>
                <w:sz w:val="18"/>
                <w:szCs w:val="18"/>
              </w:rPr>
            </w:pPr>
            <w:r>
              <w:rPr>
                <w:rFonts w:ascii="Arial" w:eastAsia="Times New Roman" w:hAnsi="Arial" w:cs="Arial"/>
                <w:color w:val="000000"/>
                <w:sz w:val="18"/>
                <w:szCs w:val="18"/>
              </w:rPr>
              <w:t>.167</w:t>
            </w:r>
          </w:p>
        </w:tc>
      </w:tr>
      <w:tr w:rsidR="00996C71">
        <w:trPr>
          <w:trHeight w:val="480"/>
        </w:trPr>
        <w:tc>
          <w:tcPr>
            <w:tcW w:w="1537" w:type="dxa"/>
            <w:vMerge/>
            <w:tcBorders>
              <w:top w:val="nil"/>
              <w:left w:val="single" w:sz="12" w:space="0" w:color="000000"/>
              <w:bottom w:val="single" w:sz="4" w:space="0" w:color="000000"/>
              <w:right w:val="nil"/>
            </w:tcBorders>
          </w:tcPr>
          <w:p w:rsidR="00996C71" w:rsidRDefault="00996C71">
            <w:pPr>
              <w:spacing w:after="0" w:line="240" w:lineRule="auto"/>
              <w:rPr>
                <w:rFonts w:ascii="Arial" w:eastAsia="Times New Roman" w:hAnsi="Arial" w:cs="Arial"/>
                <w:color w:val="000000"/>
                <w:sz w:val="18"/>
                <w:szCs w:val="18"/>
              </w:rPr>
            </w:pPr>
          </w:p>
        </w:tc>
        <w:tc>
          <w:tcPr>
            <w:tcW w:w="2438" w:type="dxa"/>
            <w:tcBorders>
              <w:top w:val="nil"/>
              <w:left w:val="nil"/>
              <w:bottom w:val="nil"/>
              <w:right w:val="single" w:sz="12" w:space="0" w:color="000000"/>
            </w:tcBorders>
            <w:shd w:val="clear" w:color="auto" w:fill="auto"/>
          </w:tcPr>
          <w:p w:rsidR="00996C71" w:rsidRDefault="007C1256">
            <w:pPr>
              <w:spacing w:after="0" w:line="240" w:lineRule="auto"/>
              <w:rPr>
                <w:rFonts w:ascii="Arial" w:eastAsia="Times New Roman" w:hAnsi="Arial" w:cs="Arial"/>
                <w:color w:val="000000"/>
                <w:sz w:val="18"/>
                <w:szCs w:val="18"/>
              </w:rPr>
            </w:pPr>
            <w:r>
              <w:rPr>
                <w:rFonts w:ascii="Arial" w:eastAsia="Times New Roman" w:hAnsi="Arial" w:cs="Arial"/>
                <w:color w:val="000000"/>
                <w:sz w:val="18"/>
                <w:szCs w:val="18"/>
              </w:rPr>
              <w:t>Within Groups</w:t>
            </w:r>
          </w:p>
        </w:tc>
        <w:tc>
          <w:tcPr>
            <w:tcW w:w="1170" w:type="dxa"/>
            <w:tcBorders>
              <w:top w:val="nil"/>
              <w:left w:val="nil"/>
              <w:bottom w:val="nil"/>
              <w:right w:val="single" w:sz="4" w:space="0" w:color="000000"/>
            </w:tcBorders>
            <w:shd w:val="clear" w:color="auto" w:fill="auto"/>
            <w:noWrap/>
          </w:tcPr>
          <w:p w:rsidR="00996C71" w:rsidRDefault="007C1256">
            <w:pPr>
              <w:spacing w:after="0" w:line="240" w:lineRule="auto"/>
              <w:rPr>
                <w:rFonts w:ascii="Arial" w:eastAsia="Times New Roman" w:hAnsi="Arial" w:cs="Arial"/>
                <w:color w:val="000000"/>
                <w:sz w:val="18"/>
                <w:szCs w:val="18"/>
              </w:rPr>
            </w:pPr>
            <w:r>
              <w:rPr>
                <w:rFonts w:ascii="Arial" w:eastAsia="Times New Roman" w:hAnsi="Arial" w:cs="Arial"/>
                <w:color w:val="000000"/>
                <w:sz w:val="18"/>
                <w:szCs w:val="18"/>
              </w:rPr>
              <w:t>191.391</w:t>
            </w:r>
          </w:p>
        </w:tc>
        <w:tc>
          <w:tcPr>
            <w:tcW w:w="810" w:type="dxa"/>
            <w:tcBorders>
              <w:top w:val="nil"/>
              <w:left w:val="nil"/>
              <w:bottom w:val="nil"/>
              <w:right w:val="single" w:sz="4" w:space="0" w:color="000000"/>
            </w:tcBorders>
            <w:shd w:val="clear" w:color="auto" w:fill="auto"/>
            <w:noWrap/>
          </w:tcPr>
          <w:p w:rsidR="00996C71" w:rsidRDefault="007C1256">
            <w:pPr>
              <w:spacing w:after="0" w:line="240" w:lineRule="auto"/>
              <w:rPr>
                <w:rFonts w:ascii="Arial" w:eastAsia="Times New Roman" w:hAnsi="Arial" w:cs="Arial"/>
                <w:color w:val="000000"/>
                <w:sz w:val="18"/>
                <w:szCs w:val="18"/>
              </w:rPr>
            </w:pPr>
            <w:r>
              <w:rPr>
                <w:rFonts w:ascii="Arial" w:eastAsia="Times New Roman" w:hAnsi="Arial" w:cs="Arial"/>
                <w:color w:val="000000"/>
                <w:sz w:val="18"/>
                <w:szCs w:val="18"/>
              </w:rPr>
              <w:t>496</w:t>
            </w:r>
          </w:p>
        </w:tc>
        <w:tc>
          <w:tcPr>
            <w:tcW w:w="1170" w:type="dxa"/>
            <w:tcBorders>
              <w:top w:val="nil"/>
              <w:left w:val="nil"/>
              <w:bottom w:val="nil"/>
              <w:right w:val="single" w:sz="4" w:space="0" w:color="000000"/>
            </w:tcBorders>
            <w:shd w:val="clear" w:color="auto" w:fill="auto"/>
            <w:noWrap/>
          </w:tcPr>
          <w:p w:rsidR="00996C71" w:rsidRDefault="007C1256">
            <w:pPr>
              <w:spacing w:after="0" w:line="240" w:lineRule="auto"/>
              <w:rPr>
                <w:rFonts w:ascii="Arial" w:eastAsia="Times New Roman" w:hAnsi="Arial" w:cs="Arial"/>
                <w:color w:val="000000"/>
                <w:sz w:val="18"/>
                <w:szCs w:val="18"/>
              </w:rPr>
            </w:pPr>
            <w:r>
              <w:rPr>
                <w:rFonts w:ascii="Arial" w:eastAsia="Times New Roman" w:hAnsi="Arial" w:cs="Arial"/>
                <w:color w:val="000000"/>
                <w:sz w:val="18"/>
                <w:szCs w:val="18"/>
              </w:rPr>
              <w:t>.386</w:t>
            </w:r>
          </w:p>
        </w:tc>
        <w:tc>
          <w:tcPr>
            <w:tcW w:w="810" w:type="dxa"/>
            <w:tcBorders>
              <w:top w:val="nil"/>
              <w:left w:val="nil"/>
              <w:bottom w:val="nil"/>
              <w:right w:val="single" w:sz="4" w:space="0" w:color="000000"/>
            </w:tcBorders>
            <w:shd w:val="clear" w:color="auto" w:fill="auto"/>
          </w:tcPr>
          <w:p w:rsidR="00996C71" w:rsidRDefault="00996C71">
            <w:pPr>
              <w:spacing w:after="0" w:line="240" w:lineRule="auto"/>
              <w:rPr>
                <w:rFonts w:ascii="Arial" w:eastAsia="Times New Roman" w:hAnsi="Arial" w:cs="Arial"/>
                <w:color w:val="000000"/>
                <w:sz w:val="18"/>
                <w:szCs w:val="18"/>
              </w:rPr>
            </w:pPr>
          </w:p>
        </w:tc>
        <w:tc>
          <w:tcPr>
            <w:tcW w:w="810" w:type="dxa"/>
            <w:tcBorders>
              <w:top w:val="nil"/>
              <w:left w:val="nil"/>
              <w:bottom w:val="nil"/>
              <w:right w:val="single" w:sz="12" w:space="0" w:color="000000"/>
            </w:tcBorders>
            <w:shd w:val="clear" w:color="auto" w:fill="auto"/>
          </w:tcPr>
          <w:p w:rsidR="00996C71" w:rsidRDefault="00996C71">
            <w:pPr>
              <w:spacing w:after="0" w:line="240" w:lineRule="auto"/>
              <w:rPr>
                <w:rFonts w:ascii="Arial" w:eastAsia="Times New Roman" w:hAnsi="Arial" w:cs="Arial"/>
                <w:color w:val="000000"/>
                <w:sz w:val="18"/>
                <w:szCs w:val="18"/>
              </w:rPr>
            </w:pPr>
          </w:p>
        </w:tc>
      </w:tr>
      <w:tr w:rsidR="00996C71">
        <w:trPr>
          <w:trHeight w:val="300"/>
        </w:trPr>
        <w:tc>
          <w:tcPr>
            <w:tcW w:w="1537" w:type="dxa"/>
            <w:vMerge/>
            <w:tcBorders>
              <w:top w:val="nil"/>
              <w:left w:val="single" w:sz="12" w:space="0" w:color="000000"/>
              <w:bottom w:val="single" w:sz="4" w:space="0" w:color="000000"/>
              <w:right w:val="nil"/>
            </w:tcBorders>
          </w:tcPr>
          <w:p w:rsidR="00996C71" w:rsidRDefault="00996C71">
            <w:pPr>
              <w:spacing w:after="0" w:line="240" w:lineRule="auto"/>
              <w:rPr>
                <w:rFonts w:ascii="Arial" w:eastAsia="Times New Roman" w:hAnsi="Arial" w:cs="Arial"/>
                <w:color w:val="000000"/>
                <w:sz w:val="18"/>
                <w:szCs w:val="18"/>
              </w:rPr>
            </w:pPr>
          </w:p>
        </w:tc>
        <w:tc>
          <w:tcPr>
            <w:tcW w:w="2438" w:type="dxa"/>
            <w:tcBorders>
              <w:top w:val="nil"/>
              <w:left w:val="nil"/>
              <w:bottom w:val="single" w:sz="4" w:space="0" w:color="000000"/>
              <w:right w:val="single" w:sz="12" w:space="0" w:color="000000"/>
            </w:tcBorders>
            <w:shd w:val="clear" w:color="auto" w:fill="auto"/>
          </w:tcPr>
          <w:p w:rsidR="00996C71" w:rsidRDefault="007C1256">
            <w:pPr>
              <w:spacing w:after="0" w:line="240" w:lineRule="auto"/>
              <w:rPr>
                <w:rFonts w:ascii="Arial" w:eastAsia="Times New Roman" w:hAnsi="Arial" w:cs="Arial"/>
                <w:color w:val="000000"/>
                <w:sz w:val="18"/>
                <w:szCs w:val="18"/>
              </w:rPr>
            </w:pPr>
            <w:r>
              <w:rPr>
                <w:rFonts w:ascii="Arial" w:eastAsia="Times New Roman" w:hAnsi="Arial" w:cs="Arial"/>
                <w:color w:val="000000"/>
                <w:sz w:val="18"/>
                <w:szCs w:val="18"/>
              </w:rPr>
              <w:t>Total</w:t>
            </w:r>
          </w:p>
        </w:tc>
        <w:tc>
          <w:tcPr>
            <w:tcW w:w="1170" w:type="dxa"/>
            <w:tcBorders>
              <w:top w:val="nil"/>
              <w:left w:val="nil"/>
              <w:bottom w:val="single" w:sz="4" w:space="0" w:color="000000"/>
              <w:right w:val="single" w:sz="4" w:space="0" w:color="000000"/>
            </w:tcBorders>
            <w:shd w:val="clear" w:color="auto" w:fill="auto"/>
            <w:noWrap/>
          </w:tcPr>
          <w:p w:rsidR="00996C71" w:rsidRDefault="007C1256">
            <w:pPr>
              <w:spacing w:after="0" w:line="240" w:lineRule="auto"/>
              <w:rPr>
                <w:rFonts w:ascii="Arial" w:eastAsia="Times New Roman" w:hAnsi="Arial" w:cs="Arial"/>
                <w:color w:val="000000"/>
                <w:sz w:val="18"/>
                <w:szCs w:val="18"/>
              </w:rPr>
            </w:pPr>
            <w:r>
              <w:rPr>
                <w:rFonts w:ascii="Arial" w:eastAsia="Times New Roman" w:hAnsi="Arial" w:cs="Arial"/>
                <w:color w:val="000000"/>
                <w:sz w:val="18"/>
                <w:szCs w:val="18"/>
              </w:rPr>
              <w:t>193.354</w:t>
            </w:r>
          </w:p>
        </w:tc>
        <w:tc>
          <w:tcPr>
            <w:tcW w:w="810" w:type="dxa"/>
            <w:tcBorders>
              <w:top w:val="nil"/>
              <w:left w:val="nil"/>
              <w:bottom w:val="single" w:sz="4" w:space="0" w:color="000000"/>
              <w:right w:val="single" w:sz="4" w:space="0" w:color="000000"/>
            </w:tcBorders>
            <w:shd w:val="clear" w:color="auto" w:fill="auto"/>
            <w:noWrap/>
          </w:tcPr>
          <w:p w:rsidR="00996C71" w:rsidRDefault="007C1256">
            <w:pPr>
              <w:spacing w:after="0" w:line="240" w:lineRule="auto"/>
              <w:rPr>
                <w:rFonts w:ascii="Arial" w:eastAsia="Times New Roman" w:hAnsi="Arial" w:cs="Arial"/>
                <w:color w:val="000000"/>
                <w:sz w:val="18"/>
                <w:szCs w:val="18"/>
              </w:rPr>
            </w:pPr>
            <w:r>
              <w:rPr>
                <w:rFonts w:ascii="Arial" w:eastAsia="Times New Roman" w:hAnsi="Arial" w:cs="Arial"/>
                <w:color w:val="000000"/>
                <w:sz w:val="18"/>
                <w:szCs w:val="18"/>
              </w:rPr>
              <w:t>499</w:t>
            </w:r>
          </w:p>
        </w:tc>
        <w:tc>
          <w:tcPr>
            <w:tcW w:w="1170" w:type="dxa"/>
            <w:tcBorders>
              <w:top w:val="nil"/>
              <w:left w:val="nil"/>
              <w:bottom w:val="single" w:sz="4" w:space="0" w:color="000000"/>
              <w:right w:val="single" w:sz="4" w:space="0" w:color="000000"/>
            </w:tcBorders>
            <w:shd w:val="clear" w:color="auto" w:fill="auto"/>
          </w:tcPr>
          <w:p w:rsidR="00996C71" w:rsidRDefault="00996C71">
            <w:pPr>
              <w:spacing w:after="0" w:line="240" w:lineRule="auto"/>
              <w:rPr>
                <w:rFonts w:ascii="Arial" w:eastAsia="Times New Roman" w:hAnsi="Arial" w:cs="Arial"/>
                <w:color w:val="000000"/>
                <w:sz w:val="18"/>
                <w:szCs w:val="18"/>
              </w:rPr>
            </w:pPr>
          </w:p>
        </w:tc>
        <w:tc>
          <w:tcPr>
            <w:tcW w:w="810" w:type="dxa"/>
            <w:tcBorders>
              <w:top w:val="nil"/>
              <w:left w:val="nil"/>
              <w:bottom w:val="single" w:sz="4" w:space="0" w:color="000000"/>
              <w:right w:val="single" w:sz="4" w:space="0" w:color="000000"/>
            </w:tcBorders>
            <w:shd w:val="clear" w:color="auto" w:fill="auto"/>
          </w:tcPr>
          <w:p w:rsidR="00996C71" w:rsidRDefault="00996C71">
            <w:pPr>
              <w:spacing w:after="0" w:line="240" w:lineRule="auto"/>
              <w:rPr>
                <w:rFonts w:ascii="Arial" w:eastAsia="Times New Roman" w:hAnsi="Arial" w:cs="Arial"/>
                <w:color w:val="000000"/>
                <w:sz w:val="18"/>
                <w:szCs w:val="18"/>
              </w:rPr>
            </w:pPr>
          </w:p>
        </w:tc>
        <w:tc>
          <w:tcPr>
            <w:tcW w:w="810" w:type="dxa"/>
            <w:tcBorders>
              <w:top w:val="nil"/>
              <w:left w:val="nil"/>
              <w:bottom w:val="single" w:sz="4" w:space="0" w:color="000000"/>
              <w:right w:val="single" w:sz="12" w:space="0" w:color="000000"/>
            </w:tcBorders>
            <w:shd w:val="clear" w:color="auto" w:fill="auto"/>
          </w:tcPr>
          <w:p w:rsidR="00996C71" w:rsidRDefault="00996C71">
            <w:pPr>
              <w:spacing w:after="0" w:line="240" w:lineRule="auto"/>
              <w:rPr>
                <w:rFonts w:ascii="Arial" w:eastAsia="Times New Roman" w:hAnsi="Arial" w:cs="Arial"/>
                <w:color w:val="000000"/>
                <w:sz w:val="18"/>
                <w:szCs w:val="18"/>
              </w:rPr>
            </w:pPr>
          </w:p>
        </w:tc>
      </w:tr>
      <w:tr w:rsidR="00996C71">
        <w:trPr>
          <w:trHeight w:val="480"/>
        </w:trPr>
        <w:tc>
          <w:tcPr>
            <w:tcW w:w="1537" w:type="dxa"/>
            <w:vMerge w:val="restart"/>
            <w:tcBorders>
              <w:top w:val="nil"/>
              <w:left w:val="single" w:sz="12" w:space="0" w:color="000000"/>
              <w:bottom w:val="single" w:sz="4" w:space="0" w:color="000000"/>
              <w:right w:val="nil"/>
            </w:tcBorders>
            <w:shd w:val="clear" w:color="auto" w:fill="auto"/>
          </w:tcPr>
          <w:p w:rsidR="00996C71" w:rsidRDefault="007C1256">
            <w:pPr>
              <w:spacing w:after="0" w:line="240" w:lineRule="auto"/>
              <w:rPr>
                <w:rFonts w:ascii="Arial" w:eastAsia="Times New Roman" w:hAnsi="Arial" w:cs="Arial"/>
                <w:color w:val="000000"/>
                <w:sz w:val="18"/>
                <w:szCs w:val="18"/>
              </w:rPr>
            </w:pPr>
            <w:r>
              <w:rPr>
                <w:rFonts w:ascii="Arial" w:eastAsia="Times New Roman" w:hAnsi="Arial" w:cs="Arial"/>
                <w:color w:val="000000"/>
                <w:sz w:val="18"/>
                <w:szCs w:val="18"/>
              </w:rPr>
              <w:t>Security and Privacy</w:t>
            </w:r>
          </w:p>
        </w:tc>
        <w:tc>
          <w:tcPr>
            <w:tcW w:w="2438" w:type="dxa"/>
            <w:tcBorders>
              <w:top w:val="nil"/>
              <w:left w:val="nil"/>
              <w:bottom w:val="nil"/>
              <w:right w:val="single" w:sz="12" w:space="0" w:color="000000"/>
            </w:tcBorders>
            <w:shd w:val="clear" w:color="auto" w:fill="auto"/>
          </w:tcPr>
          <w:p w:rsidR="00996C71" w:rsidRDefault="007C1256">
            <w:pPr>
              <w:spacing w:after="0" w:line="240" w:lineRule="auto"/>
              <w:rPr>
                <w:rFonts w:ascii="Arial" w:eastAsia="Times New Roman" w:hAnsi="Arial" w:cs="Arial"/>
                <w:color w:val="000000"/>
                <w:sz w:val="18"/>
                <w:szCs w:val="18"/>
              </w:rPr>
            </w:pPr>
            <w:r>
              <w:rPr>
                <w:rFonts w:ascii="Arial" w:eastAsia="Times New Roman" w:hAnsi="Arial" w:cs="Arial"/>
                <w:color w:val="000000"/>
                <w:sz w:val="18"/>
                <w:szCs w:val="18"/>
              </w:rPr>
              <w:t>Between Groups</w:t>
            </w:r>
          </w:p>
        </w:tc>
        <w:tc>
          <w:tcPr>
            <w:tcW w:w="1170" w:type="dxa"/>
            <w:tcBorders>
              <w:top w:val="nil"/>
              <w:left w:val="nil"/>
              <w:bottom w:val="nil"/>
              <w:right w:val="single" w:sz="4" w:space="0" w:color="000000"/>
            </w:tcBorders>
            <w:shd w:val="clear" w:color="auto" w:fill="auto"/>
            <w:noWrap/>
          </w:tcPr>
          <w:p w:rsidR="00996C71" w:rsidRDefault="007C1256">
            <w:pPr>
              <w:spacing w:after="0" w:line="240" w:lineRule="auto"/>
              <w:rPr>
                <w:rFonts w:ascii="Arial" w:eastAsia="Times New Roman" w:hAnsi="Arial" w:cs="Arial"/>
                <w:color w:val="000000"/>
                <w:sz w:val="18"/>
                <w:szCs w:val="18"/>
              </w:rPr>
            </w:pPr>
            <w:r>
              <w:rPr>
                <w:rFonts w:ascii="Arial" w:eastAsia="Times New Roman" w:hAnsi="Arial" w:cs="Arial"/>
                <w:color w:val="000000"/>
                <w:sz w:val="18"/>
                <w:szCs w:val="18"/>
              </w:rPr>
              <w:t>1.640</w:t>
            </w:r>
          </w:p>
        </w:tc>
        <w:tc>
          <w:tcPr>
            <w:tcW w:w="810" w:type="dxa"/>
            <w:tcBorders>
              <w:top w:val="nil"/>
              <w:left w:val="nil"/>
              <w:bottom w:val="nil"/>
              <w:right w:val="single" w:sz="4" w:space="0" w:color="000000"/>
            </w:tcBorders>
            <w:shd w:val="clear" w:color="auto" w:fill="auto"/>
            <w:noWrap/>
          </w:tcPr>
          <w:p w:rsidR="00996C71" w:rsidRDefault="007C1256">
            <w:pPr>
              <w:spacing w:after="0" w:line="240" w:lineRule="auto"/>
              <w:rPr>
                <w:rFonts w:ascii="Arial" w:eastAsia="Times New Roman" w:hAnsi="Arial" w:cs="Arial"/>
                <w:color w:val="000000"/>
                <w:sz w:val="18"/>
                <w:szCs w:val="18"/>
              </w:rPr>
            </w:pPr>
            <w:r>
              <w:rPr>
                <w:rFonts w:ascii="Arial" w:eastAsia="Times New Roman" w:hAnsi="Arial" w:cs="Arial"/>
                <w:color w:val="000000"/>
                <w:sz w:val="18"/>
                <w:szCs w:val="18"/>
              </w:rPr>
              <w:t>3</w:t>
            </w:r>
          </w:p>
        </w:tc>
        <w:tc>
          <w:tcPr>
            <w:tcW w:w="1170" w:type="dxa"/>
            <w:tcBorders>
              <w:top w:val="nil"/>
              <w:left w:val="nil"/>
              <w:bottom w:val="nil"/>
              <w:right w:val="single" w:sz="4" w:space="0" w:color="000000"/>
            </w:tcBorders>
            <w:shd w:val="clear" w:color="auto" w:fill="auto"/>
            <w:noWrap/>
          </w:tcPr>
          <w:p w:rsidR="00996C71" w:rsidRDefault="007C1256">
            <w:pPr>
              <w:spacing w:after="0" w:line="240" w:lineRule="auto"/>
              <w:rPr>
                <w:rFonts w:ascii="Arial" w:eastAsia="Times New Roman" w:hAnsi="Arial" w:cs="Arial"/>
                <w:color w:val="000000"/>
                <w:sz w:val="18"/>
                <w:szCs w:val="18"/>
              </w:rPr>
            </w:pPr>
            <w:r>
              <w:rPr>
                <w:rFonts w:ascii="Arial" w:eastAsia="Times New Roman" w:hAnsi="Arial" w:cs="Arial"/>
                <w:color w:val="000000"/>
                <w:sz w:val="18"/>
                <w:szCs w:val="18"/>
              </w:rPr>
              <w:t>.547</w:t>
            </w:r>
          </w:p>
        </w:tc>
        <w:tc>
          <w:tcPr>
            <w:tcW w:w="810" w:type="dxa"/>
            <w:tcBorders>
              <w:top w:val="nil"/>
              <w:left w:val="nil"/>
              <w:bottom w:val="nil"/>
              <w:right w:val="single" w:sz="4" w:space="0" w:color="000000"/>
            </w:tcBorders>
            <w:shd w:val="clear" w:color="auto" w:fill="auto"/>
            <w:noWrap/>
          </w:tcPr>
          <w:p w:rsidR="00996C71" w:rsidRDefault="007C1256">
            <w:pPr>
              <w:spacing w:after="0" w:line="240" w:lineRule="auto"/>
              <w:rPr>
                <w:rFonts w:ascii="Arial" w:eastAsia="Times New Roman" w:hAnsi="Arial" w:cs="Arial"/>
                <w:color w:val="000000"/>
                <w:sz w:val="18"/>
                <w:szCs w:val="18"/>
              </w:rPr>
            </w:pPr>
            <w:r>
              <w:rPr>
                <w:rFonts w:ascii="Arial" w:eastAsia="Times New Roman" w:hAnsi="Arial" w:cs="Arial"/>
                <w:color w:val="000000"/>
                <w:sz w:val="18"/>
                <w:szCs w:val="18"/>
              </w:rPr>
              <w:t>1.262</w:t>
            </w:r>
          </w:p>
        </w:tc>
        <w:tc>
          <w:tcPr>
            <w:tcW w:w="810" w:type="dxa"/>
            <w:tcBorders>
              <w:top w:val="nil"/>
              <w:left w:val="nil"/>
              <w:bottom w:val="nil"/>
              <w:right w:val="single" w:sz="12" w:space="0" w:color="000000"/>
            </w:tcBorders>
            <w:shd w:val="clear" w:color="auto" w:fill="auto"/>
            <w:noWrap/>
          </w:tcPr>
          <w:p w:rsidR="00996C71" w:rsidRDefault="007C1256">
            <w:pPr>
              <w:spacing w:after="0" w:line="240" w:lineRule="auto"/>
              <w:rPr>
                <w:rFonts w:ascii="Arial" w:eastAsia="Times New Roman" w:hAnsi="Arial" w:cs="Arial"/>
                <w:color w:val="000000"/>
                <w:sz w:val="18"/>
                <w:szCs w:val="18"/>
              </w:rPr>
            </w:pPr>
            <w:r>
              <w:rPr>
                <w:rFonts w:ascii="Arial" w:eastAsia="Times New Roman" w:hAnsi="Arial" w:cs="Arial"/>
                <w:color w:val="000000"/>
                <w:sz w:val="18"/>
                <w:szCs w:val="18"/>
              </w:rPr>
              <w:t>.287</w:t>
            </w:r>
          </w:p>
        </w:tc>
      </w:tr>
      <w:tr w:rsidR="00996C71">
        <w:trPr>
          <w:trHeight w:val="480"/>
        </w:trPr>
        <w:tc>
          <w:tcPr>
            <w:tcW w:w="1537" w:type="dxa"/>
            <w:vMerge/>
            <w:tcBorders>
              <w:top w:val="nil"/>
              <w:left w:val="single" w:sz="12" w:space="0" w:color="000000"/>
              <w:bottom w:val="single" w:sz="4" w:space="0" w:color="000000"/>
              <w:right w:val="nil"/>
            </w:tcBorders>
          </w:tcPr>
          <w:p w:rsidR="00996C71" w:rsidRDefault="00996C71">
            <w:pPr>
              <w:spacing w:after="0" w:line="240" w:lineRule="auto"/>
              <w:rPr>
                <w:rFonts w:ascii="Arial" w:eastAsia="Times New Roman" w:hAnsi="Arial" w:cs="Arial"/>
                <w:color w:val="000000"/>
                <w:sz w:val="18"/>
                <w:szCs w:val="18"/>
              </w:rPr>
            </w:pPr>
          </w:p>
        </w:tc>
        <w:tc>
          <w:tcPr>
            <w:tcW w:w="2438" w:type="dxa"/>
            <w:tcBorders>
              <w:top w:val="nil"/>
              <w:left w:val="nil"/>
              <w:bottom w:val="nil"/>
              <w:right w:val="single" w:sz="12" w:space="0" w:color="000000"/>
            </w:tcBorders>
            <w:shd w:val="clear" w:color="auto" w:fill="auto"/>
          </w:tcPr>
          <w:p w:rsidR="00996C71" w:rsidRDefault="007C1256">
            <w:pPr>
              <w:spacing w:after="0" w:line="240" w:lineRule="auto"/>
              <w:rPr>
                <w:rFonts w:ascii="Arial" w:eastAsia="Times New Roman" w:hAnsi="Arial" w:cs="Arial"/>
                <w:color w:val="000000"/>
                <w:sz w:val="18"/>
                <w:szCs w:val="18"/>
              </w:rPr>
            </w:pPr>
            <w:r>
              <w:rPr>
                <w:rFonts w:ascii="Arial" w:eastAsia="Times New Roman" w:hAnsi="Arial" w:cs="Arial"/>
                <w:color w:val="000000"/>
                <w:sz w:val="18"/>
                <w:szCs w:val="18"/>
              </w:rPr>
              <w:t>Within Groups</w:t>
            </w:r>
          </w:p>
        </w:tc>
        <w:tc>
          <w:tcPr>
            <w:tcW w:w="1170" w:type="dxa"/>
            <w:tcBorders>
              <w:top w:val="nil"/>
              <w:left w:val="nil"/>
              <w:bottom w:val="nil"/>
              <w:right w:val="single" w:sz="4" w:space="0" w:color="000000"/>
            </w:tcBorders>
            <w:shd w:val="clear" w:color="auto" w:fill="auto"/>
            <w:noWrap/>
          </w:tcPr>
          <w:p w:rsidR="00996C71" w:rsidRDefault="007C1256">
            <w:pPr>
              <w:spacing w:after="0" w:line="240" w:lineRule="auto"/>
              <w:rPr>
                <w:rFonts w:ascii="Arial" w:eastAsia="Times New Roman" w:hAnsi="Arial" w:cs="Arial"/>
                <w:color w:val="000000"/>
                <w:sz w:val="18"/>
                <w:szCs w:val="18"/>
              </w:rPr>
            </w:pPr>
            <w:r>
              <w:rPr>
                <w:rFonts w:ascii="Arial" w:eastAsia="Times New Roman" w:hAnsi="Arial" w:cs="Arial"/>
                <w:color w:val="000000"/>
                <w:sz w:val="18"/>
                <w:szCs w:val="18"/>
              </w:rPr>
              <w:t>214.848</w:t>
            </w:r>
          </w:p>
        </w:tc>
        <w:tc>
          <w:tcPr>
            <w:tcW w:w="810" w:type="dxa"/>
            <w:tcBorders>
              <w:top w:val="nil"/>
              <w:left w:val="nil"/>
              <w:bottom w:val="nil"/>
              <w:right w:val="single" w:sz="4" w:space="0" w:color="000000"/>
            </w:tcBorders>
            <w:shd w:val="clear" w:color="auto" w:fill="auto"/>
            <w:noWrap/>
          </w:tcPr>
          <w:p w:rsidR="00996C71" w:rsidRDefault="007C1256">
            <w:pPr>
              <w:spacing w:after="0" w:line="240" w:lineRule="auto"/>
              <w:rPr>
                <w:rFonts w:ascii="Arial" w:eastAsia="Times New Roman" w:hAnsi="Arial" w:cs="Arial"/>
                <w:color w:val="000000"/>
                <w:sz w:val="18"/>
                <w:szCs w:val="18"/>
              </w:rPr>
            </w:pPr>
            <w:r>
              <w:rPr>
                <w:rFonts w:ascii="Arial" w:eastAsia="Times New Roman" w:hAnsi="Arial" w:cs="Arial"/>
                <w:color w:val="000000"/>
                <w:sz w:val="18"/>
                <w:szCs w:val="18"/>
              </w:rPr>
              <w:t>496</w:t>
            </w:r>
          </w:p>
        </w:tc>
        <w:tc>
          <w:tcPr>
            <w:tcW w:w="1170" w:type="dxa"/>
            <w:tcBorders>
              <w:top w:val="nil"/>
              <w:left w:val="nil"/>
              <w:bottom w:val="nil"/>
              <w:right w:val="single" w:sz="4" w:space="0" w:color="000000"/>
            </w:tcBorders>
            <w:shd w:val="clear" w:color="auto" w:fill="auto"/>
            <w:noWrap/>
          </w:tcPr>
          <w:p w:rsidR="00996C71" w:rsidRDefault="007C1256">
            <w:pPr>
              <w:spacing w:after="0" w:line="240" w:lineRule="auto"/>
              <w:rPr>
                <w:rFonts w:ascii="Arial" w:eastAsia="Times New Roman" w:hAnsi="Arial" w:cs="Arial"/>
                <w:color w:val="000000"/>
                <w:sz w:val="18"/>
                <w:szCs w:val="18"/>
              </w:rPr>
            </w:pPr>
            <w:r>
              <w:rPr>
                <w:rFonts w:ascii="Arial" w:eastAsia="Times New Roman" w:hAnsi="Arial" w:cs="Arial"/>
                <w:color w:val="000000"/>
                <w:sz w:val="18"/>
                <w:szCs w:val="18"/>
              </w:rPr>
              <w:t>.433</w:t>
            </w:r>
          </w:p>
        </w:tc>
        <w:tc>
          <w:tcPr>
            <w:tcW w:w="810" w:type="dxa"/>
            <w:tcBorders>
              <w:top w:val="nil"/>
              <w:left w:val="nil"/>
              <w:bottom w:val="nil"/>
              <w:right w:val="single" w:sz="4" w:space="0" w:color="000000"/>
            </w:tcBorders>
            <w:shd w:val="clear" w:color="auto" w:fill="auto"/>
          </w:tcPr>
          <w:p w:rsidR="00996C71" w:rsidRDefault="00996C71">
            <w:pPr>
              <w:spacing w:after="0" w:line="240" w:lineRule="auto"/>
              <w:rPr>
                <w:rFonts w:ascii="Arial" w:eastAsia="Times New Roman" w:hAnsi="Arial" w:cs="Arial"/>
                <w:color w:val="000000"/>
                <w:sz w:val="18"/>
                <w:szCs w:val="18"/>
              </w:rPr>
            </w:pPr>
          </w:p>
        </w:tc>
        <w:tc>
          <w:tcPr>
            <w:tcW w:w="810" w:type="dxa"/>
            <w:tcBorders>
              <w:top w:val="nil"/>
              <w:left w:val="nil"/>
              <w:bottom w:val="nil"/>
              <w:right w:val="single" w:sz="12" w:space="0" w:color="000000"/>
            </w:tcBorders>
            <w:shd w:val="clear" w:color="auto" w:fill="auto"/>
          </w:tcPr>
          <w:p w:rsidR="00996C71" w:rsidRDefault="00996C71">
            <w:pPr>
              <w:spacing w:after="0" w:line="240" w:lineRule="auto"/>
              <w:rPr>
                <w:rFonts w:ascii="Arial" w:eastAsia="Times New Roman" w:hAnsi="Arial" w:cs="Arial"/>
                <w:color w:val="000000"/>
                <w:sz w:val="18"/>
                <w:szCs w:val="18"/>
              </w:rPr>
            </w:pPr>
          </w:p>
        </w:tc>
      </w:tr>
      <w:tr w:rsidR="00996C71">
        <w:trPr>
          <w:trHeight w:val="300"/>
        </w:trPr>
        <w:tc>
          <w:tcPr>
            <w:tcW w:w="1537" w:type="dxa"/>
            <w:vMerge/>
            <w:tcBorders>
              <w:top w:val="nil"/>
              <w:left w:val="single" w:sz="12" w:space="0" w:color="000000"/>
              <w:bottom w:val="single" w:sz="4" w:space="0" w:color="000000"/>
              <w:right w:val="nil"/>
            </w:tcBorders>
          </w:tcPr>
          <w:p w:rsidR="00996C71" w:rsidRDefault="00996C71">
            <w:pPr>
              <w:spacing w:after="0" w:line="240" w:lineRule="auto"/>
              <w:rPr>
                <w:rFonts w:ascii="Arial" w:eastAsia="Times New Roman" w:hAnsi="Arial" w:cs="Arial"/>
                <w:color w:val="000000"/>
                <w:sz w:val="18"/>
                <w:szCs w:val="18"/>
              </w:rPr>
            </w:pPr>
          </w:p>
        </w:tc>
        <w:tc>
          <w:tcPr>
            <w:tcW w:w="2438" w:type="dxa"/>
            <w:tcBorders>
              <w:top w:val="nil"/>
              <w:left w:val="nil"/>
              <w:bottom w:val="single" w:sz="4" w:space="0" w:color="000000"/>
              <w:right w:val="single" w:sz="12" w:space="0" w:color="000000"/>
            </w:tcBorders>
            <w:shd w:val="clear" w:color="auto" w:fill="auto"/>
          </w:tcPr>
          <w:p w:rsidR="00996C71" w:rsidRDefault="007C1256">
            <w:pPr>
              <w:spacing w:after="0" w:line="240" w:lineRule="auto"/>
              <w:rPr>
                <w:rFonts w:ascii="Arial" w:eastAsia="Times New Roman" w:hAnsi="Arial" w:cs="Arial"/>
                <w:color w:val="000000"/>
                <w:sz w:val="18"/>
                <w:szCs w:val="18"/>
              </w:rPr>
            </w:pPr>
            <w:r>
              <w:rPr>
                <w:rFonts w:ascii="Arial" w:eastAsia="Times New Roman" w:hAnsi="Arial" w:cs="Arial"/>
                <w:color w:val="000000"/>
                <w:sz w:val="18"/>
                <w:szCs w:val="18"/>
              </w:rPr>
              <w:t>Total</w:t>
            </w:r>
          </w:p>
        </w:tc>
        <w:tc>
          <w:tcPr>
            <w:tcW w:w="1170" w:type="dxa"/>
            <w:tcBorders>
              <w:top w:val="nil"/>
              <w:left w:val="nil"/>
              <w:bottom w:val="single" w:sz="4" w:space="0" w:color="000000"/>
              <w:right w:val="single" w:sz="4" w:space="0" w:color="000000"/>
            </w:tcBorders>
            <w:shd w:val="clear" w:color="auto" w:fill="auto"/>
            <w:noWrap/>
          </w:tcPr>
          <w:p w:rsidR="00996C71" w:rsidRDefault="007C1256">
            <w:pPr>
              <w:spacing w:after="0" w:line="240" w:lineRule="auto"/>
              <w:rPr>
                <w:rFonts w:ascii="Arial" w:eastAsia="Times New Roman" w:hAnsi="Arial" w:cs="Arial"/>
                <w:color w:val="000000"/>
                <w:sz w:val="18"/>
                <w:szCs w:val="18"/>
              </w:rPr>
            </w:pPr>
            <w:r>
              <w:rPr>
                <w:rFonts w:ascii="Arial" w:eastAsia="Times New Roman" w:hAnsi="Arial" w:cs="Arial"/>
                <w:color w:val="000000"/>
                <w:sz w:val="18"/>
                <w:szCs w:val="18"/>
              </w:rPr>
              <w:t>216.488</w:t>
            </w:r>
          </w:p>
        </w:tc>
        <w:tc>
          <w:tcPr>
            <w:tcW w:w="810" w:type="dxa"/>
            <w:tcBorders>
              <w:top w:val="nil"/>
              <w:left w:val="nil"/>
              <w:bottom w:val="single" w:sz="4" w:space="0" w:color="000000"/>
              <w:right w:val="single" w:sz="4" w:space="0" w:color="000000"/>
            </w:tcBorders>
            <w:shd w:val="clear" w:color="auto" w:fill="auto"/>
            <w:noWrap/>
          </w:tcPr>
          <w:p w:rsidR="00996C71" w:rsidRDefault="007C1256">
            <w:pPr>
              <w:spacing w:after="0" w:line="240" w:lineRule="auto"/>
              <w:rPr>
                <w:rFonts w:ascii="Arial" w:eastAsia="Times New Roman" w:hAnsi="Arial" w:cs="Arial"/>
                <w:color w:val="000000"/>
                <w:sz w:val="18"/>
                <w:szCs w:val="18"/>
              </w:rPr>
            </w:pPr>
            <w:r>
              <w:rPr>
                <w:rFonts w:ascii="Arial" w:eastAsia="Times New Roman" w:hAnsi="Arial" w:cs="Arial"/>
                <w:color w:val="000000"/>
                <w:sz w:val="18"/>
                <w:szCs w:val="18"/>
              </w:rPr>
              <w:t>499</w:t>
            </w:r>
          </w:p>
        </w:tc>
        <w:tc>
          <w:tcPr>
            <w:tcW w:w="1170" w:type="dxa"/>
            <w:tcBorders>
              <w:top w:val="nil"/>
              <w:left w:val="nil"/>
              <w:bottom w:val="single" w:sz="4" w:space="0" w:color="000000"/>
              <w:right w:val="single" w:sz="4" w:space="0" w:color="000000"/>
            </w:tcBorders>
            <w:shd w:val="clear" w:color="auto" w:fill="auto"/>
          </w:tcPr>
          <w:p w:rsidR="00996C71" w:rsidRDefault="00996C71">
            <w:pPr>
              <w:spacing w:after="0" w:line="240" w:lineRule="auto"/>
              <w:rPr>
                <w:rFonts w:ascii="Arial" w:eastAsia="Times New Roman" w:hAnsi="Arial" w:cs="Arial"/>
                <w:color w:val="000000"/>
                <w:sz w:val="18"/>
                <w:szCs w:val="18"/>
              </w:rPr>
            </w:pPr>
          </w:p>
        </w:tc>
        <w:tc>
          <w:tcPr>
            <w:tcW w:w="810" w:type="dxa"/>
            <w:tcBorders>
              <w:top w:val="nil"/>
              <w:left w:val="nil"/>
              <w:bottom w:val="single" w:sz="4" w:space="0" w:color="000000"/>
              <w:right w:val="single" w:sz="4" w:space="0" w:color="000000"/>
            </w:tcBorders>
            <w:shd w:val="clear" w:color="auto" w:fill="auto"/>
          </w:tcPr>
          <w:p w:rsidR="00996C71" w:rsidRDefault="00996C71">
            <w:pPr>
              <w:spacing w:after="0" w:line="240" w:lineRule="auto"/>
              <w:rPr>
                <w:rFonts w:ascii="Arial" w:eastAsia="Times New Roman" w:hAnsi="Arial" w:cs="Arial"/>
                <w:color w:val="000000"/>
                <w:sz w:val="18"/>
                <w:szCs w:val="18"/>
              </w:rPr>
            </w:pPr>
          </w:p>
        </w:tc>
        <w:tc>
          <w:tcPr>
            <w:tcW w:w="810" w:type="dxa"/>
            <w:tcBorders>
              <w:top w:val="nil"/>
              <w:left w:val="nil"/>
              <w:bottom w:val="single" w:sz="4" w:space="0" w:color="000000"/>
              <w:right w:val="single" w:sz="12" w:space="0" w:color="000000"/>
            </w:tcBorders>
            <w:shd w:val="clear" w:color="auto" w:fill="auto"/>
          </w:tcPr>
          <w:p w:rsidR="00996C71" w:rsidRDefault="00996C71">
            <w:pPr>
              <w:spacing w:after="0" w:line="240" w:lineRule="auto"/>
              <w:rPr>
                <w:rFonts w:ascii="Arial" w:eastAsia="Times New Roman" w:hAnsi="Arial" w:cs="Arial"/>
                <w:color w:val="000000"/>
                <w:sz w:val="18"/>
                <w:szCs w:val="18"/>
              </w:rPr>
            </w:pPr>
          </w:p>
        </w:tc>
      </w:tr>
      <w:tr w:rsidR="00996C71">
        <w:trPr>
          <w:trHeight w:val="480"/>
        </w:trPr>
        <w:tc>
          <w:tcPr>
            <w:tcW w:w="1537" w:type="dxa"/>
            <w:vMerge w:val="restart"/>
            <w:tcBorders>
              <w:top w:val="nil"/>
              <w:left w:val="single" w:sz="12" w:space="0" w:color="000000"/>
              <w:bottom w:val="single" w:sz="4" w:space="0" w:color="000000"/>
              <w:right w:val="nil"/>
            </w:tcBorders>
            <w:shd w:val="clear" w:color="auto" w:fill="auto"/>
          </w:tcPr>
          <w:p w:rsidR="00996C71" w:rsidRDefault="007C1256">
            <w:pPr>
              <w:spacing w:after="0" w:line="240" w:lineRule="auto"/>
              <w:rPr>
                <w:rFonts w:ascii="Arial" w:eastAsia="Times New Roman" w:hAnsi="Arial" w:cs="Arial"/>
                <w:color w:val="000000"/>
                <w:sz w:val="18"/>
                <w:szCs w:val="18"/>
              </w:rPr>
            </w:pPr>
            <w:r>
              <w:rPr>
                <w:rFonts w:ascii="Arial" w:eastAsia="Times New Roman" w:hAnsi="Arial" w:cs="Arial"/>
                <w:color w:val="000000"/>
                <w:sz w:val="18"/>
                <w:szCs w:val="18"/>
              </w:rPr>
              <w:t>Responsiveness</w:t>
            </w:r>
          </w:p>
        </w:tc>
        <w:tc>
          <w:tcPr>
            <w:tcW w:w="2438" w:type="dxa"/>
            <w:tcBorders>
              <w:top w:val="nil"/>
              <w:left w:val="nil"/>
              <w:bottom w:val="nil"/>
              <w:right w:val="single" w:sz="12" w:space="0" w:color="000000"/>
            </w:tcBorders>
            <w:shd w:val="clear" w:color="auto" w:fill="auto"/>
          </w:tcPr>
          <w:p w:rsidR="00996C71" w:rsidRDefault="007C1256">
            <w:pPr>
              <w:spacing w:after="0" w:line="240" w:lineRule="auto"/>
              <w:rPr>
                <w:rFonts w:ascii="Arial" w:eastAsia="Times New Roman" w:hAnsi="Arial" w:cs="Arial"/>
                <w:color w:val="000000"/>
                <w:sz w:val="18"/>
                <w:szCs w:val="18"/>
              </w:rPr>
            </w:pPr>
            <w:r>
              <w:rPr>
                <w:rFonts w:ascii="Arial" w:eastAsia="Times New Roman" w:hAnsi="Arial" w:cs="Arial"/>
                <w:color w:val="000000"/>
                <w:sz w:val="18"/>
                <w:szCs w:val="18"/>
              </w:rPr>
              <w:t>Between Groups</w:t>
            </w:r>
          </w:p>
        </w:tc>
        <w:tc>
          <w:tcPr>
            <w:tcW w:w="1170" w:type="dxa"/>
            <w:tcBorders>
              <w:top w:val="nil"/>
              <w:left w:val="nil"/>
              <w:bottom w:val="nil"/>
              <w:right w:val="single" w:sz="4" w:space="0" w:color="000000"/>
            </w:tcBorders>
            <w:shd w:val="clear" w:color="auto" w:fill="auto"/>
            <w:noWrap/>
          </w:tcPr>
          <w:p w:rsidR="00996C71" w:rsidRDefault="007C1256">
            <w:pPr>
              <w:spacing w:after="0" w:line="240" w:lineRule="auto"/>
              <w:rPr>
                <w:rFonts w:ascii="Arial" w:eastAsia="Times New Roman" w:hAnsi="Arial" w:cs="Arial"/>
                <w:color w:val="000000"/>
                <w:sz w:val="18"/>
                <w:szCs w:val="18"/>
              </w:rPr>
            </w:pPr>
            <w:r>
              <w:rPr>
                <w:rFonts w:ascii="Arial" w:eastAsia="Times New Roman" w:hAnsi="Arial" w:cs="Arial"/>
                <w:color w:val="000000"/>
                <w:sz w:val="18"/>
                <w:szCs w:val="18"/>
              </w:rPr>
              <w:t>1.736</w:t>
            </w:r>
          </w:p>
        </w:tc>
        <w:tc>
          <w:tcPr>
            <w:tcW w:w="810" w:type="dxa"/>
            <w:tcBorders>
              <w:top w:val="nil"/>
              <w:left w:val="nil"/>
              <w:bottom w:val="nil"/>
              <w:right w:val="single" w:sz="4" w:space="0" w:color="000000"/>
            </w:tcBorders>
            <w:shd w:val="clear" w:color="auto" w:fill="auto"/>
            <w:noWrap/>
          </w:tcPr>
          <w:p w:rsidR="00996C71" w:rsidRDefault="007C1256">
            <w:pPr>
              <w:spacing w:after="0" w:line="240" w:lineRule="auto"/>
              <w:rPr>
                <w:rFonts w:ascii="Arial" w:eastAsia="Times New Roman" w:hAnsi="Arial" w:cs="Arial"/>
                <w:color w:val="000000"/>
                <w:sz w:val="18"/>
                <w:szCs w:val="18"/>
              </w:rPr>
            </w:pPr>
            <w:r>
              <w:rPr>
                <w:rFonts w:ascii="Arial" w:eastAsia="Times New Roman" w:hAnsi="Arial" w:cs="Arial"/>
                <w:color w:val="000000"/>
                <w:sz w:val="18"/>
                <w:szCs w:val="18"/>
              </w:rPr>
              <w:t>3</w:t>
            </w:r>
          </w:p>
        </w:tc>
        <w:tc>
          <w:tcPr>
            <w:tcW w:w="1170" w:type="dxa"/>
            <w:tcBorders>
              <w:top w:val="nil"/>
              <w:left w:val="nil"/>
              <w:bottom w:val="nil"/>
              <w:right w:val="single" w:sz="4" w:space="0" w:color="000000"/>
            </w:tcBorders>
            <w:shd w:val="clear" w:color="auto" w:fill="auto"/>
            <w:noWrap/>
          </w:tcPr>
          <w:p w:rsidR="00996C71" w:rsidRDefault="007C1256">
            <w:pPr>
              <w:spacing w:after="0" w:line="240" w:lineRule="auto"/>
              <w:rPr>
                <w:rFonts w:ascii="Arial" w:eastAsia="Times New Roman" w:hAnsi="Arial" w:cs="Arial"/>
                <w:color w:val="000000"/>
                <w:sz w:val="18"/>
                <w:szCs w:val="18"/>
              </w:rPr>
            </w:pPr>
            <w:r>
              <w:rPr>
                <w:rFonts w:ascii="Arial" w:eastAsia="Times New Roman" w:hAnsi="Arial" w:cs="Arial"/>
                <w:color w:val="000000"/>
                <w:sz w:val="18"/>
                <w:szCs w:val="18"/>
              </w:rPr>
              <w:t>.579</w:t>
            </w:r>
          </w:p>
        </w:tc>
        <w:tc>
          <w:tcPr>
            <w:tcW w:w="810" w:type="dxa"/>
            <w:tcBorders>
              <w:top w:val="nil"/>
              <w:left w:val="nil"/>
              <w:bottom w:val="nil"/>
              <w:right w:val="single" w:sz="4" w:space="0" w:color="000000"/>
            </w:tcBorders>
            <w:shd w:val="clear" w:color="auto" w:fill="auto"/>
            <w:noWrap/>
          </w:tcPr>
          <w:p w:rsidR="00996C71" w:rsidRDefault="007C1256">
            <w:pPr>
              <w:spacing w:after="0" w:line="240" w:lineRule="auto"/>
              <w:rPr>
                <w:rFonts w:ascii="Arial" w:eastAsia="Times New Roman" w:hAnsi="Arial" w:cs="Arial"/>
                <w:color w:val="000000"/>
                <w:sz w:val="18"/>
                <w:szCs w:val="18"/>
              </w:rPr>
            </w:pPr>
            <w:r>
              <w:rPr>
                <w:rFonts w:ascii="Arial" w:eastAsia="Times New Roman" w:hAnsi="Arial" w:cs="Arial"/>
                <w:color w:val="000000"/>
                <w:sz w:val="18"/>
                <w:szCs w:val="18"/>
              </w:rPr>
              <w:t>1.747</w:t>
            </w:r>
          </w:p>
        </w:tc>
        <w:tc>
          <w:tcPr>
            <w:tcW w:w="810" w:type="dxa"/>
            <w:tcBorders>
              <w:top w:val="nil"/>
              <w:left w:val="nil"/>
              <w:bottom w:val="nil"/>
              <w:right w:val="single" w:sz="12" w:space="0" w:color="000000"/>
            </w:tcBorders>
            <w:shd w:val="clear" w:color="auto" w:fill="auto"/>
            <w:noWrap/>
          </w:tcPr>
          <w:p w:rsidR="00996C71" w:rsidRDefault="007C1256">
            <w:pPr>
              <w:spacing w:after="0" w:line="240" w:lineRule="auto"/>
              <w:rPr>
                <w:rFonts w:ascii="Arial" w:eastAsia="Times New Roman" w:hAnsi="Arial" w:cs="Arial"/>
                <w:color w:val="000000"/>
                <w:sz w:val="18"/>
                <w:szCs w:val="18"/>
              </w:rPr>
            </w:pPr>
            <w:r>
              <w:rPr>
                <w:rFonts w:ascii="Arial" w:eastAsia="Times New Roman" w:hAnsi="Arial" w:cs="Arial"/>
                <w:color w:val="000000"/>
                <w:sz w:val="18"/>
                <w:szCs w:val="18"/>
              </w:rPr>
              <w:t>.156</w:t>
            </w:r>
          </w:p>
        </w:tc>
      </w:tr>
      <w:tr w:rsidR="00996C71">
        <w:trPr>
          <w:trHeight w:val="480"/>
        </w:trPr>
        <w:tc>
          <w:tcPr>
            <w:tcW w:w="1537" w:type="dxa"/>
            <w:vMerge/>
            <w:tcBorders>
              <w:top w:val="nil"/>
              <w:left w:val="single" w:sz="12" w:space="0" w:color="000000"/>
              <w:bottom w:val="single" w:sz="4" w:space="0" w:color="000000"/>
              <w:right w:val="nil"/>
            </w:tcBorders>
          </w:tcPr>
          <w:p w:rsidR="00996C71" w:rsidRDefault="00996C71">
            <w:pPr>
              <w:spacing w:after="0" w:line="240" w:lineRule="auto"/>
              <w:rPr>
                <w:rFonts w:ascii="Arial" w:eastAsia="Times New Roman" w:hAnsi="Arial" w:cs="Arial"/>
                <w:color w:val="000000"/>
                <w:sz w:val="18"/>
                <w:szCs w:val="18"/>
              </w:rPr>
            </w:pPr>
          </w:p>
        </w:tc>
        <w:tc>
          <w:tcPr>
            <w:tcW w:w="2438" w:type="dxa"/>
            <w:tcBorders>
              <w:top w:val="nil"/>
              <w:left w:val="nil"/>
              <w:bottom w:val="nil"/>
              <w:right w:val="single" w:sz="12" w:space="0" w:color="000000"/>
            </w:tcBorders>
            <w:shd w:val="clear" w:color="auto" w:fill="auto"/>
          </w:tcPr>
          <w:p w:rsidR="00996C71" w:rsidRDefault="007C1256">
            <w:pPr>
              <w:spacing w:after="0" w:line="240" w:lineRule="auto"/>
              <w:rPr>
                <w:rFonts w:ascii="Arial" w:eastAsia="Times New Roman" w:hAnsi="Arial" w:cs="Arial"/>
                <w:color w:val="000000"/>
                <w:sz w:val="18"/>
                <w:szCs w:val="18"/>
              </w:rPr>
            </w:pPr>
            <w:r>
              <w:rPr>
                <w:rFonts w:ascii="Arial" w:eastAsia="Times New Roman" w:hAnsi="Arial" w:cs="Arial"/>
                <w:color w:val="000000"/>
                <w:sz w:val="18"/>
                <w:szCs w:val="18"/>
              </w:rPr>
              <w:t>Within Groups</w:t>
            </w:r>
          </w:p>
        </w:tc>
        <w:tc>
          <w:tcPr>
            <w:tcW w:w="1170" w:type="dxa"/>
            <w:tcBorders>
              <w:top w:val="nil"/>
              <w:left w:val="nil"/>
              <w:bottom w:val="nil"/>
              <w:right w:val="single" w:sz="4" w:space="0" w:color="000000"/>
            </w:tcBorders>
            <w:shd w:val="clear" w:color="auto" w:fill="auto"/>
            <w:noWrap/>
          </w:tcPr>
          <w:p w:rsidR="00996C71" w:rsidRDefault="007C1256">
            <w:pPr>
              <w:spacing w:after="0" w:line="240" w:lineRule="auto"/>
              <w:rPr>
                <w:rFonts w:ascii="Arial" w:eastAsia="Times New Roman" w:hAnsi="Arial" w:cs="Arial"/>
                <w:color w:val="000000"/>
                <w:sz w:val="18"/>
                <w:szCs w:val="18"/>
              </w:rPr>
            </w:pPr>
            <w:r>
              <w:rPr>
                <w:rFonts w:ascii="Arial" w:eastAsia="Times New Roman" w:hAnsi="Arial" w:cs="Arial"/>
                <w:color w:val="000000"/>
                <w:sz w:val="18"/>
                <w:szCs w:val="18"/>
              </w:rPr>
              <w:t>164.306</w:t>
            </w:r>
          </w:p>
        </w:tc>
        <w:tc>
          <w:tcPr>
            <w:tcW w:w="810" w:type="dxa"/>
            <w:tcBorders>
              <w:top w:val="nil"/>
              <w:left w:val="nil"/>
              <w:bottom w:val="nil"/>
              <w:right w:val="single" w:sz="4" w:space="0" w:color="000000"/>
            </w:tcBorders>
            <w:shd w:val="clear" w:color="auto" w:fill="auto"/>
            <w:noWrap/>
          </w:tcPr>
          <w:p w:rsidR="00996C71" w:rsidRDefault="007C1256">
            <w:pPr>
              <w:spacing w:after="0" w:line="240" w:lineRule="auto"/>
              <w:rPr>
                <w:rFonts w:ascii="Arial" w:eastAsia="Times New Roman" w:hAnsi="Arial" w:cs="Arial"/>
                <w:color w:val="000000"/>
                <w:sz w:val="18"/>
                <w:szCs w:val="18"/>
              </w:rPr>
            </w:pPr>
            <w:r>
              <w:rPr>
                <w:rFonts w:ascii="Arial" w:eastAsia="Times New Roman" w:hAnsi="Arial" w:cs="Arial"/>
                <w:color w:val="000000"/>
                <w:sz w:val="18"/>
                <w:szCs w:val="18"/>
              </w:rPr>
              <w:t>496</w:t>
            </w:r>
          </w:p>
        </w:tc>
        <w:tc>
          <w:tcPr>
            <w:tcW w:w="1170" w:type="dxa"/>
            <w:tcBorders>
              <w:top w:val="nil"/>
              <w:left w:val="nil"/>
              <w:bottom w:val="nil"/>
              <w:right w:val="single" w:sz="4" w:space="0" w:color="000000"/>
            </w:tcBorders>
            <w:shd w:val="clear" w:color="auto" w:fill="auto"/>
            <w:noWrap/>
          </w:tcPr>
          <w:p w:rsidR="00996C71" w:rsidRDefault="007C1256">
            <w:pPr>
              <w:spacing w:after="0" w:line="240" w:lineRule="auto"/>
              <w:rPr>
                <w:rFonts w:ascii="Arial" w:eastAsia="Times New Roman" w:hAnsi="Arial" w:cs="Arial"/>
                <w:color w:val="000000"/>
                <w:sz w:val="18"/>
                <w:szCs w:val="18"/>
              </w:rPr>
            </w:pPr>
            <w:r>
              <w:rPr>
                <w:rFonts w:ascii="Arial" w:eastAsia="Times New Roman" w:hAnsi="Arial" w:cs="Arial"/>
                <w:color w:val="000000"/>
                <w:sz w:val="18"/>
                <w:szCs w:val="18"/>
              </w:rPr>
              <w:t>.331</w:t>
            </w:r>
          </w:p>
        </w:tc>
        <w:tc>
          <w:tcPr>
            <w:tcW w:w="810" w:type="dxa"/>
            <w:tcBorders>
              <w:top w:val="nil"/>
              <w:left w:val="nil"/>
              <w:bottom w:val="nil"/>
              <w:right w:val="single" w:sz="4" w:space="0" w:color="000000"/>
            </w:tcBorders>
            <w:shd w:val="clear" w:color="auto" w:fill="auto"/>
          </w:tcPr>
          <w:p w:rsidR="00996C71" w:rsidRDefault="00996C71">
            <w:pPr>
              <w:spacing w:after="0" w:line="240" w:lineRule="auto"/>
              <w:rPr>
                <w:rFonts w:ascii="Arial" w:eastAsia="Times New Roman" w:hAnsi="Arial" w:cs="Arial"/>
                <w:color w:val="000000"/>
                <w:sz w:val="18"/>
                <w:szCs w:val="18"/>
              </w:rPr>
            </w:pPr>
          </w:p>
        </w:tc>
        <w:tc>
          <w:tcPr>
            <w:tcW w:w="810" w:type="dxa"/>
            <w:tcBorders>
              <w:top w:val="nil"/>
              <w:left w:val="nil"/>
              <w:bottom w:val="nil"/>
              <w:right w:val="single" w:sz="12" w:space="0" w:color="000000"/>
            </w:tcBorders>
            <w:shd w:val="clear" w:color="auto" w:fill="auto"/>
          </w:tcPr>
          <w:p w:rsidR="00996C71" w:rsidRDefault="00996C71">
            <w:pPr>
              <w:spacing w:after="0" w:line="240" w:lineRule="auto"/>
              <w:rPr>
                <w:rFonts w:ascii="Arial" w:eastAsia="Times New Roman" w:hAnsi="Arial" w:cs="Arial"/>
                <w:color w:val="000000"/>
                <w:sz w:val="18"/>
                <w:szCs w:val="18"/>
              </w:rPr>
            </w:pPr>
          </w:p>
        </w:tc>
      </w:tr>
      <w:tr w:rsidR="00996C71">
        <w:trPr>
          <w:trHeight w:val="300"/>
        </w:trPr>
        <w:tc>
          <w:tcPr>
            <w:tcW w:w="1537" w:type="dxa"/>
            <w:vMerge/>
            <w:tcBorders>
              <w:top w:val="nil"/>
              <w:left w:val="single" w:sz="12" w:space="0" w:color="000000"/>
              <w:bottom w:val="single" w:sz="4" w:space="0" w:color="000000"/>
              <w:right w:val="nil"/>
            </w:tcBorders>
          </w:tcPr>
          <w:p w:rsidR="00996C71" w:rsidRDefault="00996C71">
            <w:pPr>
              <w:spacing w:after="0" w:line="240" w:lineRule="auto"/>
              <w:rPr>
                <w:rFonts w:ascii="Arial" w:eastAsia="Times New Roman" w:hAnsi="Arial" w:cs="Arial"/>
                <w:color w:val="000000"/>
                <w:sz w:val="18"/>
                <w:szCs w:val="18"/>
              </w:rPr>
            </w:pPr>
          </w:p>
        </w:tc>
        <w:tc>
          <w:tcPr>
            <w:tcW w:w="2438" w:type="dxa"/>
            <w:tcBorders>
              <w:top w:val="nil"/>
              <w:left w:val="nil"/>
              <w:bottom w:val="single" w:sz="4" w:space="0" w:color="000000"/>
              <w:right w:val="single" w:sz="12" w:space="0" w:color="000000"/>
            </w:tcBorders>
            <w:shd w:val="clear" w:color="auto" w:fill="auto"/>
          </w:tcPr>
          <w:p w:rsidR="00996C71" w:rsidRDefault="007C1256">
            <w:pPr>
              <w:spacing w:after="0" w:line="240" w:lineRule="auto"/>
              <w:rPr>
                <w:rFonts w:ascii="Arial" w:eastAsia="Times New Roman" w:hAnsi="Arial" w:cs="Arial"/>
                <w:color w:val="000000"/>
                <w:sz w:val="18"/>
                <w:szCs w:val="18"/>
              </w:rPr>
            </w:pPr>
            <w:r>
              <w:rPr>
                <w:rFonts w:ascii="Arial" w:eastAsia="Times New Roman" w:hAnsi="Arial" w:cs="Arial"/>
                <w:color w:val="000000"/>
                <w:sz w:val="18"/>
                <w:szCs w:val="18"/>
              </w:rPr>
              <w:t>Total</w:t>
            </w:r>
          </w:p>
        </w:tc>
        <w:tc>
          <w:tcPr>
            <w:tcW w:w="1170" w:type="dxa"/>
            <w:tcBorders>
              <w:top w:val="nil"/>
              <w:left w:val="nil"/>
              <w:bottom w:val="single" w:sz="4" w:space="0" w:color="000000"/>
              <w:right w:val="single" w:sz="4" w:space="0" w:color="000000"/>
            </w:tcBorders>
            <w:shd w:val="clear" w:color="auto" w:fill="auto"/>
            <w:noWrap/>
          </w:tcPr>
          <w:p w:rsidR="00996C71" w:rsidRDefault="007C1256">
            <w:pPr>
              <w:spacing w:after="0" w:line="240" w:lineRule="auto"/>
              <w:rPr>
                <w:rFonts w:ascii="Arial" w:eastAsia="Times New Roman" w:hAnsi="Arial" w:cs="Arial"/>
                <w:color w:val="000000"/>
                <w:sz w:val="18"/>
                <w:szCs w:val="18"/>
              </w:rPr>
            </w:pPr>
            <w:r>
              <w:rPr>
                <w:rFonts w:ascii="Arial" w:eastAsia="Times New Roman" w:hAnsi="Arial" w:cs="Arial"/>
                <w:color w:val="000000"/>
                <w:sz w:val="18"/>
                <w:szCs w:val="18"/>
              </w:rPr>
              <w:t>166.043</w:t>
            </w:r>
          </w:p>
        </w:tc>
        <w:tc>
          <w:tcPr>
            <w:tcW w:w="810" w:type="dxa"/>
            <w:tcBorders>
              <w:top w:val="nil"/>
              <w:left w:val="nil"/>
              <w:bottom w:val="single" w:sz="4" w:space="0" w:color="000000"/>
              <w:right w:val="single" w:sz="4" w:space="0" w:color="000000"/>
            </w:tcBorders>
            <w:shd w:val="clear" w:color="auto" w:fill="auto"/>
            <w:noWrap/>
          </w:tcPr>
          <w:p w:rsidR="00996C71" w:rsidRDefault="007C1256">
            <w:pPr>
              <w:spacing w:after="0" w:line="240" w:lineRule="auto"/>
              <w:rPr>
                <w:rFonts w:ascii="Arial" w:eastAsia="Times New Roman" w:hAnsi="Arial" w:cs="Arial"/>
                <w:color w:val="000000"/>
                <w:sz w:val="18"/>
                <w:szCs w:val="18"/>
              </w:rPr>
            </w:pPr>
            <w:r>
              <w:rPr>
                <w:rFonts w:ascii="Arial" w:eastAsia="Times New Roman" w:hAnsi="Arial" w:cs="Arial"/>
                <w:color w:val="000000"/>
                <w:sz w:val="18"/>
                <w:szCs w:val="18"/>
              </w:rPr>
              <w:t>499</w:t>
            </w:r>
          </w:p>
        </w:tc>
        <w:tc>
          <w:tcPr>
            <w:tcW w:w="1170" w:type="dxa"/>
            <w:tcBorders>
              <w:top w:val="nil"/>
              <w:left w:val="nil"/>
              <w:bottom w:val="single" w:sz="4" w:space="0" w:color="000000"/>
              <w:right w:val="single" w:sz="4" w:space="0" w:color="000000"/>
            </w:tcBorders>
            <w:shd w:val="clear" w:color="auto" w:fill="auto"/>
          </w:tcPr>
          <w:p w:rsidR="00996C71" w:rsidRDefault="00996C71">
            <w:pPr>
              <w:spacing w:after="0" w:line="240" w:lineRule="auto"/>
              <w:rPr>
                <w:rFonts w:ascii="Arial" w:eastAsia="Times New Roman" w:hAnsi="Arial" w:cs="Arial"/>
                <w:color w:val="000000"/>
                <w:sz w:val="18"/>
                <w:szCs w:val="18"/>
              </w:rPr>
            </w:pPr>
          </w:p>
        </w:tc>
        <w:tc>
          <w:tcPr>
            <w:tcW w:w="810" w:type="dxa"/>
            <w:tcBorders>
              <w:top w:val="nil"/>
              <w:left w:val="nil"/>
              <w:bottom w:val="single" w:sz="4" w:space="0" w:color="000000"/>
              <w:right w:val="single" w:sz="4" w:space="0" w:color="000000"/>
            </w:tcBorders>
            <w:shd w:val="clear" w:color="auto" w:fill="auto"/>
          </w:tcPr>
          <w:p w:rsidR="00996C71" w:rsidRDefault="00996C71">
            <w:pPr>
              <w:spacing w:after="0" w:line="240" w:lineRule="auto"/>
              <w:rPr>
                <w:rFonts w:ascii="Arial" w:eastAsia="Times New Roman" w:hAnsi="Arial" w:cs="Arial"/>
                <w:color w:val="000000"/>
                <w:sz w:val="18"/>
                <w:szCs w:val="18"/>
              </w:rPr>
            </w:pPr>
          </w:p>
        </w:tc>
        <w:tc>
          <w:tcPr>
            <w:tcW w:w="810" w:type="dxa"/>
            <w:tcBorders>
              <w:top w:val="nil"/>
              <w:left w:val="nil"/>
              <w:bottom w:val="single" w:sz="4" w:space="0" w:color="000000"/>
              <w:right w:val="single" w:sz="12" w:space="0" w:color="000000"/>
            </w:tcBorders>
            <w:shd w:val="clear" w:color="auto" w:fill="auto"/>
          </w:tcPr>
          <w:p w:rsidR="00996C71" w:rsidRDefault="00996C71">
            <w:pPr>
              <w:spacing w:after="0" w:line="240" w:lineRule="auto"/>
              <w:rPr>
                <w:rFonts w:ascii="Arial" w:eastAsia="Times New Roman" w:hAnsi="Arial" w:cs="Arial"/>
                <w:color w:val="000000"/>
                <w:sz w:val="18"/>
                <w:szCs w:val="18"/>
              </w:rPr>
            </w:pPr>
          </w:p>
        </w:tc>
      </w:tr>
      <w:tr w:rsidR="00996C71">
        <w:trPr>
          <w:trHeight w:val="480"/>
        </w:trPr>
        <w:tc>
          <w:tcPr>
            <w:tcW w:w="1537" w:type="dxa"/>
            <w:vMerge w:val="restart"/>
            <w:tcBorders>
              <w:top w:val="nil"/>
              <w:left w:val="single" w:sz="12" w:space="0" w:color="000000"/>
              <w:bottom w:val="single" w:sz="4" w:space="0" w:color="000000"/>
              <w:right w:val="nil"/>
            </w:tcBorders>
            <w:shd w:val="clear" w:color="auto" w:fill="auto"/>
          </w:tcPr>
          <w:p w:rsidR="00996C71" w:rsidRDefault="007C1256">
            <w:pPr>
              <w:spacing w:after="0" w:line="240" w:lineRule="auto"/>
              <w:rPr>
                <w:rFonts w:ascii="Arial" w:eastAsia="Times New Roman" w:hAnsi="Arial" w:cs="Arial"/>
                <w:color w:val="000000"/>
                <w:sz w:val="18"/>
                <w:szCs w:val="18"/>
              </w:rPr>
            </w:pPr>
            <w:r>
              <w:rPr>
                <w:rFonts w:ascii="Arial" w:eastAsia="Times New Roman" w:hAnsi="Arial" w:cs="Arial"/>
                <w:color w:val="000000"/>
                <w:sz w:val="18"/>
                <w:szCs w:val="18"/>
              </w:rPr>
              <w:t>Complaint Handling</w:t>
            </w:r>
          </w:p>
        </w:tc>
        <w:tc>
          <w:tcPr>
            <w:tcW w:w="2438" w:type="dxa"/>
            <w:tcBorders>
              <w:top w:val="nil"/>
              <w:left w:val="nil"/>
              <w:bottom w:val="nil"/>
              <w:right w:val="single" w:sz="12" w:space="0" w:color="000000"/>
            </w:tcBorders>
            <w:shd w:val="clear" w:color="auto" w:fill="auto"/>
          </w:tcPr>
          <w:p w:rsidR="00996C71" w:rsidRDefault="007C1256">
            <w:pPr>
              <w:spacing w:after="0" w:line="240" w:lineRule="auto"/>
              <w:rPr>
                <w:rFonts w:ascii="Arial" w:eastAsia="Times New Roman" w:hAnsi="Arial" w:cs="Arial"/>
                <w:color w:val="000000"/>
                <w:sz w:val="18"/>
                <w:szCs w:val="18"/>
              </w:rPr>
            </w:pPr>
            <w:r>
              <w:rPr>
                <w:rFonts w:ascii="Arial" w:eastAsia="Times New Roman" w:hAnsi="Arial" w:cs="Arial"/>
                <w:color w:val="000000"/>
                <w:sz w:val="18"/>
                <w:szCs w:val="18"/>
              </w:rPr>
              <w:t>Between Groups</w:t>
            </w:r>
          </w:p>
        </w:tc>
        <w:tc>
          <w:tcPr>
            <w:tcW w:w="1170" w:type="dxa"/>
            <w:tcBorders>
              <w:top w:val="nil"/>
              <w:left w:val="nil"/>
              <w:bottom w:val="nil"/>
              <w:right w:val="single" w:sz="4" w:space="0" w:color="000000"/>
            </w:tcBorders>
            <w:shd w:val="clear" w:color="auto" w:fill="auto"/>
            <w:noWrap/>
          </w:tcPr>
          <w:p w:rsidR="00996C71" w:rsidRDefault="007C1256">
            <w:pPr>
              <w:spacing w:after="0" w:line="240" w:lineRule="auto"/>
              <w:rPr>
                <w:rFonts w:ascii="Arial" w:eastAsia="Times New Roman" w:hAnsi="Arial" w:cs="Arial"/>
                <w:color w:val="000000"/>
                <w:sz w:val="18"/>
                <w:szCs w:val="18"/>
              </w:rPr>
            </w:pPr>
            <w:r>
              <w:rPr>
                <w:rFonts w:ascii="Arial" w:eastAsia="Times New Roman" w:hAnsi="Arial" w:cs="Arial"/>
                <w:color w:val="000000"/>
                <w:sz w:val="18"/>
                <w:szCs w:val="18"/>
              </w:rPr>
              <w:t>7.264</w:t>
            </w:r>
          </w:p>
        </w:tc>
        <w:tc>
          <w:tcPr>
            <w:tcW w:w="810" w:type="dxa"/>
            <w:tcBorders>
              <w:top w:val="nil"/>
              <w:left w:val="nil"/>
              <w:bottom w:val="nil"/>
              <w:right w:val="single" w:sz="4" w:space="0" w:color="000000"/>
            </w:tcBorders>
            <w:shd w:val="clear" w:color="auto" w:fill="auto"/>
            <w:noWrap/>
          </w:tcPr>
          <w:p w:rsidR="00996C71" w:rsidRDefault="007C1256">
            <w:pPr>
              <w:spacing w:after="0" w:line="240" w:lineRule="auto"/>
              <w:rPr>
                <w:rFonts w:ascii="Arial" w:eastAsia="Times New Roman" w:hAnsi="Arial" w:cs="Arial"/>
                <w:color w:val="000000"/>
                <w:sz w:val="18"/>
                <w:szCs w:val="18"/>
              </w:rPr>
            </w:pPr>
            <w:r>
              <w:rPr>
                <w:rFonts w:ascii="Arial" w:eastAsia="Times New Roman" w:hAnsi="Arial" w:cs="Arial"/>
                <w:color w:val="000000"/>
                <w:sz w:val="18"/>
                <w:szCs w:val="18"/>
              </w:rPr>
              <w:t>3</w:t>
            </w:r>
          </w:p>
        </w:tc>
        <w:tc>
          <w:tcPr>
            <w:tcW w:w="1170" w:type="dxa"/>
            <w:tcBorders>
              <w:top w:val="nil"/>
              <w:left w:val="nil"/>
              <w:bottom w:val="nil"/>
              <w:right w:val="single" w:sz="4" w:space="0" w:color="000000"/>
            </w:tcBorders>
            <w:shd w:val="clear" w:color="auto" w:fill="auto"/>
            <w:noWrap/>
          </w:tcPr>
          <w:p w:rsidR="00996C71" w:rsidRDefault="007C1256">
            <w:pPr>
              <w:spacing w:after="0" w:line="240" w:lineRule="auto"/>
              <w:rPr>
                <w:rFonts w:ascii="Arial" w:eastAsia="Times New Roman" w:hAnsi="Arial" w:cs="Arial"/>
                <w:color w:val="000000"/>
                <w:sz w:val="18"/>
                <w:szCs w:val="18"/>
              </w:rPr>
            </w:pPr>
            <w:r>
              <w:rPr>
                <w:rFonts w:ascii="Arial" w:eastAsia="Times New Roman" w:hAnsi="Arial" w:cs="Arial"/>
                <w:color w:val="000000"/>
                <w:sz w:val="18"/>
                <w:szCs w:val="18"/>
              </w:rPr>
              <w:t>2.421</w:t>
            </w:r>
          </w:p>
        </w:tc>
        <w:tc>
          <w:tcPr>
            <w:tcW w:w="810" w:type="dxa"/>
            <w:tcBorders>
              <w:top w:val="nil"/>
              <w:left w:val="nil"/>
              <w:bottom w:val="nil"/>
              <w:right w:val="single" w:sz="4" w:space="0" w:color="000000"/>
            </w:tcBorders>
            <w:shd w:val="clear" w:color="auto" w:fill="auto"/>
            <w:noWrap/>
          </w:tcPr>
          <w:p w:rsidR="00996C71" w:rsidRDefault="007C1256">
            <w:pPr>
              <w:spacing w:after="0" w:line="240" w:lineRule="auto"/>
              <w:rPr>
                <w:rFonts w:ascii="Arial" w:eastAsia="Times New Roman" w:hAnsi="Arial" w:cs="Arial"/>
                <w:color w:val="000000"/>
                <w:sz w:val="18"/>
                <w:szCs w:val="18"/>
              </w:rPr>
            </w:pPr>
            <w:r>
              <w:rPr>
                <w:rFonts w:ascii="Arial" w:eastAsia="Times New Roman" w:hAnsi="Arial" w:cs="Arial"/>
                <w:color w:val="000000"/>
                <w:sz w:val="18"/>
                <w:szCs w:val="18"/>
              </w:rPr>
              <w:t>4.286</w:t>
            </w:r>
          </w:p>
        </w:tc>
        <w:tc>
          <w:tcPr>
            <w:tcW w:w="810" w:type="dxa"/>
            <w:tcBorders>
              <w:top w:val="nil"/>
              <w:left w:val="nil"/>
              <w:bottom w:val="nil"/>
              <w:right w:val="single" w:sz="12" w:space="0" w:color="000000"/>
            </w:tcBorders>
            <w:shd w:val="clear" w:color="auto" w:fill="auto"/>
            <w:noWrap/>
          </w:tcPr>
          <w:p w:rsidR="00996C71" w:rsidRDefault="007C1256">
            <w:pPr>
              <w:spacing w:after="0" w:line="240" w:lineRule="auto"/>
              <w:rPr>
                <w:rFonts w:ascii="Arial" w:eastAsia="Times New Roman" w:hAnsi="Arial" w:cs="Arial"/>
                <w:color w:val="000000"/>
                <w:sz w:val="18"/>
                <w:szCs w:val="18"/>
              </w:rPr>
            </w:pPr>
            <w:r>
              <w:rPr>
                <w:rFonts w:ascii="Arial" w:eastAsia="Times New Roman" w:hAnsi="Arial" w:cs="Arial"/>
                <w:color w:val="000000"/>
                <w:sz w:val="18"/>
                <w:szCs w:val="18"/>
              </w:rPr>
              <w:t>.005</w:t>
            </w:r>
          </w:p>
        </w:tc>
      </w:tr>
      <w:tr w:rsidR="00996C71">
        <w:trPr>
          <w:trHeight w:val="480"/>
        </w:trPr>
        <w:tc>
          <w:tcPr>
            <w:tcW w:w="1537" w:type="dxa"/>
            <w:vMerge/>
            <w:tcBorders>
              <w:top w:val="nil"/>
              <w:left w:val="single" w:sz="12" w:space="0" w:color="000000"/>
              <w:bottom w:val="single" w:sz="4" w:space="0" w:color="000000"/>
              <w:right w:val="nil"/>
            </w:tcBorders>
          </w:tcPr>
          <w:p w:rsidR="00996C71" w:rsidRDefault="00996C71">
            <w:pPr>
              <w:spacing w:after="0" w:line="240" w:lineRule="auto"/>
              <w:rPr>
                <w:rFonts w:ascii="Arial" w:eastAsia="Times New Roman" w:hAnsi="Arial" w:cs="Arial"/>
                <w:color w:val="000000"/>
                <w:sz w:val="18"/>
                <w:szCs w:val="18"/>
              </w:rPr>
            </w:pPr>
          </w:p>
        </w:tc>
        <w:tc>
          <w:tcPr>
            <w:tcW w:w="2438" w:type="dxa"/>
            <w:tcBorders>
              <w:top w:val="nil"/>
              <w:left w:val="nil"/>
              <w:bottom w:val="nil"/>
              <w:right w:val="single" w:sz="12" w:space="0" w:color="000000"/>
            </w:tcBorders>
            <w:shd w:val="clear" w:color="auto" w:fill="auto"/>
          </w:tcPr>
          <w:p w:rsidR="00996C71" w:rsidRDefault="007C1256">
            <w:pPr>
              <w:spacing w:after="0" w:line="240" w:lineRule="auto"/>
              <w:rPr>
                <w:rFonts w:ascii="Arial" w:eastAsia="Times New Roman" w:hAnsi="Arial" w:cs="Arial"/>
                <w:color w:val="000000"/>
                <w:sz w:val="18"/>
                <w:szCs w:val="18"/>
              </w:rPr>
            </w:pPr>
            <w:r>
              <w:rPr>
                <w:rFonts w:ascii="Arial" w:eastAsia="Times New Roman" w:hAnsi="Arial" w:cs="Arial"/>
                <w:color w:val="000000"/>
                <w:sz w:val="18"/>
                <w:szCs w:val="18"/>
              </w:rPr>
              <w:t>Within Groups</w:t>
            </w:r>
          </w:p>
        </w:tc>
        <w:tc>
          <w:tcPr>
            <w:tcW w:w="1170" w:type="dxa"/>
            <w:tcBorders>
              <w:top w:val="nil"/>
              <w:left w:val="nil"/>
              <w:bottom w:val="nil"/>
              <w:right w:val="single" w:sz="4" w:space="0" w:color="000000"/>
            </w:tcBorders>
            <w:shd w:val="clear" w:color="auto" w:fill="auto"/>
            <w:noWrap/>
          </w:tcPr>
          <w:p w:rsidR="00996C71" w:rsidRDefault="007C1256">
            <w:pPr>
              <w:spacing w:after="0" w:line="240" w:lineRule="auto"/>
              <w:rPr>
                <w:rFonts w:ascii="Arial" w:eastAsia="Times New Roman" w:hAnsi="Arial" w:cs="Arial"/>
                <w:color w:val="000000"/>
                <w:sz w:val="18"/>
                <w:szCs w:val="18"/>
              </w:rPr>
            </w:pPr>
            <w:r>
              <w:rPr>
                <w:rFonts w:ascii="Arial" w:eastAsia="Times New Roman" w:hAnsi="Arial" w:cs="Arial"/>
                <w:color w:val="000000"/>
                <w:sz w:val="18"/>
                <w:szCs w:val="18"/>
              </w:rPr>
              <w:t>280.212</w:t>
            </w:r>
          </w:p>
        </w:tc>
        <w:tc>
          <w:tcPr>
            <w:tcW w:w="810" w:type="dxa"/>
            <w:tcBorders>
              <w:top w:val="nil"/>
              <w:left w:val="nil"/>
              <w:bottom w:val="nil"/>
              <w:right w:val="single" w:sz="4" w:space="0" w:color="000000"/>
            </w:tcBorders>
            <w:shd w:val="clear" w:color="auto" w:fill="auto"/>
            <w:noWrap/>
          </w:tcPr>
          <w:p w:rsidR="00996C71" w:rsidRDefault="007C1256">
            <w:pPr>
              <w:spacing w:after="0" w:line="240" w:lineRule="auto"/>
              <w:rPr>
                <w:rFonts w:ascii="Arial" w:eastAsia="Times New Roman" w:hAnsi="Arial" w:cs="Arial"/>
                <w:color w:val="000000"/>
                <w:sz w:val="18"/>
                <w:szCs w:val="18"/>
              </w:rPr>
            </w:pPr>
            <w:r>
              <w:rPr>
                <w:rFonts w:ascii="Arial" w:eastAsia="Times New Roman" w:hAnsi="Arial" w:cs="Arial"/>
                <w:color w:val="000000"/>
                <w:sz w:val="18"/>
                <w:szCs w:val="18"/>
              </w:rPr>
              <w:t>496</w:t>
            </w:r>
          </w:p>
        </w:tc>
        <w:tc>
          <w:tcPr>
            <w:tcW w:w="1170" w:type="dxa"/>
            <w:tcBorders>
              <w:top w:val="nil"/>
              <w:left w:val="nil"/>
              <w:bottom w:val="nil"/>
              <w:right w:val="single" w:sz="4" w:space="0" w:color="000000"/>
            </w:tcBorders>
            <w:shd w:val="clear" w:color="auto" w:fill="auto"/>
            <w:noWrap/>
          </w:tcPr>
          <w:p w:rsidR="00996C71" w:rsidRDefault="007C1256">
            <w:pPr>
              <w:spacing w:after="0" w:line="240" w:lineRule="auto"/>
              <w:rPr>
                <w:rFonts w:ascii="Arial" w:eastAsia="Times New Roman" w:hAnsi="Arial" w:cs="Arial"/>
                <w:color w:val="000000"/>
                <w:sz w:val="18"/>
                <w:szCs w:val="18"/>
              </w:rPr>
            </w:pPr>
            <w:r>
              <w:rPr>
                <w:rFonts w:ascii="Arial" w:eastAsia="Times New Roman" w:hAnsi="Arial" w:cs="Arial"/>
                <w:color w:val="000000"/>
                <w:sz w:val="18"/>
                <w:szCs w:val="18"/>
              </w:rPr>
              <w:t>.565</w:t>
            </w:r>
          </w:p>
        </w:tc>
        <w:tc>
          <w:tcPr>
            <w:tcW w:w="810" w:type="dxa"/>
            <w:tcBorders>
              <w:top w:val="nil"/>
              <w:left w:val="nil"/>
              <w:bottom w:val="nil"/>
              <w:right w:val="single" w:sz="4" w:space="0" w:color="000000"/>
            </w:tcBorders>
            <w:shd w:val="clear" w:color="auto" w:fill="auto"/>
          </w:tcPr>
          <w:p w:rsidR="00996C71" w:rsidRDefault="00996C71">
            <w:pPr>
              <w:spacing w:after="0" w:line="240" w:lineRule="auto"/>
              <w:rPr>
                <w:rFonts w:ascii="Arial" w:eastAsia="Times New Roman" w:hAnsi="Arial" w:cs="Arial"/>
                <w:color w:val="000000"/>
                <w:sz w:val="18"/>
                <w:szCs w:val="18"/>
              </w:rPr>
            </w:pPr>
          </w:p>
        </w:tc>
        <w:tc>
          <w:tcPr>
            <w:tcW w:w="810" w:type="dxa"/>
            <w:tcBorders>
              <w:top w:val="nil"/>
              <w:left w:val="nil"/>
              <w:bottom w:val="nil"/>
              <w:right w:val="single" w:sz="12" w:space="0" w:color="000000"/>
            </w:tcBorders>
            <w:shd w:val="clear" w:color="auto" w:fill="auto"/>
          </w:tcPr>
          <w:p w:rsidR="00996C71" w:rsidRDefault="00996C71">
            <w:pPr>
              <w:spacing w:after="0" w:line="240" w:lineRule="auto"/>
              <w:rPr>
                <w:rFonts w:ascii="Arial" w:eastAsia="Times New Roman" w:hAnsi="Arial" w:cs="Arial"/>
                <w:color w:val="000000"/>
                <w:sz w:val="18"/>
                <w:szCs w:val="18"/>
              </w:rPr>
            </w:pPr>
          </w:p>
        </w:tc>
      </w:tr>
      <w:tr w:rsidR="00996C71">
        <w:trPr>
          <w:trHeight w:val="300"/>
        </w:trPr>
        <w:tc>
          <w:tcPr>
            <w:tcW w:w="1537" w:type="dxa"/>
            <w:vMerge/>
            <w:tcBorders>
              <w:top w:val="nil"/>
              <w:left w:val="single" w:sz="12" w:space="0" w:color="000000"/>
              <w:bottom w:val="single" w:sz="4" w:space="0" w:color="000000"/>
              <w:right w:val="nil"/>
            </w:tcBorders>
          </w:tcPr>
          <w:p w:rsidR="00996C71" w:rsidRDefault="00996C71">
            <w:pPr>
              <w:spacing w:after="0" w:line="240" w:lineRule="auto"/>
              <w:rPr>
                <w:rFonts w:ascii="Arial" w:eastAsia="Times New Roman" w:hAnsi="Arial" w:cs="Arial"/>
                <w:color w:val="000000"/>
                <w:sz w:val="18"/>
                <w:szCs w:val="18"/>
              </w:rPr>
            </w:pPr>
          </w:p>
        </w:tc>
        <w:tc>
          <w:tcPr>
            <w:tcW w:w="2438" w:type="dxa"/>
            <w:tcBorders>
              <w:top w:val="nil"/>
              <w:left w:val="nil"/>
              <w:bottom w:val="single" w:sz="4" w:space="0" w:color="000000"/>
              <w:right w:val="single" w:sz="12" w:space="0" w:color="000000"/>
            </w:tcBorders>
            <w:shd w:val="clear" w:color="auto" w:fill="auto"/>
          </w:tcPr>
          <w:p w:rsidR="00996C71" w:rsidRDefault="007C1256">
            <w:pPr>
              <w:spacing w:after="0" w:line="240" w:lineRule="auto"/>
              <w:rPr>
                <w:rFonts w:ascii="Arial" w:eastAsia="Times New Roman" w:hAnsi="Arial" w:cs="Arial"/>
                <w:color w:val="000000"/>
                <w:sz w:val="18"/>
                <w:szCs w:val="18"/>
              </w:rPr>
            </w:pPr>
            <w:r>
              <w:rPr>
                <w:rFonts w:ascii="Arial" w:eastAsia="Times New Roman" w:hAnsi="Arial" w:cs="Arial"/>
                <w:color w:val="000000"/>
                <w:sz w:val="18"/>
                <w:szCs w:val="18"/>
              </w:rPr>
              <w:t>Total</w:t>
            </w:r>
          </w:p>
        </w:tc>
        <w:tc>
          <w:tcPr>
            <w:tcW w:w="1170" w:type="dxa"/>
            <w:tcBorders>
              <w:top w:val="nil"/>
              <w:left w:val="nil"/>
              <w:bottom w:val="single" w:sz="4" w:space="0" w:color="000000"/>
              <w:right w:val="single" w:sz="4" w:space="0" w:color="000000"/>
            </w:tcBorders>
            <w:shd w:val="clear" w:color="auto" w:fill="auto"/>
            <w:noWrap/>
          </w:tcPr>
          <w:p w:rsidR="00996C71" w:rsidRDefault="007C1256">
            <w:pPr>
              <w:spacing w:after="0" w:line="240" w:lineRule="auto"/>
              <w:rPr>
                <w:rFonts w:ascii="Arial" w:eastAsia="Times New Roman" w:hAnsi="Arial" w:cs="Arial"/>
                <w:color w:val="000000"/>
                <w:sz w:val="18"/>
                <w:szCs w:val="18"/>
              </w:rPr>
            </w:pPr>
            <w:r>
              <w:rPr>
                <w:rFonts w:ascii="Arial" w:eastAsia="Times New Roman" w:hAnsi="Arial" w:cs="Arial"/>
                <w:color w:val="000000"/>
                <w:sz w:val="18"/>
                <w:szCs w:val="18"/>
              </w:rPr>
              <w:t>287.476</w:t>
            </w:r>
          </w:p>
        </w:tc>
        <w:tc>
          <w:tcPr>
            <w:tcW w:w="810" w:type="dxa"/>
            <w:tcBorders>
              <w:top w:val="nil"/>
              <w:left w:val="nil"/>
              <w:bottom w:val="single" w:sz="4" w:space="0" w:color="000000"/>
              <w:right w:val="single" w:sz="4" w:space="0" w:color="000000"/>
            </w:tcBorders>
            <w:shd w:val="clear" w:color="auto" w:fill="auto"/>
            <w:noWrap/>
          </w:tcPr>
          <w:p w:rsidR="00996C71" w:rsidRDefault="007C1256">
            <w:pPr>
              <w:spacing w:after="0" w:line="240" w:lineRule="auto"/>
              <w:rPr>
                <w:rFonts w:ascii="Arial" w:eastAsia="Times New Roman" w:hAnsi="Arial" w:cs="Arial"/>
                <w:color w:val="000000"/>
                <w:sz w:val="18"/>
                <w:szCs w:val="18"/>
              </w:rPr>
            </w:pPr>
            <w:r>
              <w:rPr>
                <w:rFonts w:ascii="Arial" w:eastAsia="Times New Roman" w:hAnsi="Arial" w:cs="Arial"/>
                <w:color w:val="000000"/>
                <w:sz w:val="18"/>
                <w:szCs w:val="18"/>
              </w:rPr>
              <w:t>499</w:t>
            </w:r>
          </w:p>
        </w:tc>
        <w:tc>
          <w:tcPr>
            <w:tcW w:w="1170" w:type="dxa"/>
            <w:tcBorders>
              <w:top w:val="nil"/>
              <w:left w:val="nil"/>
              <w:bottom w:val="single" w:sz="4" w:space="0" w:color="000000"/>
              <w:right w:val="single" w:sz="4" w:space="0" w:color="000000"/>
            </w:tcBorders>
            <w:shd w:val="clear" w:color="auto" w:fill="auto"/>
          </w:tcPr>
          <w:p w:rsidR="00996C71" w:rsidRDefault="00996C71">
            <w:pPr>
              <w:spacing w:after="0" w:line="240" w:lineRule="auto"/>
              <w:rPr>
                <w:rFonts w:ascii="Arial" w:eastAsia="Times New Roman" w:hAnsi="Arial" w:cs="Arial"/>
                <w:color w:val="000000"/>
                <w:sz w:val="18"/>
                <w:szCs w:val="18"/>
              </w:rPr>
            </w:pPr>
          </w:p>
        </w:tc>
        <w:tc>
          <w:tcPr>
            <w:tcW w:w="810" w:type="dxa"/>
            <w:tcBorders>
              <w:top w:val="nil"/>
              <w:left w:val="nil"/>
              <w:bottom w:val="single" w:sz="4" w:space="0" w:color="000000"/>
              <w:right w:val="single" w:sz="4" w:space="0" w:color="000000"/>
            </w:tcBorders>
            <w:shd w:val="clear" w:color="auto" w:fill="auto"/>
          </w:tcPr>
          <w:p w:rsidR="00996C71" w:rsidRDefault="00996C71">
            <w:pPr>
              <w:spacing w:after="0" w:line="240" w:lineRule="auto"/>
              <w:rPr>
                <w:rFonts w:ascii="Arial" w:eastAsia="Times New Roman" w:hAnsi="Arial" w:cs="Arial"/>
                <w:color w:val="000000"/>
                <w:sz w:val="18"/>
                <w:szCs w:val="18"/>
              </w:rPr>
            </w:pPr>
          </w:p>
        </w:tc>
        <w:tc>
          <w:tcPr>
            <w:tcW w:w="810" w:type="dxa"/>
            <w:tcBorders>
              <w:top w:val="nil"/>
              <w:left w:val="nil"/>
              <w:bottom w:val="single" w:sz="4" w:space="0" w:color="000000"/>
              <w:right w:val="single" w:sz="12" w:space="0" w:color="000000"/>
            </w:tcBorders>
            <w:shd w:val="clear" w:color="auto" w:fill="auto"/>
          </w:tcPr>
          <w:p w:rsidR="00996C71" w:rsidRDefault="00996C71">
            <w:pPr>
              <w:spacing w:after="0" w:line="240" w:lineRule="auto"/>
              <w:rPr>
                <w:rFonts w:ascii="Arial" w:eastAsia="Times New Roman" w:hAnsi="Arial" w:cs="Arial"/>
                <w:color w:val="000000"/>
                <w:sz w:val="18"/>
                <w:szCs w:val="18"/>
              </w:rPr>
            </w:pPr>
          </w:p>
        </w:tc>
      </w:tr>
      <w:tr w:rsidR="00996C71">
        <w:trPr>
          <w:trHeight w:val="480"/>
        </w:trPr>
        <w:tc>
          <w:tcPr>
            <w:tcW w:w="1537" w:type="dxa"/>
            <w:vMerge w:val="restart"/>
            <w:tcBorders>
              <w:top w:val="nil"/>
              <w:left w:val="single" w:sz="12" w:space="0" w:color="000000"/>
              <w:bottom w:val="single" w:sz="12" w:space="0" w:color="000000"/>
              <w:right w:val="nil"/>
            </w:tcBorders>
            <w:shd w:val="clear" w:color="auto" w:fill="auto"/>
          </w:tcPr>
          <w:p w:rsidR="00996C71" w:rsidRDefault="007C1256">
            <w:pPr>
              <w:spacing w:after="0" w:line="240" w:lineRule="auto"/>
              <w:rPr>
                <w:rFonts w:ascii="Arial" w:eastAsia="Times New Roman" w:hAnsi="Arial" w:cs="Arial"/>
                <w:color w:val="000000"/>
                <w:sz w:val="18"/>
                <w:szCs w:val="18"/>
              </w:rPr>
            </w:pPr>
            <w:r>
              <w:rPr>
                <w:rFonts w:ascii="Arial" w:eastAsia="Times New Roman" w:hAnsi="Arial" w:cs="Arial"/>
                <w:b/>
                <w:bCs/>
                <w:color w:val="000000"/>
                <w:sz w:val="18"/>
                <w:szCs w:val="18"/>
              </w:rPr>
              <w:t>Customer Perception towards Digital business strategies in Banking</w:t>
            </w:r>
          </w:p>
        </w:tc>
        <w:tc>
          <w:tcPr>
            <w:tcW w:w="2438" w:type="dxa"/>
            <w:tcBorders>
              <w:top w:val="nil"/>
              <w:left w:val="nil"/>
              <w:bottom w:val="nil"/>
              <w:right w:val="single" w:sz="12" w:space="0" w:color="000000"/>
            </w:tcBorders>
            <w:shd w:val="clear" w:color="auto" w:fill="auto"/>
          </w:tcPr>
          <w:p w:rsidR="00996C71" w:rsidRDefault="007C1256">
            <w:pPr>
              <w:spacing w:after="0" w:line="240" w:lineRule="auto"/>
              <w:rPr>
                <w:rFonts w:ascii="Arial" w:eastAsia="Times New Roman" w:hAnsi="Arial" w:cs="Arial"/>
                <w:color w:val="000000"/>
                <w:sz w:val="18"/>
                <w:szCs w:val="18"/>
              </w:rPr>
            </w:pPr>
            <w:r>
              <w:rPr>
                <w:rFonts w:ascii="Arial" w:eastAsia="Times New Roman" w:hAnsi="Arial" w:cs="Arial"/>
                <w:color w:val="000000"/>
                <w:sz w:val="18"/>
                <w:szCs w:val="18"/>
              </w:rPr>
              <w:t>Between Groups</w:t>
            </w:r>
          </w:p>
        </w:tc>
        <w:tc>
          <w:tcPr>
            <w:tcW w:w="1170" w:type="dxa"/>
            <w:tcBorders>
              <w:top w:val="nil"/>
              <w:left w:val="nil"/>
              <w:bottom w:val="nil"/>
              <w:right w:val="single" w:sz="4" w:space="0" w:color="000000"/>
            </w:tcBorders>
            <w:shd w:val="clear" w:color="auto" w:fill="auto"/>
            <w:noWrap/>
          </w:tcPr>
          <w:p w:rsidR="00996C71" w:rsidRDefault="007C1256">
            <w:pPr>
              <w:spacing w:after="0" w:line="240" w:lineRule="auto"/>
              <w:rPr>
                <w:rFonts w:ascii="Arial" w:eastAsia="Times New Roman" w:hAnsi="Arial" w:cs="Arial"/>
                <w:color w:val="000000"/>
                <w:sz w:val="18"/>
                <w:szCs w:val="18"/>
              </w:rPr>
            </w:pPr>
            <w:r>
              <w:rPr>
                <w:rFonts w:ascii="Arial" w:eastAsia="Times New Roman" w:hAnsi="Arial" w:cs="Arial"/>
                <w:color w:val="000000"/>
                <w:sz w:val="18"/>
                <w:szCs w:val="18"/>
              </w:rPr>
              <w:t>2.015</w:t>
            </w:r>
          </w:p>
        </w:tc>
        <w:tc>
          <w:tcPr>
            <w:tcW w:w="810" w:type="dxa"/>
            <w:tcBorders>
              <w:top w:val="nil"/>
              <w:left w:val="nil"/>
              <w:bottom w:val="nil"/>
              <w:right w:val="single" w:sz="4" w:space="0" w:color="000000"/>
            </w:tcBorders>
            <w:shd w:val="clear" w:color="auto" w:fill="auto"/>
            <w:noWrap/>
          </w:tcPr>
          <w:p w:rsidR="00996C71" w:rsidRDefault="007C1256">
            <w:pPr>
              <w:spacing w:after="0" w:line="240" w:lineRule="auto"/>
              <w:rPr>
                <w:rFonts w:ascii="Arial" w:eastAsia="Times New Roman" w:hAnsi="Arial" w:cs="Arial"/>
                <w:color w:val="000000"/>
                <w:sz w:val="18"/>
                <w:szCs w:val="18"/>
              </w:rPr>
            </w:pPr>
            <w:r>
              <w:rPr>
                <w:rFonts w:ascii="Arial" w:eastAsia="Times New Roman" w:hAnsi="Arial" w:cs="Arial"/>
                <w:color w:val="000000"/>
                <w:sz w:val="18"/>
                <w:szCs w:val="18"/>
              </w:rPr>
              <w:t>3</w:t>
            </w:r>
          </w:p>
        </w:tc>
        <w:tc>
          <w:tcPr>
            <w:tcW w:w="1170" w:type="dxa"/>
            <w:tcBorders>
              <w:top w:val="nil"/>
              <w:left w:val="nil"/>
              <w:bottom w:val="nil"/>
              <w:right w:val="single" w:sz="4" w:space="0" w:color="000000"/>
            </w:tcBorders>
            <w:shd w:val="clear" w:color="auto" w:fill="auto"/>
            <w:noWrap/>
          </w:tcPr>
          <w:p w:rsidR="00996C71" w:rsidRDefault="007C1256">
            <w:pPr>
              <w:spacing w:after="0" w:line="240" w:lineRule="auto"/>
              <w:rPr>
                <w:rFonts w:ascii="Arial" w:eastAsia="Times New Roman" w:hAnsi="Arial" w:cs="Arial"/>
                <w:color w:val="000000"/>
                <w:sz w:val="18"/>
                <w:szCs w:val="18"/>
              </w:rPr>
            </w:pPr>
            <w:r>
              <w:rPr>
                <w:rFonts w:ascii="Arial" w:eastAsia="Times New Roman" w:hAnsi="Arial" w:cs="Arial"/>
                <w:color w:val="000000"/>
                <w:sz w:val="18"/>
                <w:szCs w:val="18"/>
              </w:rPr>
              <w:t>.672</w:t>
            </w:r>
          </w:p>
        </w:tc>
        <w:tc>
          <w:tcPr>
            <w:tcW w:w="810" w:type="dxa"/>
            <w:tcBorders>
              <w:top w:val="nil"/>
              <w:left w:val="nil"/>
              <w:bottom w:val="nil"/>
              <w:right w:val="single" w:sz="4" w:space="0" w:color="000000"/>
            </w:tcBorders>
            <w:shd w:val="clear" w:color="auto" w:fill="auto"/>
            <w:noWrap/>
          </w:tcPr>
          <w:p w:rsidR="00996C71" w:rsidRDefault="007C1256">
            <w:pPr>
              <w:spacing w:after="0" w:line="240" w:lineRule="auto"/>
              <w:rPr>
                <w:rFonts w:ascii="Arial" w:eastAsia="Times New Roman" w:hAnsi="Arial" w:cs="Arial"/>
                <w:color w:val="000000"/>
                <w:sz w:val="18"/>
                <w:szCs w:val="18"/>
              </w:rPr>
            </w:pPr>
            <w:r>
              <w:rPr>
                <w:rFonts w:ascii="Arial" w:eastAsia="Times New Roman" w:hAnsi="Arial" w:cs="Arial"/>
                <w:color w:val="000000"/>
                <w:sz w:val="18"/>
                <w:szCs w:val="18"/>
              </w:rPr>
              <w:t>3.033</w:t>
            </w:r>
          </w:p>
        </w:tc>
        <w:tc>
          <w:tcPr>
            <w:tcW w:w="810" w:type="dxa"/>
            <w:tcBorders>
              <w:top w:val="nil"/>
              <w:left w:val="nil"/>
              <w:bottom w:val="nil"/>
              <w:right w:val="single" w:sz="12" w:space="0" w:color="000000"/>
            </w:tcBorders>
            <w:shd w:val="clear" w:color="auto" w:fill="auto"/>
            <w:noWrap/>
          </w:tcPr>
          <w:p w:rsidR="00996C71" w:rsidRDefault="007C1256">
            <w:pPr>
              <w:spacing w:after="0" w:line="240" w:lineRule="auto"/>
              <w:rPr>
                <w:rFonts w:ascii="Arial" w:eastAsia="Times New Roman" w:hAnsi="Arial" w:cs="Arial"/>
                <w:color w:val="000000"/>
                <w:sz w:val="18"/>
                <w:szCs w:val="18"/>
              </w:rPr>
            </w:pPr>
            <w:r>
              <w:rPr>
                <w:rFonts w:ascii="Arial" w:eastAsia="Times New Roman" w:hAnsi="Arial" w:cs="Arial"/>
                <w:color w:val="000000"/>
                <w:sz w:val="18"/>
                <w:szCs w:val="18"/>
              </w:rPr>
              <w:t>.029</w:t>
            </w:r>
          </w:p>
        </w:tc>
      </w:tr>
      <w:tr w:rsidR="00996C71">
        <w:trPr>
          <w:trHeight w:val="480"/>
        </w:trPr>
        <w:tc>
          <w:tcPr>
            <w:tcW w:w="1537" w:type="dxa"/>
            <w:vMerge/>
            <w:tcBorders>
              <w:top w:val="nil"/>
              <w:left w:val="single" w:sz="12" w:space="0" w:color="000000"/>
              <w:bottom w:val="single" w:sz="12" w:space="0" w:color="000000"/>
              <w:right w:val="nil"/>
            </w:tcBorders>
          </w:tcPr>
          <w:p w:rsidR="00996C71" w:rsidRDefault="00996C71">
            <w:pPr>
              <w:spacing w:after="0" w:line="240" w:lineRule="auto"/>
              <w:rPr>
                <w:rFonts w:ascii="Arial" w:eastAsia="Times New Roman" w:hAnsi="Arial" w:cs="Arial"/>
                <w:color w:val="000000"/>
                <w:sz w:val="18"/>
                <w:szCs w:val="18"/>
              </w:rPr>
            </w:pPr>
          </w:p>
        </w:tc>
        <w:tc>
          <w:tcPr>
            <w:tcW w:w="2438" w:type="dxa"/>
            <w:tcBorders>
              <w:top w:val="nil"/>
              <w:left w:val="nil"/>
              <w:bottom w:val="nil"/>
              <w:right w:val="single" w:sz="12" w:space="0" w:color="000000"/>
            </w:tcBorders>
            <w:shd w:val="clear" w:color="auto" w:fill="auto"/>
          </w:tcPr>
          <w:p w:rsidR="00996C71" w:rsidRDefault="007C1256">
            <w:pPr>
              <w:spacing w:after="0" w:line="240" w:lineRule="auto"/>
              <w:rPr>
                <w:rFonts w:ascii="Arial" w:eastAsia="Times New Roman" w:hAnsi="Arial" w:cs="Arial"/>
                <w:color w:val="000000"/>
                <w:sz w:val="18"/>
                <w:szCs w:val="18"/>
              </w:rPr>
            </w:pPr>
            <w:r>
              <w:rPr>
                <w:rFonts w:ascii="Arial" w:eastAsia="Times New Roman" w:hAnsi="Arial" w:cs="Arial"/>
                <w:color w:val="000000"/>
                <w:sz w:val="18"/>
                <w:szCs w:val="18"/>
              </w:rPr>
              <w:t>Within Groups</w:t>
            </w:r>
          </w:p>
        </w:tc>
        <w:tc>
          <w:tcPr>
            <w:tcW w:w="1170" w:type="dxa"/>
            <w:tcBorders>
              <w:top w:val="nil"/>
              <w:left w:val="nil"/>
              <w:bottom w:val="nil"/>
              <w:right w:val="single" w:sz="4" w:space="0" w:color="000000"/>
            </w:tcBorders>
            <w:shd w:val="clear" w:color="auto" w:fill="auto"/>
            <w:noWrap/>
          </w:tcPr>
          <w:p w:rsidR="00996C71" w:rsidRDefault="007C1256">
            <w:pPr>
              <w:spacing w:after="0" w:line="240" w:lineRule="auto"/>
              <w:rPr>
                <w:rFonts w:ascii="Arial" w:eastAsia="Times New Roman" w:hAnsi="Arial" w:cs="Arial"/>
                <w:color w:val="000000"/>
                <w:sz w:val="18"/>
                <w:szCs w:val="18"/>
              </w:rPr>
            </w:pPr>
            <w:r>
              <w:rPr>
                <w:rFonts w:ascii="Arial" w:eastAsia="Times New Roman" w:hAnsi="Arial" w:cs="Arial"/>
                <w:color w:val="000000"/>
                <w:sz w:val="18"/>
                <w:szCs w:val="18"/>
              </w:rPr>
              <w:t>109.816</w:t>
            </w:r>
          </w:p>
        </w:tc>
        <w:tc>
          <w:tcPr>
            <w:tcW w:w="810" w:type="dxa"/>
            <w:tcBorders>
              <w:top w:val="nil"/>
              <w:left w:val="nil"/>
              <w:bottom w:val="nil"/>
              <w:right w:val="single" w:sz="4" w:space="0" w:color="000000"/>
            </w:tcBorders>
            <w:shd w:val="clear" w:color="auto" w:fill="auto"/>
            <w:noWrap/>
          </w:tcPr>
          <w:p w:rsidR="00996C71" w:rsidRDefault="007C1256">
            <w:pPr>
              <w:spacing w:after="0" w:line="240" w:lineRule="auto"/>
              <w:rPr>
                <w:rFonts w:ascii="Arial" w:eastAsia="Times New Roman" w:hAnsi="Arial" w:cs="Arial"/>
                <w:color w:val="000000"/>
                <w:sz w:val="18"/>
                <w:szCs w:val="18"/>
              </w:rPr>
            </w:pPr>
            <w:r>
              <w:rPr>
                <w:rFonts w:ascii="Arial" w:eastAsia="Times New Roman" w:hAnsi="Arial" w:cs="Arial"/>
                <w:color w:val="000000"/>
                <w:sz w:val="18"/>
                <w:szCs w:val="18"/>
              </w:rPr>
              <w:t>496</w:t>
            </w:r>
          </w:p>
        </w:tc>
        <w:tc>
          <w:tcPr>
            <w:tcW w:w="1170" w:type="dxa"/>
            <w:tcBorders>
              <w:top w:val="nil"/>
              <w:left w:val="nil"/>
              <w:bottom w:val="nil"/>
              <w:right w:val="single" w:sz="4" w:space="0" w:color="000000"/>
            </w:tcBorders>
            <w:shd w:val="clear" w:color="auto" w:fill="auto"/>
            <w:noWrap/>
          </w:tcPr>
          <w:p w:rsidR="00996C71" w:rsidRDefault="007C1256">
            <w:pPr>
              <w:spacing w:after="0" w:line="240" w:lineRule="auto"/>
              <w:rPr>
                <w:rFonts w:ascii="Arial" w:eastAsia="Times New Roman" w:hAnsi="Arial" w:cs="Arial"/>
                <w:color w:val="000000"/>
                <w:sz w:val="18"/>
                <w:szCs w:val="18"/>
              </w:rPr>
            </w:pPr>
            <w:r>
              <w:rPr>
                <w:rFonts w:ascii="Arial" w:eastAsia="Times New Roman" w:hAnsi="Arial" w:cs="Arial"/>
                <w:color w:val="000000"/>
                <w:sz w:val="18"/>
                <w:szCs w:val="18"/>
              </w:rPr>
              <w:t>.221</w:t>
            </w:r>
          </w:p>
        </w:tc>
        <w:tc>
          <w:tcPr>
            <w:tcW w:w="810" w:type="dxa"/>
            <w:tcBorders>
              <w:top w:val="nil"/>
              <w:left w:val="nil"/>
              <w:bottom w:val="nil"/>
              <w:right w:val="single" w:sz="4" w:space="0" w:color="000000"/>
            </w:tcBorders>
            <w:shd w:val="clear" w:color="auto" w:fill="auto"/>
          </w:tcPr>
          <w:p w:rsidR="00996C71" w:rsidRDefault="00996C71">
            <w:pPr>
              <w:spacing w:after="0" w:line="240" w:lineRule="auto"/>
              <w:rPr>
                <w:rFonts w:ascii="Arial" w:eastAsia="Times New Roman" w:hAnsi="Arial" w:cs="Arial"/>
                <w:color w:val="000000"/>
                <w:sz w:val="18"/>
                <w:szCs w:val="18"/>
              </w:rPr>
            </w:pPr>
          </w:p>
        </w:tc>
        <w:tc>
          <w:tcPr>
            <w:tcW w:w="810" w:type="dxa"/>
            <w:tcBorders>
              <w:top w:val="nil"/>
              <w:left w:val="nil"/>
              <w:bottom w:val="nil"/>
              <w:right w:val="single" w:sz="12" w:space="0" w:color="000000"/>
            </w:tcBorders>
            <w:shd w:val="clear" w:color="auto" w:fill="auto"/>
          </w:tcPr>
          <w:p w:rsidR="00996C71" w:rsidRDefault="00996C71">
            <w:pPr>
              <w:spacing w:after="0" w:line="240" w:lineRule="auto"/>
              <w:rPr>
                <w:rFonts w:ascii="Arial" w:eastAsia="Times New Roman" w:hAnsi="Arial" w:cs="Arial"/>
                <w:color w:val="000000"/>
                <w:sz w:val="18"/>
                <w:szCs w:val="18"/>
              </w:rPr>
            </w:pPr>
          </w:p>
        </w:tc>
      </w:tr>
      <w:tr w:rsidR="00996C71">
        <w:trPr>
          <w:trHeight w:val="315"/>
        </w:trPr>
        <w:tc>
          <w:tcPr>
            <w:tcW w:w="1537" w:type="dxa"/>
            <w:vMerge/>
            <w:tcBorders>
              <w:top w:val="nil"/>
              <w:left w:val="single" w:sz="12" w:space="0" w:color="000000"/>
              <w:bottom w:val="single" w:sz="12" w:space="0" w:color="000000"/>
              <w:right w:val="nil"/>
            </w:tcBorders>
          </w:tcPr>
          <w:p w:rsidR="00996C71" w:rsidRDefault="00996C71">
            <w:pPr>
              <w:spacing w:after="0" w:line="240" w:lineRule="auto"/>
              <w:rPr>
                <w:rFonts w:ascii="Arial" w:eastAsia="Times New Roman" w:hAnsi="Arial" w:cs="Arial"/>
                <w:color w:val="000000"/>
                <w:sz w:val="18"/>
                <w:szCs w:val="18"/>
              </w:rPr>
            </w:pPr>
          </w:p>
        </w:tc>
        <w:tc>
          <w:tcPr>
            <w:tcW w:w="2438" w:type="dxa"/>
            <w:tcBorders>
              <w:top w:val="nil"/>
              <w:left w:val="nil"/>
              <w:bottom w:val="single" w:sz="12" w:space="0" w:color="000000"/>
              <w:right w:val="single" w:sz="12" w:space="0" w:color="000000"/>
            </w:tcBorders>
            <w:shd w:val="clear" w:color="auto" w:fill="auto"/>
          </w:tcPr>
          <w:p w:rsidR="00996C71" w:rsidRDefault="007C1256">
            <w:pPr>
              <w:spacing w:after="0" w:line="240" w:lineRule="auto"/>
              <w:rPr>
                <w:rFonts w:ascii="Arial" w:eastAsia="Times New Roman" w:hAnsi="Arial" w:cs="Arial"/>
                <w:color w:val="000000"/>
                <w:sz w:val="18"/>
                <w:szCs w:val="18"/>
              </w:rPr>
            </w:pPr>
            <w:r>
              <w:rPr>
                <w:rFonts w:ascii="Arial" w:eastAsia="Times New Roman" w:hAnsi="Arial" w:cs="Arial"/>
                <w:color w:val="000000"/>
                <w:sz w:val="18"/>
                <w:szCs w:val="18"/>
              </w:rPr>
              <w:t>Total</w:t>
            </w:r>
          </w:p>
        </w:tc>
        <w:tc>
          <w:tcPr>
            <w:tcW w:w="1170" w:type="dxa"/>
            <w:tcBorders>
              <w:top w:val="nil"/>
              <w:left w:val="nil"/>
              <w:bottom w:val="single" w:sz="12" w:space="0" w:color="000000"/>
              <w:right w:val="single" w:sz="4" w:space="0" w:color="000000"/>
            </w:tcBorders>
            <w:shd w:val="clear" w:color="auto" w:fill="auto"/>
            <w:noWrap/>
          </w:tcPr>
          <w:p w:rsidR="00996C71" w:rsidRDefault="007C1256">
            <w:pPr>
              <w:spacing w:after="0" w:line="240" w:lineRule="auto"/>
              <w:rPr>
                <w:rFonts w:ascii="Arial" w:eastAsia="Times New Roman" w:hAnsi="Arial" w:cs="Arial"/>
                <w:color w:val="000000"/>
                <w:sz w:val="18"/>
                <w:szCs w:val="18"/>
              </w:rPr>
            </w:pPr>
            <w:r>
              <w:rPr>
                <w:rFonts w:ascii="Arial" w:eastAsia="Times New Roman" w:hAnsi="Arial" w:cs="Arial"/>
                <w:color w:val="000000"/>
                <w:sz w:val="18"/>
                <w:szCs w:val="18"/>
              </w:rPr>
              <w:t>111.831</w:t>
            </w:r>
          </w:p>
        </w:tc>
        <w:tc>
          <w:tcPr>
            <w:tcW w:w="810" w:type="dxa"/>
            <w:tcBorders>
              <w:top w:val="nil"/>
              <w:left w:val="nil"/>
              <w:bottom w:val="single" w:sz="12" w:space="0" w:color="000000"/>
              <w:right w:val="single" w:sz="4" w:space="0" w:color="000000"/>
            </w:tcBorders>
            <w:shd w:val="clear" w:color="auto" w:fill="auto"/>
            <w:noWrap/>
          </w:tcPr>
          <w:p w:rsidR="00996C71" w:rsidRDefault="007C1256">
            <w:pPr>
              <w:spacing w:after="0" w:line="240" w:lineRule="auto"/>
              <w:rPr>
                <w:rFonts w:ascii="Arial" w:eastAsia="Times New Roman" w:hAnsi="Arial" w:cs="Arial"/>
                <w:color w:val="000000"/>
                <w:sz w:val="18"/>
                <w:szCs w:val="18"/>
              </w:rPr>
            </w:pPr>
            <w:r>
              <w:rPr>
                <w:rFonts w:ascii="Arial" w:eastAsia="Times New Roman" w:hAnsi="Arial" w:cs="Arial"/>
                <w:color w:val="000000"/>
                <w:sz w:val="18"/>
                <w:szCs w:val="18"/>
              </w:rPr>
              <w:t>499</w:t>
            </w:r>
          </w:p>
        </w:tc>
        <w:tc>
          <w:tcPr>
            <w:tcW w:w="1170" w:type="dxa"/>
            <w:tcBorders>
              <w:top w:val="nil"/>
              <w:left w:val="nil"/>
              <w:bottom w:val="single" w:sz="12" w:space="0" w:color="000000"/>
              <w:right w:val="single" w:sz="4" w:space="0" w:color="000000"/>
            </w:tcBorders>
            <w:shd w:val="clear" w:color="auto" w:fill="auto"/>
          </w:tcPr>
          <w:p w:rsidR="00996C71" w:rsidRDefault="00996C71">
            <w:pPr>
              <w:spacing w:after="0" w:line="240" w:lineRule="auto"/>
              <w:rPr>
                <w:rFonts w:ascii="Arial" w:eastAsia="Times New Roman" w:hAnsi="Arial" w:cs="Arial"/>
                <w:color w:val="000000"/>
                <w:sz w:val="18"/>
                <w:szCs w:val="18"/>
              </w:rPr>
            </w:pPr>
          </w:p>
        </w:tc>
        <w:tc>
          <w:tcPr>
            <w:tcW w:w="810" w:type="dxa"/>
            <w:tcBorders>
              <w:top w:val="nil"/>
              <w:left w:val="nil"/>
              <w:bottom w:val="single" w:sz="12" w:space="0" w:color="000000"/>
              <w:right w:val="single" w:sz="4" w:space="0" w:color="000000"/>
            </w:tcBorders>
            <w:shd w:val="clear" w:color="auto" w:fill="auto"/>
          </w:tcPr>
          <w:p w:rsidR="00996C71" w:rsidRDefault="00996C71">
            <w:pPr>
              <w:spacing w:after="0" w:line="240" w:lineRule="auto"/>
              <w:rPr>
                <w:rFonts w:ascii="Arial" w:eastAsia="Times New Roman" w:hAnsi="Arial" w:cs="Arial"/>
                <w:color w:val="000000"/>
                <w:sz w:val="18"/>
                <w:szCs w:val="18"/>
              </w:rPr>
            </w:pPr>
          </w:p>
        </w:tc>
        <w:tc>
          <w:tcPr>
            <w:tcW w:w="810" w:type="dxa"/>
            <w:tcBorders>
              <w:top w:val="nil"/>
              <w:left w:val="nil"/>
              <w:bottom w:val="single" w:sz="12" w:space="0" w:color="000000"/>
              <w:right w:val="single" w:sz="12" w:space="0" w:color="000000"/>
            </w:tcBorders>
            <w:shd w:val="clear" w:color="auto" w:fill="auto"/>
          </w:tcPr>
          <w:p w:rsidR="00996C71" w:rsidRDefault="00996C71">
            <w:pPr>
              <w:spacing w:after="0" w:line="240" w:lineRule="auto"/>
              <w:rPr>
                <w:rFonts w:ascii="Arial" w:eastAsia="Times New Roman" w:hAnsi="Arial" w:cs="Arial"/>
                <w:color w:val="000000"/>
                <w:sz w:val="18"/>
                <w:szCs w:val="18"/>
              </w:rPr>
            </w:pPr>
          </w:p>
        </w:tc>
      </w:tr>
    </w:tbl>
    <w:p w:rsidR="00996C71" w:rsidRDefault="00996C71">
      <w:pPr>
        <w:spacing w:after="0"/>
        <w:jc w:val="both"/>
        <w:rPr>
          <w:rFonts w:ascii="Times New Roman" w:eastAsia="Times New Roman" w:hAnsi="Times New Roman"/>
          <w:i/>
          <w:color w:val="000000"/>
          <w:sz w:val="24"/>
          <w:szCs w:val="24"/>
        </w:rPr>
      </w:pPr>
    </w:p>
    <w:p w:rsidR="00996C71" w:rsidRDefault="007C1256">
      <w:pPr>
        <w:spacing w:after="0"/>
        <w:jc w:val="both"/>
        <w:rPr>
          <w:rFonts w:ascii="Times New Roman" w:hAnsi="Times New Roman"/>
          <w:sz w:val="24"/>
          <w:szCs w:val="24"/>
        </w:rPr>
      </w:pPr>
      <w:r>
        <w:rPr>
          <w:rFonts w:ascii="Times New Roman" w:hAnsi="Times New Roman"/>
          <w:sz w:val="24"/>
          <w:szCs w:val="24"/>
        </w:rPr>
        <w:t xml:space="preserve">The investigation showed that there were significant differences in respondents' perceptions of physical aspects (0.001), efficiency (.041), handling of complaints (.005), and overall customers' perception (.029) of digital business strategies in banking based on their age. The factors responsiveness (0.156), security and privacy (0.287), and reliability (0.167), on the other hand, did not provide any evidence of a significant difference. These findings highlight the need of taking age-related issues into account when implementing and creating these strategies by indicating that age can affect how some parts of digital business strategies in banking are perceived. </w:t>
      </w:r>
    </w:p>
    <w:p w:rsidR="00996C71" w:rsidRDefault="00996C71">
      <w:pPr>
        <w:spacing w:after="0"/>
        <w:jc w:val="both"/>
        <w:rPr>
          <w:rFonts w:ascii="Times New Roman" w:hAnsi="Times New Roman"/>
          <w:sz w:val="24"/>
          <w:szCs w:val="24"/>
        </w:rPr>
      </w:pPr>
    </w:p>
    <w:p w:rsidR="00996C71" w:rsidRDefault="007C1256">
      <w:pPr>
        <w:spacing w:after="0"/>
        <w:jc w:val="both"/>
        <w:rPr>
          <w:rFonts w:ascii="Times New Roman" w:eastAsia="Times New Roman" w:hAnsi="Times New Roman"/>
          <w:i/>
          <w:color w:val="000000"/>
          <w:sz w:val="24"/>
          <w:szCs w:val="24"/>
        </w:rPr>
      </w:pPr>
      <w:r>
        <w:rPr>
          <w:rFonts w:ascii="Times New Roman" w:eastAsia="Times New Roman" w:hAnsi="Times New Roman"/>
          <w:i/>
          <w:color w:val="000000"/>
          <w:sz w:val="24"/>
          <w:szCs w:val="24"/>
        </w:rPr>
        <w:t xml:space="preserve">H05: There is no statistically significant difference among the period of usage of digital banking strategies towards the perception of digital business services. </w:t>
      </w:r>
    </w:p>
    <w:p w:rsidR="00996C71" w:rsidRDefault="00996C71">
      <w:pPr>
        <w:jc w:val="both"/>
        <w:rPr>
          <w:rFonts w:ascii="Times New Roman" w:hAnsi="Times New Roman"/>
          <w:sz w:val="24"/>
          <w:szCs w:val="24"/>
        </w:rPr>
      </w:pPr>
    </w:p>
    <w:p w:rsidR="00996C71" w:rsidRDefault="007C1256">
      <w:pPr>
        <w:jc w:val="both"/>
        <w:rPr>
          <w:rFonts w:ascii="Times New Roman" w:hAnsi="Times New Roman"/>
          <w:sz w:val="24"/>
          <w:szCs w:val="24"/>
        </w:rPr>
      </w:pPr>
      <w:r>
        <w:rPr>
          <w:rFonts w:ascii="Times New Roman" w:hAnsi="Times New Roman"/>
          <w:sz w:val="24"/>
          <w:szCs w:val="24"/>
        </w:rPr>
        <w:t>The ANOVA test was conducted to test the hypothesis i.e.no significance difference among the period of usage on the perception of customers towards digital business strategies for various aspects, namely Physical Aspect, Efficiency, Reliability, Security and Privacy, Responsiveness, Complaint Handling and overall Customer’s Perception towards the digital business strategies of Banks. The period of usage was categorized into four groups: below 1 yr., 1-3 years, 3-6 years, and above 6 years. The perception was measured using a 5-point Likert scale ranging from "Strongly Agree" to "Strongly Disagree."</w:t>
      </w:r>
    </w:p>
    <w:p w:rsidR="00996C71" w:rsidRDefault="00996C71">
      <w:pPr>
        <w:spacing w:after="0"/>
        <w:jc w:val="both"/>
        <w:rPr>
          <w:rFonts w:ascii="Times New Roman" w:eastAsia="Times New Roman" w:hAnsi="Times New Roman"/>
          <w:i/>
          <w:color w:val="000000"/>
          <w:sz w:val="24"/>
          <w:szCs w:val="24"/>
        </w:rPr>
      </w:pPr>
    </w:p>
    <w:tbl>
      <w:tblPr>
        <w:tblW w:w="9195" w:type="dxa"/>
        <w:tblInd w:w="93" w:type="dxa"/>
        <w:tblLook w:val="04A0"/>
      </w:tblPr>
      <w:tblGrid>
        <w:gridCol w:w="1077"/>
        <w:gridCol w:w="3798"/>
        <w:gridCol w:w="900"/>
        <w:gridCol w:w="810"/>
        <w:gridCol w:w="900"/>
        <w:gridCol w:w="720"/>
        <w:gridCol w:w="990"/>
      </w:tblGrid>
      <w:tr w:rsidR="00996C71">
        <w:trPr>
          <w:trHeight w:val="330"/>
        </w:trPr>
        <w:tc>
          <w:tcPr>
            <w:tcW w:w="9195" w:type="dxa"/>
            <w:gridSpan w:val="7"/>
            <w:tcBorders>
              <w:top w:val="nil"/>
              <w:left w:val="nil"/>
              <w:bottom w:val="nil"/>
              <w:right w:val="nil"/>
            </w:tcBorders>
            <w:shd w:val="clear" w:color="auto" w:fill="auto"/>
            <w:vAlign w:val="center"/>
          </w:tcPr>
          <w:p w:rsidR="00996C71" w:rsidRDefault="007C1256">
            <w:pPr>
              <w:spacing w:after="0" w:line="240" w:lineRule="auto"/>
              <w:jc w:val="center"/>
              <w:rPr>
                <w:rFonts w:ascii="Arial Bold" w:eastAsia="Times New Roman" w:hAnsi="Arial Bold"/>
                <w:b/>
                <w:bCs/>
                <w:color w:val="000000"/>
                <w:sz w:val="18"/>
                <w:szCs w:val="18"/>
              </w:rPr>
            </w:pPr>
            <w:r>
              <w:rPr>
                <w:rFonts w:ascii="Arial Bold" w:eastAsia="Times New Roman" w:hAnsi="Arial Bold"/>
                <w:b/>
                <w:bCs/>
                <w:color w:val="000000"/>
                <w:sz w:val="18"/>
                <w:szCs w:val="18"/>
              </w:rPr>
              <w:t>Table 8: ANOVA</w:t>
            </w:r>
          </w:p>
          <w:p w:rsidR="00996C71" w:rsidRDefault="007C1256">
            <w:pPr>
              <w:spacing w:after="0" w:line="240" w:lineRule="auto"/>
              <w:jc w:val="center"/>
              <w:rPr>
                <w:rFonts w:ascii="Arial Bold" w:eastAsia="Times New Roman" w:hAnsi="Arial Bold"/>
                <w:b/>
                <w:bCs/>
                <w:color w:val="000000"/>
                <w:sz w:val="18"/>
                <w:szCs w:val="18"/>
              </w:rPr>
            </w:pPr>
            <w:r>
              <w:rPr>
                <w:rFonts w:eastAsia="Times New Roman"/>
                <w:b/>
                <w:bCs/>
                <w:color w:val="000000"/>
              </w:rPr>
              <w:t>Perception Towards the Digital Business Strategies of Banking on the Basis of Period of Usage</w:t>
            </w:r>
          </w:p>
        </w:tc>
      </w:tr>
      <w:tr w:rsidR="00996C71">
        <w:trPr>
          <w:trHeight w:val="525"/>
        </w:trPr>
        <w:tc>
          <w:tcPr>
            <w:tcW w:w="4875" w:type="dxa"/>
            <w:gridSpan w:val="2"/>
            <w:tcBorders>
              <w:top w:val="single" w:sz="12" w:space="0" w:color="000000"/>
              <w:left w:val="single" w:sz="12" w:space="0" w:color="000000"/>
              <w:bottom w:val="single" w:sz="12" w:space="0" w:color="000000"/>
              <w:right w:val="single" w:sz="12" w:space="0" w:color="000000"/>
            </w:tcBorders>
            <w:shd w:val="clear" w:color="auto" w:fill="auto"/>
            <w:vAlign w:val="bottom"/>
          </w:tcPr>
          <w:p w:rsidR="00996C71" w:rsidRDefault="007C1256">
            <w:pPr>
              <w:spacing w:after="0" w:line="240" w:lineRule="auto"/>
              <w:rPr>
                <w:rFonts w:ascii="Arial" w:eastAsia="Times New Roman" w:hAnsi="Arial" w:cs="Arial"/>
                <w:color w:val="000000"/>
                <w:sz w:val="18"/>
                <w:szCs w:val="18"/>
              </w:rPr>
            </w:pPr>
            <w:r>
              <w:rPr>
                <w:rFonts w:ascii="Arial" w:eastAsia="Times New Roman" w:hAnsi="Arial" w:cs="Arial"/>
                <w:color w:val="000000"/>
                <w:sz w:val="18"/>
                <w:szCs w:val="18"/>
              </w:rPr>
              <w:t> </w:t>
            </w:r>
          </w:p>
        </w:tc>
        <w:tc>
          <w:tcPr>
            <w:tcW w:w="900" w:type="dxa"/>
            <w:tcBorders>
              <w:top w:val="single" w:sz="12" w:space="0" w:color="000000"/>
              <w:left w:val="nil"/>
              <w:bottom w:val="single" w:sz="12" w:space="0" w:color="000000"/>
              <w:right w:val="single" w:sz="4" w:space="0" w:color="000000"/>
            </w:tcBorders>
            <w:shd w:val="clear" w:color="auto" w:fill="auto"/>
            <w:vAlign w:val="bottom"/>
          </w:tcPr>
          <w:p w:rsidR="00996C71" w:rsidRDefault="007C1256">
            <w:pPr>
              <w:spacing w:after="0" w:line="240" w:lineRule="auto"/>
              <w:jc w:val="center"/>
              <w:rPr>
                <w:rFonts w:ascii="Arial" w:eastAsia="Times New Roman" w:hAnsi="Arial" w:cs="Arial"/>
                <w:color w:val="000000"/>
                <w:sz w:val="18"/>
                <w:szCs w:val="18"/>
              </w:rPr>
            </w:pPr>
            <w:r>
              <w:rPr>
                <w:rFonts w:ascii="Arial" w:eastAsia="Times New Roman" w:hAnsi="Arial" w:cs="Arial"/>
                <w:color w:val="000000"/>
                <w:sz w:val="18"/>
                <w:szCs w:val="18"/>
              </w:rPr>
              <w:t>Sum of Squares</w:t>
            </w:r>
          </w:p>
        </w:tc>
        <w:tc>
          <w:tcPr>
            <w:tcW w:w="810" w:type="dxa"/>
            <w:tcBorders>
              <w:top w:val="single" w:sz="12" w:space="0" w:color="000000"/>
              <w:left w:val="nil"/>
              <w:bottom w:val="single" w:sz="12" w:space="0" w:color="000000"/>
              <w:right w:val="single" w:sz="4" w:space="0" w:color="000000"/>
            </w:tcBorders>
            <w:shd w:val="clear" w:color="auto" w:fill="auto"/>
            <w:vAlign w:val="bottom"/>
          </w:tcPr>
          <w:p w:rsidR="00996C71" w:rsidRDefault="007C1256">
            <w:pPr>
              <w:spacing w:after="0" w:line="240" w:lineRule="auto"/>
              <w:jc w:val="center"/>
              <w:rPr>
                <w:rFonts w:ascii="Arial" w:eastAsia="Times New Roman" w:hAnsi="Arial" w:cs="Arial"/>
                <w:color w:val="000000"/>
                <w:sz w:val="18"/>
                <w:szCs w:val="18"/>
              </w:rPr>
            </w:pPr>
            <w:r>
              <w:rPr>
                <w:rFonts w:ascii="Arial" w:eastAsia="Times New Roman" w:hAnsi="Arial" w:cs="Arial"/>
                <w:color w:val="000000"/>
                <w:sz w:val="18"/>
                <w:szCs w:val="18"/>
              </w:rPr>
              <w:t>df</w:t>
            </w:r>
          </w:p>
        </w:tc>
        <w:tc>
          <w:tcPr>
            <w:tcW w:w="900" w:type="dxa"/>
            <w:tcBorders>
              <w:top w:val="single" w:sz="12" w:space="0" w:color="000000"/>
              <w:left w:val="nil"/>
              <w:bottom w:val="single" w:sz="12" w:space="0" w:color="000000"/>
              <w:right w:val="single" w:sz="4" w:space="0" w:color="000000"/>
            </w:tcBorders>
            <w:shd w:val="clear" w:color="auto" w:fill="auto"/>
            <w:vAlign w:val="bottom"/>
          </w:tcPr>
          <w:p w:rsidR="00996C71" w:rsidRDefault="007C1256">
            <w:pPr>
              <w:spacing w:after="0" w:line="240" w:lineRule="auto"/>
              <w:jc w:val="center"/>
              <w:rPr>
                <w:rFonts w:ascii="Arial" w:eastAsia="Times New Roman" w:hAnsi="Arial" w:cs="Arial"/>
                <w:color w:val="000000"/>
                <w:sz w:val="18"/>
                <w:szCs w:val="18"/>
              </w:rPr>
            </w:pPr>
            <w:r>
              <w:rPr>
                <w:rFonts w:ascii="Arial" w:eastAsia="Times New Roman" w:hAnsi="Arial" w:cs="Arial"/>
                <w:color w:val="000000"/>
                <w:sz w:val="18"/>
                <w:szCs w:val="18"/>
              </w:rPr>
              <w:t>Mean Square</w:t>
            </w:r>
          </w:p>
        </w:tc>
        <w:tc>
          <w:tcPr>
            <w:tcW w:w="720" w:type="dxa"/>
            <w:tcBorders>
              <w:top w:val="single" w:sz="12" w:space="0" w:color="000000"/>
              <w:left w:val="nil"/>
              <w:bottom w:val="single" w:sz="12" w:space="0" w:color="000000"/>
              <w:right w:val="single" w:sz="4" w:space="0" w:color="000000"/>
            </w:tcBorders>
            <w:shd w:val="clear" w:color="auto" w:fill="auto"/>
            <w:vAlign w:val="bottom"/>
          </w:tcPr>
          <w:p w:rsidR="00996C71" w:rsidRDefault="007C1256">
            <w:pPr>
              <w:spacing w:after="0" w:line="240" w:lineRule="auto"/>
              <w:jc w:val="center"/>
              <w:rPr>
                <w:rFonts w:ascii="Arial" w:eastAsia="Times New Roman" w:hAnsi="Arial" w:cs="Arial"/>
                <w:color w:val="000000"/>
                <w:sz w:val="18"/>
                <w:szCs w:val="18"/>
              </w:rPr>
            </w:pPr>
            <w:r>
              <w:rPr>
                <w:rFonts w:ascii="Arial" w:eastAsia="Times New Roman" w:hAnsi="Arial" w:cs="Arial"/>
                <w:color w:val="000000"/>
                <w:sz w:val="18"/>
                <w:szCs w:val="18"/>
              </w:rPr>
              <w:t>F</w:t>
            </w:r>
          </w:p>
        </w:tc>
        <w:tc>
          <w:tcPr>
            <w:tcW w:w="990" w:type="dxa"/>
            <w:tcBorders>
              <w:top w:val="single" w:sz="12" w:space="0" w:color="000000"/>
              <w:left w:val="nil"/>
              <w:bottom w:val="single" w:sz="12" w:space="0" w:color="000000"/>
              <w:right w:val="single" w:sz="12" w:space="0" w:color="000000"/>
            </w:tcBorders>
            <w:shd w:val="clear" w:color="auto" w:fill="auto"/>
            <w:vAlign w:val="bottom"/>
          </w:tcPr>
          <w:p w:rsidR="00996C71" w:rsidRDefault="007C1256">
            <w:pPr>
              <w:spacing w:after="0" w:line="240" w:lineRule="auto"/>
              <w:jc w:val="center"/>
              <w:rPr>
                <w:rFonts w:ascii="Arial" w:eastAsia="Times New Roman" w:hAnsi="Arial" w:cs="Arial"/>
                <w:color w:val="000000"/>
                <w:sz w:val="18"/>
                <w:szCs w:val="18"/>
              </w:rPr>
            </w:pPr>
            <w:r>
              <w:rPr>
                <w:rFonts w:ascii="Arial" w:eastAsia="Times New Roman" w:hAnsi="Arial" w:cs="Arial"/>
                <w:color w:val="000000"/>
                <w:sz w:val="18"/>
                <w:szCs w:val="18"/>
              </w:rPr>
              <w:t>Sig.</w:t>
            </w:r>
          </w:p>
        </w:tc>
      </w:tr>
      <w:tr w:rsidR="00996C71">
        <w:trPr>
          <w:trHeight w:val="495"/>
        </w:trPr>
        <w:tc>
          <w:tcPr>
            <w:tcW w:w="1077" w:type="dxa"/>
            <w:vMerge w:val="restart"/>
            <w:tcBorders>
              <w:top w:val="nil"/>
              <w:left w:val="single" w:sz="12" w:space="0" w:color="000000"/>
              <w:bottom w:val="single" w:sz="4" w:space="0" w:color="000000"/>
              <w:right w:val="nil"/>
            </w:tcBorders>
            <w:shd w:val="clear" w:color="auto" w:fill="auto"/>
          </w:tcPr>
          <w:p w:rsidR="00996C71" w:rsidRDefault="007C1256">
            <w:pPr>
              <w:spacing w:after="0" w:line="240" w:lineRule="auto"/>
              <w:rPr>
                <w:rFonts w:ascii="Arial" w:eastAsia="Times New Roman" w:hAnsi="Arial" w:cs="Arial"/>
                <w:color w:val="000000"/>
                <w:sz w:val="18"/>
                <w:szCs w:val="18"/>
              </w:rPr>
            </w:pPr>
            <w:r>
              <w:rPr>
                <w:rFonts w:ascii="Arial" w:eastAsia="Times New Roman" w:hAnsi="Arial" w:cs="Arial"/>
                <w:color w:val="000000"/>
                <w:sz w:val="18"/>
                <w:szCs w:val="18"/>
              </w:rPr>
              <w:t>Physical Aspect</w:t>
            </w:r>
          </w:p>
        </w:tc>
        <w:tc>
          <w:tcPr>
            <w:tcW w:w="3798" w:type="dxa"/>
            <w:tcBorders>
              <w:top w:val="nil"/>
              <w:left w:val="nil"/>
              <w:bottom w:val="nil"/>
              <w:right w:val="single" w:sz="12" w:space="0" w:color="000000"/>
            </w:tcBorders>
            <w:shd w:val="clear" w:color="auto" w:fill="auto"/>
          </w:tcPr>
          <w:p w:rsidR="00996C71" w:rsidRDefault="007C1256">
            <w:pPr>
              <w:spacing w:after="0" w:line="240" w:lineRule="auto"/>
              <w:rPr>
                <w:rFonts w:ascii="Arial" w:eastAsia="Times New Roman" w:hAnsi="Arial" w:cs="Arial"/>
                <w:color w:val="000000"/>
                <w:sz w:val="18"/>
                <w:szCs w:val="18"/>
              </w:rPr>
            </w:pPr>
            <w:r>
              <w:rPr>
                <w:rFonts w:ascii="Arial" w:eastAsia="Times New Roman" w:hAnsi="Arial" w:cs="Arial"/>
                <w:color w:val="000000"/>
                <w:sz w:val="18"/>
                <w:szCs w:val="18"/>
              </w:rPr>
              <w:t>Between Groups</w:t>
            </w:r>
          </w:p>
        </w:tc>
        <w:tc>
          <w:tcPr>
            <w:tcW w:w="900" w:type="dxa"/>
            <w:tcBorders>
              <w:top w:val="nil"/>
              <w:left w:val="nil"/>
              <w:bottom w:val="nil"/>
              <w:right w:val="single" w:sz="4" w:space="0" w:color="000000"/>
            </w:tcBorders>
            <w:shd w:val="clear" w:color="auto" w:fill="auto"/>
            <w:noWrap/>
            <w:vAlign w:val="center"/>
          </w:tcPr>
          <w:p w:rsidR="00996C71" w:rsidRDefault="007C1256">
            <w:pPr>
              <w:spacing w:after="0" w:line="240" w:lineRule="auto"/>
              <w:jc w:val="right"/>
              <w:rPr>
                <w:rFonts w:ascii="Arial" w:eastAsia="Times New Roman" w:hAnsi="Arial" w:cs="Arial"/>
                <w:color w:val="000000"/>
                <w:sz w:val="18"/>
                <w:szCs w:val="18"/>
              </w:rPr>
            </w:pPr>
            <w:r>
              <w:rPr>
                <w:rFonts w:ascii="Arial" w:eastAsia="Times New Roman" w:hAnsi="Arial" w:cs="Arial"/>
                <w:color w:val="000000"/>
                <w:sz w:val="18"/>
                <w:szCs w:val="18"/>
              </w:rPr>
              <w:t>17.131</w:t>
            </w:r>
          </w:p>
        </w:tc>
        <w:tc>
          <w:tcPr>
            <w:tcW w:w="810" w:type="dxa"/>
            <w:tcBorders>
              <w:top w:val="nil"/>
              <w:left w:val="nil"/>
              <w:bottom w:val="nil"/>
              <w:right w:val="single" w:sz="4" w:space="0" w:color="000000"/>
            </w:tcBorders>
            <w:shd w:val="clear" w:color="auto" w:fill="auto"/>
            <w:noWrap/>
            <w:vAlign w:val="center"/>
          </w:tcPr>
          <w:p w:rsidR="00996C71" w:rsidRDefault="007C1256">
            <w:pPr>
              <w:spacing w:after="0" w:line="240" w:lineRule="auto"/>
              <w:jc w:val="right"/>
              <w:rPr>
                <w:rFonts w:ascii="Arial" w:eastAsia="Times New Roman" w:hAnsi="Arial" w:cs="Arial"/>
                <w:color w:val="000000"/>
                <w:sz w:val="18"/>
                <w:szCs w:val="18"/>
              </w:rPr>
            </w:pPr>
            <w:r>
              <w:rPr>
                <w:rFonts w:ascii="Arial" w:eastAsia="Times New Roman" w:hAnsi="Arial" w:cs="Arial"/>
                <w:color w:val="000000"/>
                <w:sz w:val="18"/>
                <w:szCs w:val="18"/>
              </w:rPr>
              <w:t>8</w:t>
            </w:r>
          </w:p>
        </w:tc>
        <w:tc>
          <w:tcPr>
            <w:tcW w:w="900" w:type="dxa"/>
            <w:tcBorders>
              <w:top w:val="nil"/>
              <w:left w:val="nil"/>
              <w:bottom w:val="nil"/>
              <w:right w:val="single" w:sz="4" w:space="0" w:color="000000"/>
            </w:tcBorders>
            <w:shd w:val="clear" w:color="auto" w:fill="auto"/>
            <w:noWrap/>
            <w:vAlign w:val="center"/>
          </w:tcPr>
          <w:p w:rsidR="00996C71" w:rsidRDefault="007C1256">
            <w:pPr>
              <w:spacing w:after="0" w:line="240" w:lineRule="auto"/>
              <w:jc w:val="right"/>
              <w:rPr>
                <w:rFonts w:ascii="Arial" w:eastAsia="Times New Roman" w:hAnsi="Arial" w:cs="Arial"/>
                <w:color w:val="000000"/>
                <w:sz w:val="18"/>
                <w:szCs w:val="18"/>
              </w:rPr>
            </w:pPr>
            <w:r>
              <w:rPr>
                <w:rFonts w:ascii="Arial" w:eastAsia="Times New Roman" w:hAnsi="Arial" w:cs="Arial"/>
                <w:color w:val="000000"/>
                <w:sz w:val="18"/>
                <w:szCs w:val="18"/>
              </w:rPr>
              <w:t>2.141</w:t>
            </w:r>
          </w:p>
        </w:tc>
        <w:tc>
          <w:tcPr>
            <w:tcW w:w="720" w:type="dxa"/>
            <w:tcBorders>
              <w:top w:val="nil"/>
              <w:left w:val="nil"/>
              <w:bottom w:val="nil"/>
              <w:right w:val="single" w:sz="4" w:space="0" w:color="000000"/>
            </w:tcBorders>
            <w:shd w:val="clear" w:color="auto" w:fill="auto"/>
            <w:noWrap/>
            <w:vAlign w:val="center"/>
          </w:tcPr>
          <w:p w:rsidR="00996C71" w:rsidRDefault="007C1256">
            <w:pPr>
              <w:spacing w:after="0" w:line="240" w:lineRule="auto"/>
              <w:jc w:val="right"/>
              <w:rPr>
                <w:rFonts w:ascii="Arial" w:eastAsia="Times New Roman" w:hAnsi="Arial" w:cs="Arial"/>
                <w:color w:val="000000"/>
                <w:sz w:val="18"/>
                <w:szCs w:val="18"/>
              </w:rPr>
            </w:pPr>
            <w:r>
              <w:rPr>
                <w:rFonts w:ascii="Arial" w:eastAsia="Times New Roman" w:hAnsi="Arial" w:cs="Arial"/>
                <w:color w:val="000000"/>
                <w:sz w:val="18"/>
                <w:szCs w:val="18"/>
              </w:rPr>
              <w:t>6.502</w:t>
            </w:r>
          </w:p>
        </w:tc>
        <w:tc>
          <w:tcPr>
            <w:tcW w:w="990" w:type="dxa"/>
            <w:tcBorders>
              <w:top w:val="nil"/>
              <w:left w:val="nil"/>
              <w:bottom w:val="nil"/>
              <w:right w:val="single" w:sz="12" w:space="0" w:color="000000"/>
            </w:tcBorders>
            <w:shd w:val="clear" w:color="auto" w:fill="auto"/>
            <w:noWrap/>
            <w:vAlign w:val="center"/>
          </w:tcPr>
          <w:p w:rsidR="00996C71" w:rsidRDefault="007C1256">
            <w:pPr>
              <w:spacing w:after="0" w:line="240" w:lineRule="auto"/>
              <w:jc w:val="right"/>
              <w:rPr>
                <w:rFonts w:ascii="Arial" w:eastAsia="Times New Roman" w:hAnsi="Arial" w:cs="Arial"/>
                <w:color w:val="000000"/>
                <w:sz w:val="18"/>
                <w:szCs w:val="18"/>
              </w:rPr>
            </w:pPr>
            <w:r>
              <w:rPr>
                <w:rFonts w:ascii="Arial" w:eastAsia="Times New Roman" w:hAnsi="Arial" w:cs="Arial"/>
                <w:color w:val="000000"/>
                <w:sz w:val="18"/>
                <w:szCs w:val="18"/>
              </w:rPr>
              <w:t>.000</w:t>
            </w:r>
          </w:p>
        </w:tc>
      </w:tr>
      <w:tr w:rsidR="00996C71">
        <w:trPr>
          <w:trHeight w:val="480"/>
        </w:trPr>
        <w:tc>
          <w:tcPr>
            <w:tcW w:w="1077" w:type="dxa"/>
            <w:vMerge/>
            <w:tcBorders>
              <w:top w:val="nil"/>
              <w:left w:val="single" w:sz="12" w:space="0" w:color="000000"/>
              <w:bottom w:val="single" w:sz="4" w:space="0" w:color="000000"/>
              <w:right w:val="nil"/>
            </w:tcBorders>
            <w:vAlign w:val="center"/>
          </w:tcPr>
          <w:p w:rsidR="00996C71" w:rsidRDefault="00996C71">
            <w:pPr>
              <w:spacing w:after="0" w:line="240" w:lineRule="auto"/>
              <w:rPr>
                <w:rFonts w:ascii="Arial" w:eastAsia="Times New Roman" w:hAnsi="Arial" w:cs="Arial"/>
                <w:color w:val="000000"/>
                <w:sz w:val="18"/>
                <w:szCs w:val="18"/>
              </w:rPr>
            </w:pPr>
          </w:p>
        </w:tc>
        <w:tc>
          <w:tcPr>
            <w:tcW w:w="3798" w:type="dxa"/>
            <w:tcBorders>
              <w:top w:val="nil"/>
              <w:left w:val="nil"/>
              <w:bottom w:val="nil"/>
              <w:right w:val="single" w:sz="12" w:space="0" w:color="000000"/>
            </w:tcBorders>
            <w:shd w:val="clear" w:color="auto" w:fill="auto"/>
          </w:tcPr>
          <w:p w:rsidR="00996C71" w:rsidRDefault="007C1256">
            <w:pPr>
              <w:spacing w:after="0" w:line="240" w:lineRule="auto"/>
              <w:rPr>
                <w:rFonts w:ascii="Arial" w:eastAsia="Times New Roman" w:hAnsi="Arial" w:cs="Arial"/>
                <w:color w:val="000000"/>
                <w:sz w:val="18"/>
                <w:szCs w:val="18"/>
              </w:rPr>
            </w:pPr>
            <w:r>
              <w:rPr>
                <w:rFonts w:ascii="Arial" w:eastAsia="Times New Roman" w:hAnsi="Arial" w:cs="Arial"/>
                <w:color w:val="000000"/>
                <w:sz w:val="18"/>
                <w:szCs w:val="18"/>
              </w:rPr>
              <w:t>Within Groups</w:t>
            </w:r>
          </w:p>
        </w:tc>
        <w:tc>
          <w:tcPr>
            <w:tcW w:w="900" w:type="dxa"/>
            <w:tcBorders>
              <w:top w:val="nil"/>
              <w:left w:val="nil"/>
              <w:bottom w:val="nil"/>
              <w:right w:val="single" w:sz="4" w:space="0" w:color="000000"/>
            </w:tcBorders>
            <w:shd w:val="clear" w:color="auto" w:fill="auto"/>
            <w:noWrap/>
            <w:vAlign w:val="center"/>
          </w:tcPr>
          <w:p w:rsidR="00996C71" w:rsidRDefault="007C1256">
            <w:pPr>
              <w:spacing w:after="0" w:line="240" w:lineRule="auto"/>
              <w:jc w:val="right"/>
              <w:rPr>
                <w:rFonts w:ascii="Arial" w:eastAsia="Times New Roman" w:hAnsi="Arial" w:cs="Arial"/>
                <w:color w:val="000000"/>
                <w:sz w:val="18"/>
                <w:szCs w:val="18"/>
              </w:rPr>
            </w:pPr>
            <w:r>
              <w:rPr>
                <w:rFonts w:ascii="Arial" w:eastAsia="Times New Roman" w:hAnsi="Arial" w:cs="Arial"/>
                <w:color w:val="000000"/>
                <w:sz w:val="18"/>
                <w:szCs w:val="18"/>
              </w:rPr>
              <w:t>161.700</w:t>
            </w:r>
          </w:p>
        </w:tc>
        <w:tc>
          <w:tcPr>
            <w:tcW w:w="810" w:type="dxa"/>
            <w:tcBorders>
              <w:top w:val="nil"/>
              <w:left w:val="nil"/>
              <w:bottom w:val="nil"/>
              <w:right w:val="single" w:sz="4" w:space="0" w:color="000000"/>
            </w:tcBorders>
            <w:shd w:val="clear" w:color="auto" w:fill="auto"/>
            <w:noWrap/>
            <w:vAlign w:val="center"/>
          </w:tcPr>
          <w:p w:rsidR="00996C71" w:rsidRDefault="007C1256">
            <w:pPr>
              <w:spacing w:after="0" w:line="240" w:lineRule="auto"/>
              <w:jc w:val="right"/>
              <w:rPr>
                <w:rFonts w:ascii="Arial" w:eastAsia="Times New Roman" w:hAnsi="Arial" w:cs="Arial"/>
                <w:color w:val="000000"/>
                <w:sz w:val="18"/>
                <w:szCs w:val="18"/>
              </w:rPr>
            </w:pPr>
            <w:r>
              <w:rPr>
                <w:rFonts w:ascii="Arial" w:eastAsia="Times New Roman" w:hAnsi="Arial" w:cs="Arial"/>
                <w:color w:val="000000"/>
                <w:sz w:val="18"/>
                <w:szCs w:val="18"/>
              </w:rPr>
              <w:t>491</w:t>
            </w:r>
          </w:p>
        </w:tc>
        <w:tc>
          <w:tcPr>
            <w:tcW w:w="900" w:type="dxa"/>
            <w:tcBorders>
              <w:top w:val="nil"/>
              <w:left w:val="nil"/>
              <w:bottom w:val="nil"/>
              <w:right w:val="single" w:sz="4" w:space="0" w:color="000000"/>
            </w:tcBorders>
            <w:shd w:val="clear" w:color="auto" w:fill="auto"/>
            <w:noWrap/>
            <w:vAlign w:val="center"/>
          </w:tcPr>
          <w:p w:rsidR="00996C71" w:rsidRDefault="007C1256">
            <w:pPr>
              <w:spacing w:after="0" w:line="240" w:lineRule="auto"/>
              <w:jc w:val="right"/>
              <w:rPr>
                <w:rFonts w:ascii="Arial" w:eastAsia="Times New Roman" w:hAnsi="Arial" w:cs="Arial"/>
                <w:color w:val="000000"/>
                <w:sz w:val="18"/>
                <w:szCs w:val="18"/>
              </w:rPr>
            </w:pPr>
            <w:r>
              <w:rPr>
                <w:rFonts w:ascii="Arial" w:eastAsia="Times New Roman" w:hAnsi="Arial" w:cs="Arial"/>
                <w:color w:val="000000"/>
                <w:sz w:val="18"/>
                <w:szCs w:val="18"/>
              </w:rPr>
              <w:t>.329</w:t>
            </w:r>
          </w:p>
        </w:tc>
        <w:tc>
          <w:tcPr>
            <w:tcW w:w="720" w:type="dxa"/>
            <w:tcBorders>
              <w:top w:val="nil"/>
              <w:left w:val="nil"/>
              <w:bottom w:val="nil"/>
              <w:right w:val="single" w:sz="4" w:space="0" w:color="000000"/>
            </w:tcBorders>
            <w:shd w:val="clear" w:color="auto" w:fill="auto"/>
            <w:vAlign w:val="center"/>
          </w:tcPr>
          <w:p w:rsidR="00996C71" w:rsidRDefault="007C1256">
            <w:pPr>
              <w:spacing w:after="0" w:line="240" w:lineRule="auto"/>
              <w:rPr>
                <w:rFonts w:ascii="Arial" w:eastAsia="Times New Roman" w:hAnsi="Arial" w:cs="Arial"/>
                <w:color w:val="000000"/>
                <w:sz w:val="18"/>
                <w:szCs w:val="18"/>
              </w:rPr>
            </w:pPr>
            <w:r>
              <w:rPr>
                <w:rFonts w:ascii="Arial" w:eastAsia="Times New Roman" w:hAnsi="Arial" w:cs="Arial"/>
                <w:color w:val="000000"/>
                <w:sz w:val="18"/>
                <w:szCs w:val="18"/>
              </w:rPr>
              <w:t> </w:t>
            </w:r>
          </w:p>
        </w:tc>
        <w:tc>
          <w:tcPr>
            <w:tcW w:w="990" w:type="dxa"/>
            <w:tcBorders>
              <w:top w:val="nil"/>
              <w:left w:val="nil"/>
              <w:bottom w:val="nil"/>
              <w:right w:val="single" w:sz="12" w:space="0" w:color="000000"/>
            </w:tcBorders>
            <w:shd w:val="clear" w:color="auto" w:fill="auto"/>
            <w:vAlign w:val="center"/>
          </w:tcPr>
          <w:p w:rsidR="00996C71" w:rsidRDefault="007C1256">
            <w:pPr>
              <w:spacing w:after="0" w:line="240" w:lineRule="auto"/>
              <w:rPr>
                <w:rFonts w:ascii="Arial" w:eastAsia="Times New Roman" w:hAnsi="Arial" w:cs="Arial"/>
                <w:color w:val="000000"/>
                <w:sz w:val="18"/>
                <w:szCs w:val="18"/>
              </w:rPr>
            </w:pPr>
            <w:r>
              <w:rPr>
                <w:rFonts w:ascii="Arial" w:eastAsia="Times New Roman" w:hAnsi="Arial" w:cs="Arial"/>
                <w:color w:val="000000"/>
                <w:sz w:val="18"/>
                <w:szCs w:val="18"/>
              </w:rPr>
              <w:t> </w:t>
            </w:r>
          </w:p>
        </w:tc>
      </w:tr>
      <w:tr w:rsidR="00996C71">
        <w:trPr>
          <w:trHeight w:val="300"/>
        </w:trPr>
        <w:tc>
          <w:tcPr>
            <w:tcW w:w="1077" w:type="dxa"/>
            <w:vMerge/>
            <w:tcBorders>
              <w:top w:val="nil"/>
              <w:left w:val="single" w:sz="12" w:space="0" w:color="000000"/>
              <w:bottom w:val="single" w:sz="4" w:space="0" w:color="000000"/>
              <w:right w:val="nil"/>
            </w:tcBorders>
            <w:vAlign w:val="center"/>
          </w:tcPr>
          <w:p w:rsidR="00996C71" w:rsidRDefault="00996C71">
            <w:pPr>
              <w:spacing w:after="0" w:line="240" w:lineRule="auto"/>
              <w:rPr>
                <w:rFonts w:ascii="Arial" w:eastAsia="Times New Roman" w:hAnsi="Arial" w:cs="Arial"/>
                <w:color w:val="000000"/>
                <w:sz w:val="18"/>
                <w:szCs w:val="18"/>
              </w:rPr>
            </w:pPr>
          </w:p>
        </w:tc>
        <w:tc>
          <w:tcPr>
            <w:tcW w:w="3798" w:type="dxa"/>
            <w:tcBorders>
              <w:top w:val="nil"/>
              <w:left w:val="nil"/>
              <w:bottom w:val="single" w:sz="4" w:space="0" w:color="000000"/>
              <w:right w:val="single" w:sz="12" w:space="0" w:color="000000"/>
            </w:tcBorders>
            <w:shd w:val="clear" w:color="auto" w:fill="auto"/>
          </w:tcPr>
          <w:p w:rsidR="00996C71" w:rsidRDefault="007C1256">
            <w:pPr>
              <w:spacing w:after="0" w:line="240" w:lineRule="auto"/>
              <w:rPr>
                <w:rFonts w:ascii="Arial" w:eastAsia="Times New Roman" w:hAnsi="Arial" w:cs="Arial"/>
                <w:color w:val="000000"/>
                <w:sz w:val="18"/>
                <w:szCs w:val="18"/>
              </w:rPr>
            </w:pPr>
            <w:r>
              <w:rPr>
                <w:rFonts w:ascii="Arial" w:eastAsia="Times New Roman" w:hAnsi="Arial" w:cs="Arial"/>
                <w:color w:val="000000"/>
                <w:sz w:val="18"/>
                <w:szCs w:val="18"/>
              </w:rPr>
              <w:t>Total</w:t>
            </w:r>
          </w:p>
        </w:tc>
        <w:tc>
          <w:tcPr>
            <w:tcW w:w="900" w:type="dxa"/>
            <w:tcBorders>
              <w:top w:val="nil"/>
              <w:left w:val="nil"/>
              <w:bottom w:val="single" w:sz="4" w:space="0" w:color="000000"/>
              <w:right w:val="single" w:sz="4" w:space="0" w:color="000000"/>
            </w:tcBorders>
            <w:shd w:val="clear" w:color="auto" w:fill="auto"/>
            <w:noWrap/>
            <w:vAlign w:val="center"/>
          </w:tcPr>
          <w:p w:rsidR="00996C71" w:rsidRDefault="007C1256">
            <w:pPr>
              <w:spacing w:after="0" w:line="240" w:lineRule="auto"/>
              <w:jc w:val="right"/>
              <w:rPr>
                <w:rFonts w:ascii="Arial" w:eastAsia="Times New Roman" w:hAnsi="Arial" w:cs="Arial"/>
                <w:color w:val="000000"/>
                <w:sz w:val="18"/>
                <w:szCs w:val="18"/>
              </w:rPr>
            </w:pPr>
            <w:r>
              <w:rPr>
                <w:rFonts w:ascii="Arial" w:eastAsia="Times New Roman" w:hAnsi="Arial" w:cs="Arial"/>
                <w:color w:val="000000"/>
                <w:sz w:val="18"/>
                <w:szCs w:val="18"/>
              </w:rPr>
              <w:t>178.831</w:t>
            </w:r>
          </w:p>
        </w:tc>
        <w:tc>
          <w:tcPr>
            <w:tcW w:w="810" w:type="dxa"/>
            <w:tcBorders>
              <w:top w:val="nil"/>
              <w:left w:val="nil"/>
              <w:bottom w:val="single" w:sz="4" w:space="0" w:color="000000"/>
              <w:right w:val="single" w:sz="4" w:space="0" w:color="000000"/>
            </w:tcBorders>
            <w:shd w:val="clear" w:color="auto" w:fill="auto"/>
            <w:noWrap/>
            <w:vAlign w:val="center"/>
          </w:tcPr>
          <w:p w:rsidR="00996C71" w:rsidRDefault="007C1256">
            <w:pPr>
              <w:spacing w:after="0" w:line="240" w:lineRule="auto"/>
              <w:jc w:val="right"/>
              <w:rPr>
                <w:rFonts w:ascii="Arial" w:eastAsia="Times New Roman" w:hAnsi="Arial" w:cs="Arial"/>
                <w:color w:val="000000"/>
                <w:sz w:val="18"/>
                <w:szCs w:val="18"/>
              </w:rPr>
            </w:pPr>
            <w:r>
              <w:rPr>
                <w:rFonts w:ascii="Arial" w:eastAsia="Times New Roman" w:hAnsi="Arial" w:cs="Arial"/>
                <w:color w:val="000000"/>
                <w:sz w:val="18"/>
                <w:szCs w:val="18"/>
              </w:rPr>
              <w:t>499</w:t>
            </w:r>
          </w:p>
        </w:tc>
        <w:tc>
          <w:tcPr>
            <w:tcW w:w="900" w:type="dxa"/>
            <w:tcBorders>
              <w:top w:val="nil"/>
              <w:left w:val="nil"/>
              <w:bottom w:val="single" w:sz="4" w:space="0" w:color="000000"/>
              <w:right w:val="single" w:sz="4" w:space="0" w:color="000000"/>
            </w:tcBorders>
            <w:shd w:val="clear" w:color="auto" w:fill="auto"/>
            <w:vAlign w:val="center"/>
          </w:tcPr>
          <w:p w:rsidR="00996C71" w:rsidRDefault="007C1256">
            <w:pPr>
              <w:spacing w:after="0" w:line="240" w:lineRule="auto"/>
              <w:rPr>
                <w:rFonts w:ascii="Arial" w:eastAsia="Times New Roman" w:hAnsi="Arial" w:cs="Arial"/>
                <w:color w:val="000000"/>
                <w:sz w:val="18"/>
                <w:szCs w:val="18"/>
              </w:rPr>
            </w:pPr>
            <w:r>
              <w:rPr>
                <w:rFonts w:ascii="Arial" w:eastAsia="Times New Roman" w:hAnsi="Arial" w:cs="Arial"/>
                <w:color w:val="000000"/>
                <w:sz w:val="18"/>
                <w:szCs w:val="18"/>
              </w:rPr>
              <w:t> </w:t>
            </w:r>
          </w:p>
        </w:tc>
        <w:tc>
          <w:tcPr>
            <w:tcW w:w="720" w:type="dxa"/>
            <w:tcBorders>
              <w:top w:val="nil"/>
              <w:left w:val="nil"/>
              <w:bottom w:val="single" w:sz="4" w:space="0" w:color="000000"/>
              <w:right w:val="single" w:sz="4" w:space="0" w:color="000000"/>
            </w:tcBorders>
            <w:shd w:val="clear" w:color="auto" w:fill="auto"/>
            <w:vAlign w:val="center"/>
          </w:tcPr>
          <w:p w:rsidR="00996C71" w:rsidRDefault="007C1256">
            <w:pPr>
              <w:spacing w:after="0" w:line="240" w:lineRule="auto"/>
              <w:rPr>
                <w:rFonts w:ascii="Arial" w:eastAsia="Times New Roman" w:hAnsi="Arial" w:cs="Arial"/>
                <w:color w:val="000000"/>
                <w:sz w:val="18"/>
                <w:szCs w:val="18"/>
              </w:rPr>
            </w:pPr>
            <w:r>
              <w:rPr>
                <w:rFonts w:ascii="Arial" w:eastAsia="Times New Roman" w:hAnsi="Arial" w:cs="Arial"/>
                <w:color w:val="000000"/>
                <w:sz w:val="18"/>
                <w:szCs w:val="18"/>
              </w:rPr>
              <w:t> </w:t>
            </w:r>
          </w:p>
        </w:tc>
        <w:tc>
          <w:tcPr>
            <w:tcW w:w="990" w:type="dxa"/>
            <w:tcBorders>
              <w:top w:val="nil"/>
              <w:left w:val="nil"/>
              <w:bottom w:val="single" w:sz="4" w:space="0" w:color="000000"/>
              <w:right w:val="single" w:sz="12" w:space="0" w:color="000000"/>
            </w:tcBorders>
            <w:shd w:val="clear" w:color="auto" w:fill="auto"/>
            <w:vAlign w:val="center"/>
          </w:tcPr>
          <w:p w:rsidR="00996C71" w:rsidRDefault="007C1256">
            <w:pPr>
              <w:spacing w:after="0" w:line="240" w:lineRule="auto"/>
              <w:rPr>
                <w:rFonts w:ascii="Arial" w:eastAsia="Times New Roman" w:hAnsi="Arial" w:cs="Arial"/>
                <w:color w:val="000000"/>
                <w:sz w:val="18"/>
                <w:szCs w:val="18"/>
              </w:rPr>
            </w:pPr>
            <w:r>
              <w:rPr>
                <w:rFonts w:ascii="Arial" w:eastAsia="Times New Roman" w:hAnsi="Arial" w:cs="Arial"/>
                <w:color w:val="000000"/>
                <w:sz w:val="18"/>
                <w:szCs w:val="18"/>
              </w:rPr>
              <w:t> </w:t>
            </w:r>
          </w:p>
        </w:tc>
      </w:tr>
      <w:tr w:rsidR="00996C71">
        <w:trPr>
          <w:trHeight w:val="480"/>
        </w:trPr>
        <w:tc>
          <w:tcPr>
            <w:tcW w:w="1077" w:type="dxa"/>
            <w:vMerge w:val="restart"/>
            <w:tcBorders>
              <w:top w:val="nil"/>
              <w:left w:val="single" w:sz="12" w:space="0" w:color="000000"/>
              <w:bottom w:val="single" w:sz="4" w:space="0" w:color="000000"/>
              <w:right w:val="nil"/>
            </w:tcBorders>
            <w:shd w:val="clear" w:color="auto" w:fill="auto"/>
          </w:tcPr>
          <w:p w:rsidR="00996C71" w:rsidRDefault="007C1256">
            <w:pPr>
              <w:spacing w:after="0" w:line="240" w:lineRule="auto"/>
              <w:rPr>
                <w:rFonts w:ascii="Arial" w:eastAsia="Times New Roman" w:hAnsi="Arial" w:cs="Arial"/>
                <w:color w:val="000000"/>
                <w:sz w:val="18"/>
                <w:szCs w:val="18"/>
              </w:rPr>
            </w:pPr>
            <w:r>
              <w:rPr>
                <w:rFonts w:ascii="Arial" w:eastAsia="Times New Roman" w:hAnsi="Arial" w:cs="Arial"/>
                <w:color w:val="000000"/>
                <w:sz w:val="18"/>
                <w:szCs w:val="18"/>
              </w:rPr>
              <w:t>Efficiency</w:t>
            </w:r>
          </w:p>
        </w:tc>
        <w:tc>
          <w:tcPr>
            <w:tcW w:w="3798" w:type="dxa"/>
            <w:tcBorders>
              <w:top w:val="nil"/>
              <w:left w:val="nil"/>
              <w:bottom w:val="nil"/>
              <w:right w:val="single" w:sz="12" w:space="0" w:color="000000"/>
            </w:tcBorders>
            <w:shd w:val="clear" w:color="auto" w:fill="auto"/>
          </w:tcPr>
          <w:p w:rsidR="00996C71" w:rsidRDefault="007C1256">
            <w:pPr>
              <w:spacing w:after="0" w:line="240" w:lineRule="auto"/>
              <w:rPr>
                <w:rFonts w:ascii="Arial" w:eastAsia="Times New Roman" w:hAnsi="Arial" w:cs="Arial"/>
                <w:color w:val="000000"/>
                <w:sz w:val="18"/>
                <w:szCs w:val="18"/>
              </w:rPr>
            </w:pPr>
            <w:r>
              <w:rPr>
                <w:rFonts w:ascii="Arial" w:eastAsia="Times New Roman" w:hAnsi="Arial" w:cs="Arial"/>
                <w:color w:val="000000"/>
                <w:sz w:val="18"/>
                <w:szCs w:val="18"/>
              </w:rPr>
              <w:t>Between Groups</w:t>
            </w:r>
          </w:p>
        </w:tc>
        <w:tc>
          <w:tcPr>
            <w:tcW w:w="900" w:type="dxa"/>
            <w:tcBorders>
              <w:top w:val="nil"/>
              <w:left w:val="nil"/>
              <w:bottom w:val="nil"/>
              <w:right w:val="single" w:sz="4" w:space="0" w:color="000000"/>
            </w:tcBorders>
            <w:shd w:val="clear" w:color="auto" w:fill="auto"/>
            <w:noWrap/>
            <w:vAlign w:val="center"/>
          </w:tcPr>
          <w:p w:rsidR="00996C71" w:rsidRDefault="007C1256">
            <w:pPr>
              <w:spacing w:after="0" w:line="240" w:lineRule="auto"/>
              <w:jc w:val="right"/>
              <w:rPr>
                <w:rFonts w:ascii="Arial" w:eastAsia="Times New Roman" w:hAnsi="Arial" w:cs="Arial"/>
                <w:color w:val="000000"/>
                <w:sz w:val="18"/>
                <w:szCs w:val="18"/>
              </w:rPr>
            </w:pPr>
            <w:r>
              <w:rPr>
                <w:rFonts w:ascii="Arial" w:eastAsia="Times New Roman" w:hAnsi="Arial" w:cs="Arial"/>
                <w:color w:val="000000"/>
                <w:sz w:val="18"/>
                <w:szCs w:val="18"/>
              </w:rPr>
              <w:t>11.450</w:t>
            </w:r>
          </w:p>
        </w:tc>
        <w:tc>
          <w:tcPr>
            <w:tcW w:w="810" w:type="dxa"/>
            <w:tcBorders>
              <w:top w:val="nil"/>
              <w:left w:val="nil"/>
              <w:bottom w:val="nil"/>
              <w:right w:val="single" w:sz="4" w:space="0" w:color="000000"/>
            </w:tcBorders>
            <w:shd w:val="clear" w:color="auto" w:fill="auto"/>
            <w:noWrap/>
            <w:vAlign w:val="center"/>
          </w:tcPr>
          <w:p w:rsidR="00996C71" w:rsidRDefault="007C1256">
            <w:pPr>
              <w:spacing w:after="0" w:line="240" w:lineRule="auto"/>
              <w:jc w:val="right"/>
              <w:rPr>
                <w:rFonts w:ascii="Arial" w:eastAsia="Times New Roman" w:hAnsi="Arial" w:cs="Arial"/>
                <w:color w:val="000000"/>
                <w:sz w:val="18"/>
                <w:szCs w:val="18"/>
              </w:rPr>
            </w:pPr>
            <w:r>
              <w:rPr>
                <w:rFonts w:ascii="Arial" w:eastAsia="Times New Roman" w:hAnsi="Arial" w:cs="Arial"/>
                <w:color w:val="000000"/>
                <w:sz w:val="18"/>
                <w:szCs w:val="18"/>
              </w:rPr>
              <w:t>8</w:t>
            </w:r>
          </w:p>
        </w:tc>
        <w:tc>
          <w:tcPr>
            <w:tcW w:w="900" w:type="dxa"/>
            <w:tcBorders>
              <w:top w:val="nil"/>
              <w:left w:val="nil"/>
              <w:bottom w:val="nil"/>
              <w:right w:val="single" w:sz="4" w:space="0" w:color="000000"/>
            </w:tcBorders>
            <w:shd w:val="clear" w:color="auto" w:fill="auto"/>
            <w:noWrap/>
            <w:vAlign w:val="center"/>
          </w:tcPr>
          <w:p w:rsidR="00996C71" w:rsidRDefault="007C1256">
            <w:pPr>
              <w:spacing w:after="0" w:line="240" w:lineRule="auto"/>
              <w:jc w:val="right"/>
              <w:rPr>
                <w:rFonts w:ascii="Arial" w:eastAsia="Times New Roman" w:hAnsi="Arial" w:cs="Arial"/>
                <w:color w:val="000000"/>
                <w:sz w:val="18"/>
                <w:szCs w:val="18"/>
              </w:rPr>
            </w:pPr>
            <w:r>
              <w:rPr>
                <w:rFonts w:ascii="Arial" w:eastAsia="Times New Roman" w:hAnsi="Arial" w:cs="Arial"/>
                <w:color w:val="000000"/>
                <w:sz w:val="18"/>
                <w:szCs w:val="18"/>
              </w:rPr>
              <w:t>1.431</w:t>
            </w:r>
          </w:p>
        </w:tc>
        <w:tc>
          <w:tcPr>
            <w:tcW w:w="720" w:type="dxa"/>
            <w:tcBorders>
              <w:top w:val="nil"/>
              <w:left w:val="nil"/>
              <w:bottom w:val="nil"/>
              <w:right w:val="single" w:sz="4" w:space="0" w:color="000000"/>
            </w:tcBorders>
            <w:shd w:val="clear" w:color="auto" w:fill="auto"/>
            <w:noWrap/>
            <w:vAlign w:val="center"/>
          </w:tcPr>
          <w:p w:rsidR="00996C71" w:rsidRDefault="007C1256">
            <w:pPr>
              <w:spacing w:after="0" w:line="240" w:lineRule="auto"/>
              <w:jc w:val="right"/>
              <w:rPr>
                <w:rFonts w:ascii="Arial" w:eastAsia="Times New Roman" w:hAnsi="Arial" w:cs="Arial"/>
                <w:color w:val="000000"/>
                <w:sz w:val="18"/>
                <w:szCs w:val="18"/>
              </w:rPr>
            </w:pPr>
            <w:r>
              <w:rPr>
                <w:rFonts w:ascii="Arial" w:eastAsia="Times New Roman" w:hAnsi="Arial" w:cs="Arial"/>
                <w:color w:val="000000"/>
                <w:sz w:val="18"/>
                <w:szCs w:val="18"/>
              </w:rPr>
              <w:t>6.136</w:t>
            </w:r>
          </w:p>
        </w:tc>
        <w:tc>
          <w:tcPr>
            <w:tcW w:w="990" w:type="dxa"/>
            <w:tcBorders>
              <w:top w:val="nil"/>
              <w:left w:val="nil"/>
              <w:bottom w:val="nil"/>
              <w:right w:val="single" w:sz="12" w:space="0" w:color="000000"/>
            </w:tcBorders>
            <w:shd w:val="clear" w:color="auto" w:fill="auto"/>
            <w:noWrap/>
            <w:vAlign w:val="center"/>
          </w:tcPr>
          <w:p w:rsidR="00996C71" w:rsidRDefault="007C1256">
            <w:pPr>
              <w:spacing w:after="0" w:line="240" w:lineRule="auto"/>
              <w:jc w:val="right"/>
              <w:rPr>
                <w:rFonts w:ascii="Arial" w:eastAsia="Times New Roman" w:hAnsi="Arial" w:cs="Arial"/>
                <w:color w:val="000000"/>
                <w:sz w:val="18"/>
                <w:szCs w:val="18"/>
              </w:rPr>
            </w:pPr>
            <w:r>
              <w:rPr>
                <w:rFonts w:ascii="Arial" w:eastAsia="Times New Roman" w:hAnsi="Arial" w:cs="Arial"/>
                <w:color w:val="000000"/>
                <w:sz w:val="18"/>
                <w:szCs w:val="18"/>
              </w:rPr>
              <w:t>.000</w:t>
            </w:r>
          </w:p>
        </w:tc>
      </w:tr>
      <w:tr w:rsidR="00996C71">
        <w:trPr>
          <w:trHeight w:val="495"/>
        </w:trPr>
        <w:tc>
          <w:tcPr>
            <w:tcW w:w="1077" w:type="dxa"/>
            <w:vMerge/>
            <w:tcBorders>
              <w:top w:val="nil"/>
              <w:left w:val="single" w:sz="12" w:space="0" w:color="000000"/>
              <w:bottom w:val="single" w:sz="4" w:space="0" w:color="000000"/>
              <w:right w:val="nil"/>
            </w:tcBorders>
            <w:vAlign w:val="center"/>
          </w:tcPr>
          <w:p w:rsidR="00996C71" w:rsidRDefault="00996C71">
            <w:pPr>
              <w:spacing w:after="0" w:line="240" w:lineRule="auto"/>
              <w:rPr>
                <w:rFonts w:ascii="Arial" w:eastAsia="Times New Roman" w:hAnsi="Arial" w:cs="Arial"/>
                <w:color w:val="000000"/>
                <w:sz w:val="18"/>
                <w:szCs w:val="18"/>
              </w:rPr>
            </w:pPr>
          </w:p>
        </w:tc>
        <w:tc>
          <w:tcPr>
            <w:tcW w:w="3798" w:type="dxa"/>
            <w:tcBorders>
              <w:top w:val="nil"/>
              <w:left w:val="nil"/>
              <w:bottom w:val="nil"/>
              <w:right w:val="single" w:sz="12" w:space="0" w:color="000000"/>
            </w:tcBorders>
            <w:shd w:val="clear" w:color="auto" w:fill="auto"/>
          </w:tcPr>
          <w:p w:rsidR="00996C71" w:rsidRDefault="007C1256">
            <w:pPr>
              <w:spacing w:after="0" w:line="240" w:lineRule="auto"/>
              <w:rPr>
                <w:rFonts w:ascii="Arial" w:eastAsia="Times New Roman" w:hAnsi="Arial" w:cs="Arial"/>
                <w:color w:val="000000"/>
                <w:sz w:val="18"/>
                <w:szCs w:val="18"/>
              </w:rPr>
            </w:pPr>
            <w:r>
              <w:rPr>
                <w:rFonts w:ascii="Arial" w:eastAsia="Times New Roman" w:hAnsi="Arial" w:cs="Arial"/>
                <w:color w:val="000000"/>
                <w:sz w:val="18"/>
                <w:szCs w:val="18"/>
              </w:rPr>
              <w:t>Within Groups</w:t>
            </w:r>
          </w:p>
        </w:tc>
        <w:tc>
          <w:tcPr>
            <w:tcW w:w="900" w:type="dxa"/>
            <w:tcBorders>
              <w:top w:val="nil"/>
              <w:left w:val="nil"/>
              <w:bottom w:val="nil"/>
              <w:right w:val="single" w:sz="4" w:space="0" w:color="000000"/>
            </w:tcBorders>
            <w:shd w:val="clear" w:color="auto" w:fill="auto"/>
            <w:noWrap/>
            <w:vAlign w:val="center"/>
          </w:tcPr>
          <w:p w:rsidR="00996C71" w:rsidRDefault="007C1256">
            <w:pPr>
              <w:spacing w:after="0" w:line="240" w:lineRule="auto"/>
              <w:jc w:val="right"/>
              <w:rPr>
                <w:rFonts w:ascii="Arial" w:eastAsia="Times New Roman" w:hAnsi="Arial" w:cs="Arial"/>
                <w:color w:val="000000"/>
                <w:sz w:val="18"/>
                <w:szCs w:val="18"/>
              </w:rPr>
            </w:pPr>
            <w:r>
              <w:rPr>
                <w:rFonts w:ascii="Arial" w:eastAsia="Times New Roman" w:hAnsi="Arial" w:cs="Arial"/>
                <w:color w:val="000000"/>
                <w:sz w:val="18"/>
                <w:szCs w:val="18"/>
              </w:rPr>
              <w:t>114.534</w:t>
            </w:r>
          </w:p>
        </w:tc>
        <w:tc>
          <w:tcPr>
            <w:tcW w:w="810" w:type="dxa"/>
            <w:tcBorders>
              <w:top w:val="nil"/>
              <w:left w:val="nil"/>
              <w:bottom w:val="nil"/>
              <w:right w:val="single" w:sz="4" w:space="0" w:color="000000"/>
            </w:tcBorders>
            <w:shd w:val="clear" w:color="auto" w:fill="auto"/>
            <w:noWrap/>
            <w:vAlign w:val="center"/>
          </w:tcPr>
          <w:p w:rsidR="00996C71" w:rsidRDefault="007C1256">
            <w:pPr>
              <w:spacing w:after="0" w:line="240" w:lineRule="auto"/>
              <w:jc w:val="right"/>
              <w:rPr>
                <w:rFonts w:ascii="Arial" w:eastAsia="Times New Roman" w:hAnsi="Arial" w:cs="Arial"/>
                <w:color w:val="000000"/>
                <w:sz w:val="18"/>
                <w:szCs w:val="18"/>
              </w:rPr>
            </w:pPr>
            <w:r>
              <w:rPr>
                <w:rFonts w:ascii="Arial" w:eastAsia="Times New Roman" w:hAnsi="Arial" w:cs="Arial"/>
                <w:color w:val="000000"/>
                <w:sz w:val="18"/>
                <w:szCs w:val="18"/>
              </w:rPr>
              <w:t>491</w:t>
            </w:r>
          </w:p>
        </w:tc>
        <w:tc>
          <w:tcPr>
            <w:tcW w:w="900" w:type="dxa"/>
            <w:tcBorders>
              <w:top w:val="nil"/>
              <w:left w:val="nil"/>
              <w:bottom w:val="nil"/>
              <w:right w:val="single" w:sz="4" w:space="0" w:color="000000"/>
            </w:tcBorders>
            <w:shd w:val="clear" w:color="auto" w:fill="auto"/>
            <w:noWrap/>
            <w:vAlign w:val="center"/>
          </w:tcPr>
          <w:p w:rsidR="00996C71" w:rsidRDefault="007C1256">
            <w:pPr>
              <w:spacing w:after="0" w:line="240" w:lineRule="auto"/>
              <w:jc w:val="right"/>
              <w:rPr>
                <w:rFonts w:ascii="Arial" w:eastAsia="Times New Roman" w:hAnsi="Arial" w:cs="Arial"/>
                <w:color w:val="000000"/>
                <w:sz w:val="18"/>
                <w:szCs w:val="18"/>
              </w:rPr>
            </w:pPr>
            <w:r>
              <w:rPr>
                <w:rFonts w:ascii="Arial" w:eastAsia="Times New Roman" w:hAnsi="Arial" w:cs="Arial"/>
                <w:color w:val="000000"/>
                <w:sz w:val="18"/>
                <w:szCs w:val="18"/>
              </w:rPr>
              <w:t>.233</w:t>
            </w:r>
          </w:p>
        </w:tc>
        <w:tc>
          <w:tcPr>
            <w:tcW w:w="720" w:type="dxa"/>
            <w:tcBorders>
              <w:top w:val="nil"/>
              <w:left w:val="nil"/>
              <w:bottom w:val="nil"/>
              <w:right w:val="single" w:sz="4" w:space="0" w:color="000000"/>
            </w:tcBorders>
            <w:shd w:val="clear" w:color="auto" w:fill="auto"/>
            <w:vAlign w:val="center"/>
          </w:tcPr>
          <w:p w:rsidR="00996C71" w:rsidRDefault="007C1256">
            <w:pPr>
              <w:spacing w:after="0" w:line="240" w:lineRule="auto"/>
              <w:rPr>
                <w:rFonts w:ascii="Arial" w:eastAsia="Times New Roman" w:hAnsi="Arial" w:cs="Arial"/>
                <w:color w:val="000000"/>
                <w:sz w:val="18"/>
                <w:szCs w:val="18"/>
              </w:rPr>
            </w:pPr>
            <w:r>
              <w:rPr>
                <w:rFonts w:ascii="Arial" w:eastAsia="Times New Roman" w:hAnsi="Arial" w:cs="Arial"/>
                <w:color w:val="000000"/>
                <w:sz w:val="18"/>
                <w:szCs w:val="18"/>
              </w:rPr>
              <w:t> </w:t>
            </w:r>
          </w:p>
        </w:tc>
        <w:tc>
          <w:tcPr>
            <w:tcW w:w="990" w:type="dxa"/>
            <w:tcBorders>
              <w:top w:val="nil"/>
              <w:left w:val="nil"/>
              <w:bottom w:val="nil"/>
              <w:right w:val="single" w:sz="12" w:space="0" w:color="000000"/>
            </w:tcBorders>
            <w:shd w:val="clear" w:color="auto" w:fill="auto"/>
            <w:vAlign w:val="center"/>
          </w:tcPr>
          <w:p w:rsidR="00996C71" w:rsidRDefault="007C1256">
            <w:pPr>
              <w:spacing w:after="0" w:line="240" w:lineRule="auto"/>
              <w:rPr>
                <w:rFonts w:ascii="Arial" w:eastAsia="Times New Roman" w:hAnsi="Arial" w:cs="Arial"/>
                <w:color w:val="000000"/>
                <w:sz w:val="18"/>
                <w:szCs w:val="18"/>
              </w:rPr>
            </w:pPr>
            <w:r>
              <w:rPr>
                <w:rFonts w:ascii="Arial" w:eastAsia="Times New Roman" w:hAnsi="Arial" w:cs="Arial"/>
                <w:color w:val="000000"/>
                <w:sz w:val="18"/>
                <w:szCs w:val="18"/>
              </w:rPr>
              <w:t> </w:t>
            </w:r>
          </w:p>
        </w:tc>
      </w:tr>
      <w:tr w:rsidR="00996C71">
        <w:trPr>
          <w:trHeight w:val="315"/>
        </w:trPr>
        <w:tc>
          <w:tcPr>
            <w:tcW w:w="1077" w:type="dxa"/>
            <w:vMerge/>
            <w:tcBorders>
              <w:top w:val="nil"/>
              <w:left w:val="single" w:sz="12" w:space="0" w:color="000000"/>
              <w:bottom w:val="single" w:sz="4" w:space="0" w:color="000000"/>
              <w:right w:val="nil"/>
            </w:tcBorders>
            <w:vAlign w:val="center"/>
          </w:tcPr>
          <w:p w:rsidR="00996C71" w:rsidRDefault="00996C71">
            <w:pPr>
              <w:spacing w:after="0" w:line="240" w:lineRule="auto"/>
              <w:rPr>
                <w:rFonts w:ascii="Arial" w:eastAsia="Times New Roman" w:hAnsi="Arial" w:cs="Arial"/>
                <w:color w:val="000000"/>
                <w:sz w:val="18"/>
                <w:szCs w:val="18"/>
              </w:rPr>
            </w:pPr>
          </w:p>
        </w:tc>
        <w:tc>
          <w:tcPr>
            <w:tcW w:w="3798" w:type="dxa"/>
            <w:tcBorders>
              <w:top w:val="nil"/>
              <w:left w:val="nil"/>
              <w:bottom w:val="single" w:sz="4" w:space="0" w:color="000000"/>
              <w:right w:val="single" w:sz="12" w:space="0" w:color="000000"/>
            </w:tcBorders>
            <w:shd w:val="clear" w:color="auto" w:fill="auto"/>
          </w:tcPr>
          <w:p w:rsidR="00996C71" w:rsidRDefault="007C1256">
            <w:pPr>
              <w:spacing w:after="0" w:line="240" w:lineRule="auto"/>
              <w:rPr>
                <w:rFonts w:ascii="Arial" w:eastAsia="Times New Roman" w:hAnsi="Arial" w:cs="Arial"/>
                <w:color w:val="000000"/>
                <w:sz w:val="18"/>
                <w:szCs w:val="18"/>
              </w:rPr>
            </w:pPr>
            <w:r>
              <w:rPr>
                <w:rFonts w:ascii="Arial" w:eastAsia="Times New Roman" w:hAnsi="Arial" w:cs="Arial"/>
                <w:color w:val="000000"/>
                <w:sz w:val="18"/>
                <w:szCs w:val="18"/>
              </w:rPr>
              <w:t>Total</w:t>
            </w:r>
          </w:p>
        </w:tc>
        <w:tc>
          <w:tcPr>
            <w:tcW w:w="900" w:type="dxa"/>
            <w:tcBorders>
              <w:top w:val="nil"/>
              <w:left w:val="nil"/>
              <w:bottom w:val="single" w:sz="4" w:space="0" w:color="000000"/>
              <w:right w:val="single" w:sz="4" w:space="0" w:color="000000"/>
            </w:tcBorders>
            <w:shd w:val="clear" w:color="auto" w:fill="auto"/>
            <w:noWrap/>
            <w:vAlign w:val="center"/>
          </w:tcPr>
          <w:p w:rsidR="00996C71" w:rsidRDefault="007C1256">
            <w:pPr>
              <w:spacing w:after="0" w:line="240" w:lineRule="auto"/>
              <w:jc w:val="right"/>
              <w:rPr>
                <w:rFonts w:ascii="Arial" w:eastAsia="Times New Roman" w:hAnsi="Arial" w:cs="Arial"/>
                <w:color w:val="000000"/>
                <w:sz w:val="18"/>
                <w:szCs w:val="18"/>
              </w:rPr>
            </w:pPr>
            <w:r>
              <w:rPr>
                <w:rFonts w:ascii="Arial" w:eastAsia="Times New Roman" w:hAnsi="Arial" w:cs="Arial"/>
                <w:color w:val="000000"/>
                <w:sz w:val="18"/>
                <w:szCs w:val="18"/>
              </w:rPr>
              <w:t>125.984</w:t>
            </w:r>
          </w:p>
        </w:tc>
        <w:tc>
          <w:tcPr>
            <w:tcW w:w="810" w:type="dxa"/>
            <w:tcBorders>
              <w:top w:val="nil"/>
              <w:left w:val="nil"/>
              <w:bottom w:val="single" w:sz="4" w:space="0" w:color="000000"/>
              <w:right w:val="single" w:sz="4" w:space="0" w:color="000000"/>
            </w:tcBorders>
            <w:shd w:val="clear" w:color="auto" w:fill="auto"/>
            <w:noWrap/>
            <w:vAlign w:val="center"/>
          </w:tcPr>
          <w:p w:rsidR="00996C71" w:rsidRDefault="007C1256">
            <w:pPr>
              <w:spacing w:after="0" w:line="240" w:lineRule="auto"/>
              <w:jc w:val="right"/>
              <w:rPr>
                <w:rFonts w:ascii="Arial" w:eastAsia="Times New Roman" w:hAnsi="Arial" w:cs="Arial"/>
                <w:color w:val="000000"/>
                <w:sz w:val="18"/>
                <w:szCs w:val="18"/>
              </w:rPr>
            </w:pPr>
            <w:r>
              <w:rPr>
                <w:rFonts w:ascii="Arial" w:eastAsia="Times New Roman" w:hAnsi="Arial" w:cs="Arial"/>
                <w:color w:val="000000"/>
                <w:sz w:val="18"/>
                <w:szCs w:val="18"/>
              </w:rPr>
              <w:t>499</w:t>
            </w:r>
          </w:p>
        </w:tc>
        <w:tc>
          <w:tcPr>
            <w:tcW w:w="900" w:type="dxa"/>
            <w:tcBorders>
              <w:top w:val="nil"/>
              <w:left w:val="nil"/>
              <w:bottom w:val="single" w:sz="4" w:space="0" w:color="000000"/>
              <w:right w:val="single" w:sz="4" w:space="0" w:color="000000"/>
            </w:tcBorders>
            <w:shd w:val="clear" w:color="auto" w:fill="auto"/>
            <w:vAlign w:val="center"/>
          </w:tcPr>
          <w:p w:rsidR="00996C71" w:rsidRDefault="007C1256">
            <w:pPr>
              <w:spacing w:after="0" w:line="240" w:lineRule="auto"/>
              <w:rPr>
                <w:rFonts w:ascii="Arial" w:eastAsia="Times New Roman" w:hAnsi="Arial" w:cs="Arial"/>
                <w:color w:val="000000"/>
                <w:sz w:val="18"/>
                <w:szCs w:val="18"/>
              </w:rPr>
            </w:pPr>
            <w:r>
              <w:rPr>
                <w:rFonts w:ascii="Arial" w:eastAsia="Times New Roman" w:hAnsi="Arial" w:cs="Arial"/>
                <w:color w:val="000000"/>
                <w:sz w:val="18"/>
                <w:szCs w:val="18"/>
              </w:rPr>
              <w:t> </w:t>
            </w:r>
          </w:p>
        </w:tc>
        <w:tc>
          <w:tcPr>
            <w:tcW w:w="720" w:type="dxa"/>
            <w:tcBorders>
              <w:top w:val="nil"/>
              <w:left w:val="nil"/>
              <w:bottom w:val="single" w:sz="4" w:space="0" w:color="000000"/>
              <w:right w:val="single" w:sz="4" w:space="0" w:color="000000"/>
            </w:tcBorders>
            <w:shd w:val="clear" w:color="auto" w:fill="auto"/>
            <w:vAlign w:val="center"/>
          </w:tcPr>
          <w:p w:rsidR="00996C71" w:rsidRDefault="007C1256">
            <w:pPr>
              <w:spacing w:after="0" w:line="240" w:lineRule="auto"/>
              <w:rPr>
                <w:rFonts w:ascii="Arial" w:eastAsia="Times New Roman" w:hAnsi="Arial" w:cs="Arial"/>
                <w:color w:val="000000"/>
                <w:sz w:val="18"/>
                <w:szCs w:val="18"/>
              </w:rPr>
            </w:pPr>
            <w:r>
              <w:rPr>
                <w:rFonts w:ascii="Arial" w:eastAsia="Times New Roman" w:hAnsi="Arial" w:cs="Arial"/>
                <w:color w:val="000000"/>
                <w:sz w:val="18"/>
                <w:szCs w:val="18"/>
              </w:rPr>
              <w:t> </w:t>
            </w:r>
          </w:p>
        </w:tc>
        <w:tc>
          <w:tcPr>
            <w:tcW w:w="990" w:type="dxa"/>
            <w:tcBorders>
              <w:top w:val="nil"/>
              <w:left w:val="nil"/>
              <w:bottom w:val="single" w:sz="4" w:space="0" w:color="000000"/>
              <w:right w:val="single" w:sz="12" w:space="0" w:color="000000"/>
            </w:tcBorders>
            <w:shd w:val="clear" w:color="auto" w:fill="auto"/>
            <w:vAlign w:val="center"/>
          </w:tcPr>
          <w:p w:rsidR="00996C71" w:rsidRDefault="007C1256">
            <w:pPr>
              <w:spacing w:after="0" w:line="240" w:lineRule="auto"/>
              <w:rPr>
                <w:rFonts w:ascii="Arial" w:eastAsia="Times New Roman" w:hAnsi="Arial" w:cs="Arial"/>
                <w:color w:val="000000"/>
                <w:sz w:val="18"/>
                <w:szCs w:val="18"/>
              </w:rPr>
            </w:pPr>
            <w:r>
              <w:rPr>
                <w:rFonts w:ascii="Arial" w:eastAsia="Times New Roman" w:hAnsi="Arial" w:cs="Arial"/>
                <w:color w:val="000000"/>
                <w:sz w:val="18"/>
                <w:szCs w:val="18"/>
              </w:rPr>
              <w:t> </w:t>
            </w:r>
          </w:p>
        </w:tc>
      </w:tr>
      <w:tr w:rsidR="00996C71">
        <w:trPr>
          <w:trHeight w:val="480"/>
        </w:trPr>
        <w:tc>
          <w:tcPr>
            <w:tcW w:w="1077" w:type="dxa"/>
            <w:vMerge w:val="restart"/>
            <w:tcBorders>
              <w:top w:val="nil"/>
              <w:left w:val="single" w:sz="12" w:space="0" w:color="000000"/>
              <w:bottom w:val="single" w:sz="4" w:space="0" w:color="000000"/>
              <w:right w:val="nil"/>
            </w:tcBorders>
            <w:shd w:val="clear" w:color="auto" w:fill="auto"/>
          </w:tcPr>
          <w:p w:rsidR="00996C71" w:rsidRDefault="007C1256">
            <w:pPr>
              <w:spacing w:after="0" w:line="240" w:lineRule="auto"/>
              <w:rPr>
                <w:rFonts w:ascii="Arial" w:eastAsia="Times New Roman" w:hAnsi="Arial" w:cs="Arial"/>
                <w:color w:val="000000"/>
                <w:sz w:val="18"/>
                <w:szCs w:val="18"/>
              </w:rPr>
            </w:pPr>
            <w:r>
              <w:rPr>
                <w:rFonts w:ascii="Arial" w:eastAsia="Times New Roman" w:hAnsi="Arial" w:cs="Arial"/>
                <w:color w:val="000000"/>
                <w:sz w:val="18"/>
                <w:szCs w:val="18"/>
              </w:rPr>
              <w:t>Reliability</w:t>
            </w:r>
          </w:p>
        </w:tc>
        <w:tc>
          <w:tcPr>
            <w:tcW w:w="3798" w:type="dxa"/>
            <w:tcBorders>
              <w:top w:val="nil"/>
              <w:left w:val="nil"/>
              <w:bottom w:val="nil"/>
              <w:right w:val="single" w:sz="12" w:space="0" w:color="000000"/>
            </w:tcBorders>
            <w:shd w:val="clear" w:color="auto" w:fill="auto"/>
          </w:tcPr>
          <w:p w:rsidR="00996C71" w:rsidRDefault="007C1256">
            <w:pPr>
              <w:spacing w:after="0" w:line="240" w:lineRule="auto"/>
              <w:rPr>
                <w:rFonts w:ascii="Arial" w:eastAsia="Times New Roman" w:hAnsi="Arial" w:cs="Arial"/>
                <w:color w:val="000000"/>
                <w:sz w:val="18"/>
                <w:szCs w:val="18"/>
              </w:rPr>
            </w:pPr>
            <w:r>
              <w:rPr>
                <w:rFonts w:ascii="Arial" w:eastAsia="Times New Roman" w:hAnsi="Arial" w:cs="Arial"/>
                <w:color w:val="000000"/>
                <w:sz w:val="18"/>
                <w:szCs w:val="18"/>
              </w:rPr>
              <w:t>Between Groups</w:t>
            </w:r>
          </w:p>
        </w:tc>
        <w:tc>
          <w:tcPr>
            <w:tcW w:w="900" w:type="dxa"/>
            <w:tcBorders>
              <w:top w:val="nil"/>
              <w:left w:val="nil"/>
              <w:bottom w:val="nil"/>
              <w:right w:val="single" w:sz="4" w:space="0" w:color="000000"/>
            </w:tcBorders>
            <w:shd w:val="clear" w:color="auto" w:fill="auto"/>
            <w:noWrap/>
            <w:vAlign w:val="center"/>
          </w:tcPr>
          <w:p w:rsidR="00996C71" w:rsidRDefault="007C1256">
            <w:pPr>
              <w:spacing w:after="0" w:line="240" w:lineRule="auto"/>
              <w:jc w:val="right"/>
              <w:rPr>
                <w:rFonts w:ascii="Arial" w:eastAsia="Times New Roman" w:hAnsi="Arial" w:cs="Arial"/>
                <w:color w:val="000000"/>
                <w:sz w:val="18"/>
                <w:szCs w:val="18"/>
              </w:rPr>
            </w:pPr>
            <w:r>
              <w:rPr>
                <w:rFonts w:ascii="Arial" w:eastAsia="Times New Roman" w:hAnsi="Arial" w:cs="Arial"/>
                <w:color w:val="000000"/>
                <w:sz w:val="18"/>
                <w:szCs w:val="18"/>
              </w:rPr>
              <w:t>12.272</w:t>
            </w:r>
          </w:p>
        </w:tc>
        <w:tc>
          <w:tcPr>
            <w:tcW w:w="810" w:type="dxa"/>
            <w:tcBorders>
              <w:top w:val="nil"/>
              <w:left w:val="nil"/>
              <w:bottom w:val="nil"/>
              <w:right w:val="single" w:sz="4" w:space="0" w:color="000000"/>
            </w:tcBorders>
            <w:shd w:val="clear" w:color="auto" w:fill="auto"/>
            <w:noWrap/>
            <w:vAlign w:val="center"/>
          </w:tcPr>
          <w:p w:rsidR="00996C71" w:rsidRDefault="007C1256">
            <w:pPr>
              <w:spacing w:after="0" w:line="240" w:lineRule="auto"/>
              <w:jc w:val="right"/>
              <w:rPr>
                <w:rFonts w:ascii="Arial" w:eastAsia="Times New Roman" w:hAnsi="Arial" w:cs="Arial"/>
                <w:color w:val="000000"/>
                <w:sz w:val="18"/>
                <w:szCs w:val="18"/>
              </w:rPr>
            </w:pPr>
            <w:r>
              <w:rPr>
                <w:rFonts w:ascii="Arial" w:eastAsia="Times New Roman" w:hAnsi="Arial" w:cs="Arial"/>
                <w:color w:val="000000"/>
                <w:sz w:val="18"/>
                <w:szCs w:val="18"/>
              </w:rPr>
              <w:t>8</w:t>
            </w:r>
          </w:p>
        </w:tc>
        <w:tc>
          <w:tcPr>
            <w:tcW w:w="900" w:type="dxa"/>
            <w:tcBorders>
              <w:top w:val="nil"/>
              <w:left w:val="nil"/>
              <w:bottom w:val="nil"/>
              <w:right w:val="single" w:sz="4" w:space="0" w:color="000000"/>
            </w:tcBorders>
            <w:shd w:val="clear" w:color="auto" w:fill="auto"/>
            <w:noWrap/>
            <w:vAlign w:val="center"/>
          </w:tcPr>
          <w:p w:rsidR="00996C71" w:rsidRDefault="007C1256">
            <w:pPr>
              <w:spacing w:after="0" w:line="240" w:lineRule="auto"/>
              <w:jc w:val="right"/>
              <w:rPr>
                <w:rFonts w:ascii="Arial" w:eastAsia="Times New Roman" w:hAnsi="Arial" w:cs="Arial"/>
                <w:color w:val="000000"/>
                <w:sz w:val="18"/>
                <w:szCs w:val="18"/>
              </w:rPr>
            </w:pPr>
            <w:r>
              <w:rPr>
                <w:rFonts w:ascii="Arial" w:eastAsia="Times New Roman" w:hAnsi="Arial" w:cs="Arial"/>
                <w:color w:val="000000"/>
                <w:sz w:val="18"/>
                <w:szCs w:val="18"/>
              </w:rPr>
              <w:t>1.534</w:t>
            </w:r>
          </w:p>
        </w:tc>
        <w:tc>
          <w:tcPr>
            <w:tcW w:w="720" w:type="dxa"/>
            <w:tcBorders>
              <w:top w:val="nil"/>
              <w:left w:val="nil"/>
              <w:bottom w:val="nil"/>
              <w:right w:val="single" w:sz="4" w:space="0" w:color="000000"/>
            </w:tcBorders>
            <w:shd w:val="clear" w:color="auto" w:fill="auto"/>
            <w:noWrap/>
            <w:vAlign w:val="center"/>
          </w:tcPr>
          <w:p w:rsidR="00996C71" w:rsidRDefault="007C1256">
            <w:pPr>
              <w:spacing w:after="0" w:line="240" w:lineRule="auto"/>
              <w:jc w:val="right"/>
              <w:rPr>
                <w:rFonts w:ascii="Arial" w:eastAsia="Times New Roman" w:hAnsi="Arial" w:cs="Arial"/>
                <w:color w:val="000000"/>
                <w:sz w:val="18"/>
                <w:szCs w:val="18"/>
              </w:rPr>
            </w:pPr>
            <w:r>
              <w:rPr>
                <w:rFonts w:ascii="Arial" w:eastAsia="Times New Roman" w:hAnsi="Arial" w:cs="Arial"/>
                <w:color w:val="000000"/>
                <w:sz w:val="18"/>
                <w:szCs w:val="18"/>
              </w:rPr>
              <w:t>4.159</w:t>
            </w:r>
          </w:p>
        </w:tc>
        <w:tc>
          <w:tcPr>
            <w:tcW w:w="990" w:type="dxa"/>
            <w:tcBorders>
              <w:top w:val="nil"/>
              <w:left w:val="nil"/>
              <w:bottom w:val="nil"/>
              <w:right w:val="single" w:sz="12" w:space="0" w:color="000000"/>
            </w:tcBorders>
            <w:shd w:val="clear" w:color="auto" w:fill="auto"/>
            <w:noWrap/>
            <w:vAlign w:val="center"/>
          </w:tcPr>
          <w:p w:rsidR="00996C71" w:rsidRDefault="007C1256">
            <w:pPr>
              <w:spacing w:after="0" w:line="240" w:lineRule="auto"/>
              <w:jc w:val="right"/>
              <w:rPr>
                <w:rFonts w:ascii="Arial" w:eastAsia="Times New Roman" w:hAnsi="Arial" w:cs="Arial"/>
                <w:color w:val="000000"/>
                <w:sz w:val="18"/>
                <w:szCs w:val="18"/>
              </w:rPr>
            </w:pPr>
            <w:r>
              <w:rPr>
                <w:rFonts w:ascii="Arial" w:eastAsia="Times New Roman" w:hAnsi="Arial" w:cs="Arial"/>
                <w:color w:val="000000"/>
                <w:sz w:val="18"/>
                <w:szCs w:val="18"/>
              </w:rPr>
              <w:t>.000</w:t>
            </w:r>
          </w:p>
        </w:tc>
      </w:tr>
      <w:tr w:rsidR="00996C71">
        <w:trPr>
          <w:trHeight w:val="495"/>
        </w:trPr>
        <w:tc>
          <w:tcPr>
            <w:tcW w:w="1077" w:type="dxa"/>
            <w:vMerge/>
            <w:tcBorders>
              <w:top w:val="nil"/>
              <w:left w:val="single" w:sz="12" w:space="0" w:color="000000"/>
              <w:bottom w:val="single" w:sz="4" w:space="0" w:color="000000"/>
              <w:right w:val="nil"/>
            </w:tcBorders>
            <w:vAlign w:val="center"/>
          </w:tcPr>
          <w:p w:rsidR="00996C71" w:rsidRDefault="00996C71">
            <w:pPr>
              <w:spacing w:after="0" w:line="240" w:lineRule="auto"/>
              <w:rPr>
                <w:rFonts w:ascii="Arial" w:eastAsia="Times New Roman" w:hAnsi="Arial" w:cs="Arial"/>
                <w:color w:val="000000"/>
                <w:sz w:val="18"/>
                <w:szCs w:val="18"/>
              </w:rPr>
            </w:pPr>
          </w:p>
        </w:tc>
        <w:tc>
          <w:tcPr>
            <w:tcW w:w="3798" w:type="dxa"/>
            <w:tcBorders>
              <w:top w:val="nil"/>
              <w:left w:val="nil"/>
              <w:bottom w:val="nil"/>
              <w:right w:val="single" w:sz="12" w:space="0" w:color="000000"/>
            </w:tcBorders>
            <w:shd w:val="clear" w:color="auto" w:fill="auto"/>
          </w:tcPr>
          <w:p w:rsidR="00996C71" w:rsidRDefault="007C1256">
            <w:pPr>
              <w:spacing w:after="0" w:line="240" w:lineRule="auto"/>
              <w:rPr>
                <w:rFonts w:ascii="Arial" w:eastAsia="Times New Roman" w:hAnsi="Arial" w:cs="Arial"/>
                <w:color w:val="000000"/>
                <w:sz w:val="18"/>
                <w:szCs w:val="18"/>
              </w:rPr>
            </w:pPr>
            <w:r>
              <w:rPr>
                <w:rFonts w:ascii="Arial" w:eastAsia="Times New Roman" w:hAnsi="Arial" w:cs="Arial"/>
                <w:color w:val="000000"/>
                <w:sz w:val="18"/>
                <w:szCs w:val="18"/>
              </w:rPr>
              <w:t>Within Groups</w:t>
            </w:r>
          </w:p>
        </w:tc>
        <w:tc>
          <w:tcPr>
            <w:tcW w:w="900" w:type="dxa"/>
            <w:tcBorders>
              <w:top w:val="nil"/>
              <w:left w:val="nil"/>
              <w:bottom w:val="nil"/>
              <w:right w:val="single" w:sz="4" w:space="0" w:color="000000"/>
            </w:tcBorders>
            <w:shd w:val="clear" w:color="auto" w:fill="auto"/>
            <w:noWrap/>
            <w:vAlign w:val="center"/>
          </w:tcPr>
          <w:p w:rsidR="00996C71" w:rsidRDefault="007C1256">
            <w:pPr>
              <w:spacing w:after="0" w:line="240" w:lineRule="auto"/>
              <w:jc w:val="right"/>
              <w:rPr>
                <w:rFonts w:ascii="Arial" w:eastAsia="Times New Roman" w:hAnsi="Arial" w:cs="Arial"/>
                <w:color w:val="000000"/>
                <w:sz w:val="18"/>
                <w:szCs w:val="18"/>
              </w:rPr>
            </w:pPr>
            <w:r>
              <w:rPr>
                <w:rFonts w:ascii="Arial" w:eastAsia="Times New Roman" w:hAnsi="Arial" w:cs="Arial"/>
                <w:color w:val="000000"/>
                <w:sz w:val="18"/>
                <w:szCs w:val="18"/>
              </w:rPr>
              <w:t>181.083</w:t>
            </w:r>
          </w:p>
        </w:tc>
        <w:tc>
          <w:tcPr>
            <w:tcW w:w="810" w:type="dxa"/>
            <w:tcBorders>
              <w:top w:val="nil"/>
              <w:left w:val="nil"/>
              <w:bottom w:val="nil"/>
              <w:right w:val="single" w:sz="4" w:space="0" w:color="000000"/>
            </w:tcBorders>
            <w:shd w:val="clear" w:color="auto" w:fill="auto"/>
            <w:noWrap/>
            <w:vAlign w:val="center"/>
          </w:tcPr>
          <w:p w:rsidR="00996C71" w:rsidRDefault="007C1256">
            <w:pPr>
              <w:spacing w:after="0" w:line="240" w:lineRule="auto"/>
              <w:jc w:val="right"/>
              <w:rPr>
                <w:rFonts w:ascii="Arial" w:eastAsia="Times New Roman" w:hAnsi="Arial" w:cs="Arial"/>
                <w:color w:val="000000"/>
                <w:sz w:val="18"/>
                <w:szCs w:val="18"/>
              </w:rPr>
            </w:pPr>
            <w:r>
              <w:rPr>
                <w:rFonts w:ascii="Arial" w:eastAsia="Times New Roman" w:hAnsi="Arial" w:cs="Arial"/>
                <w:color w:val="000000"/>
                <w:sz w:val="18"/>
                <w:szCs w:val="18"/>
              </w:rPr>
              <w:t>491</w:t>
            </w:r>
          </w:p>
        </w:tc>
        <w:tc>
          <w:tcPr>
            <w:tcW w:w="900" w:type="dxa"/>
            <w:tcBorders>
              <w:top w:val="nil"/>
              <w:left w:val="nil"/>
              <w:bottom w:val="nil"/>
              <w:right w:val="single" w:sz="4" w:space="0" w:color="000000"/>
            </w:tcBorders>
            <w:shd w:val="clear" w:color="auto" w:fill="auto"/>
            <w:noWrap/>
            <w:vAlign w:val="center"/>
          </w:tcPr>
          <w:p w:rsidR="00996C71" w:rsidRDefault="007C1256">
            <w:pPr>
              <w:spacing w:after="0" w:line="240" w:lineRule="auto"/>
              <w:jc w:val="right"/>
              <w:rPr>
                <w:rFonts w:ascii="Arial" w:eastAsia="Times New Roman" w:hAnsi="Arial" w:cs="Arial"/>
                <w:color w:val="000000"/>
                <w:sz w:val="18"/>
                <w:szCs w:val="18"/>
              </w:rPr>
            </w:pPr>
            <w:r>
              <w:rPr>
                <w:rFonts w:ascii="Arial" w:eastAsia="Times New Roman" w:hAnsi="Arial" w:cs="Arial"/>
                <w:color w:val="000000"/>
                <w:sz w:val="18"/>
                <w:szCs w:val="18"/>
              </w:rPr>
              <w:t>.369</w:t>
            </w:r>
          </w:p>
        </w:tc>
        <w:tc>
          <w:tcPr>
            <w:tcW w:w="720" w:type="dxa"/>
            <w:tcBorders>
              <w:top w:val="nil"/>
              <w:left w:val="nil"/>
              <w:bottom w:val="nil"/>
              <w:right w:val="single" w:sz="4" w:space="0" w:color="000000"/>
            </w:tcBorders>
            <w:shd w:val="clear" w:color="auto" w:fill="auto"/>
            <w:vAlign w:val="center"/>
          </w:tcPr>
          <w:p w:rsidR="00996C71" w:rsidRDefault="007C1256">
            <w:pPr>
              <w:spacing w:after="0" w:line="240" w:lineRule="auto"/>
              <w:rPr>
                <w:rFonts w:ascii="Arial" w:eastAsia="Times New Roman" w:hAnsi="Arial" w:cs="Arial"/>
                <w:color w:val="000000"/>
                <w:sz w:val="18"/>
                <w:szCs w:val="18"/>
              </w:rPr>
            </w:pPr>
            <w:r>
              <w:rPr>
                <w:rFonts w:ascii="Arial" w:eastAsia="Times New Roman" w:hAnsi="Arial" w:cs="Arial"/>
                <w:color w:val="000000"/>
                <w:sz w:val="18"/>
                <w:szCs w:val="18"/>
              </w:rPr>
              <w:t> </w:t>
            </w:r>
          </w:p>
        </w:tc>
        <w:tc>
          <w:tcPr>
            <w:tcW w:w="990" w:type="dxa"/>
            <w:tcBorders>
              <w:top w:val="nil"/>
              <w:left w:val="nil"/>
              <w:bottom w:val="nil"/>
              <w:right w:val="single" w:sz="12" w:space="0" w:color="000000"/>
            </w:tcBorders>
            <w:shd w:val="clear" w:color="auto" w:fill="auto"/>
            <w:vAlign w:val="center"/>
          </w:tcPr>
          <w:p w:rsidR="00996C71" w:rsidRDefault="007C1256">
            <w:pPr>
              <w:spacing w:after="0" w:line="240" w:lineRule="auto"/>
              <w:rPr>
                <w:rFonts w:ascii="Arial" w:eastAsia="Times New Roman" w:hAnsi="Arial" w:cs="Arial"/>
                <w:color w:val="000000"/>
                <w:sz w:val="18"/>
                <w:szCs w:val="18"/>
              </w:rPr>
            </w:pPr>
            <w:r>
              <w:rPr>
                <w:rFonts w:ascii="Arial" w:eastAsia="Times New Roman" w:hAnsi="Arial" w:cs="Arial"/>
                <w:color w:val="000000"/>
                <w:sz w:val="18"/>
                <w:szCs w:val="18"/>
              </w:rPr>
              <w:t> </w:t>
            </w:r>
          </w:p>
        </w:tc>
      </w:tr>
      <w:tr w:rsidR="00996C71">
        <w:trPr>
          <w:trHeight w:val="525"/>
        </w:trPr>
        <w:tc>
          <w:tcPr>
            <w:tcW w:w="1077" w:type="dxa"/>
            <w:vMerge/>
            <w:tcBorders>
              <w:top w:val="nil"/>
              <w:left w:val="single" w:sz="12" w:space="0" w:color="000000"/>
              <w:bottom w:val="single" w:sz="4" w:space="0" w:color="000000"/>
              <w:right w:val="nil"/>
            </w:tcBorders>
            <w:vAlign w:val="center"/>
          </w:tcPr>
          <w:p w:rsidR="00996C71" w:rsidRDefault="00996C71">
            <w:pPr>
              <w:spacing w:after="0" w:line="240" w:lineRule="auto"/>
              <w:rPr>
                <w:rFonts w:ascii="Arial" w:eastAsia="Times New Roman" w:hAnsi="Arial" w:cs="Arial"/>
                <w:color w:val="000000"/>
                <w:sz w:val="18"/>
                <w:szCs w:val="18"/>
              </w:rPr>
            </w:pPr>
          </w:p>
        </w:tc>
        <w:tc>
          <w:tcPr>
            <w:tcW w:w="3798" w:type="dxa"/>
            <w:tcBorders>
              <w:top w:val="nil"/>
              <w:left w:val="nil"/>
              <w:bottom w:val="single" w:sz="4" w:space="0" w:color="000000"/>
              <w:right w:val="single" w:sz="12" w:space="0" w:color="000000"/>
            </w:tcBorders>
            <w:shd w:val="clear" w:color="auto" w:fill="auto"/>
          </w:tcPr>
          <w:p w:rsidR="00996C71" w:rsidRDefault="007C1256">
            <w:pPr>
              <w:spacing w:after="0" w:line="240" w:lineRule="auto"/>
              <w:rPr>
                <w:rFonts w:ascii="Arial" w:eastAsia="Times New Roman" w:hAnsi="Arial" w:cs="Arial"/>
                <w:color w:val="000000"/>
                <w:sz w:val="18"/>
                <w:szCs w:val="18"/>
              </w:rPr>
            </w:pPr>
            <w:r>
              <w:rPr>
                <w:rFonts w:ascii="Arial" w:eastAsia="Times New Roman" w:hAnsi="Arial" w:cs="Arial"/>
                <w:color w:val="000000"/>
                <w:sz w:val="18"/>
                <w:szCs w:val="18"/>
              </w:rPr>
              <w:t>Total</w:t>
            </w:r>
          </w:p>
        </w:tc>
        <w:tc>
          <w:tcPr>
            <w:tcW w:w="900" w:type="dxa"/>
            <w:tcBorders>
              <w:top w:val="nil"/>
              <w:left w:val="nil"/>
              <w:bottom w:val="single" w:sz="4" w:space="0" w:color="000000"/>
              <w:right w:val="single" w:sz="4" w:space="0" w:color="000000"/>
            </w:tcBorders>
            <w:shd w:val="clear" w:color="auto" w:fill="auto"/>
            <w:noWrap/>
            <w:vAlign w:val="center"/>
          </w:tcPr>
          <w:p w:rsidR="00996C71" w:rsidRDefault="007C1256">
            <w:pPr>
              <w:spacing w:after="0" w:line="240" w:lineRule="auto"/>
              <w:jc w:val="right"/>
              <w:rPr>
                <w:rFonts w:ascii="Arial" w:eastAsia="Times New Roman" w:hAnsi="Arial" w:cs="Arial"/>
                <w:color w:val="000000"/>
                <w:sz w:val="18"/>
                <w:szCs w:val="18"/>
              </w:rPr>
            </w:pPr>
            <w:r>
              <w:rPr>
                <w:rFonts w:ascii="Arial" w:eastAsia="Times New Roman" w:hAnsi="Arial" w:cs="Arial"/>
                <w:color w:val="000000"/>
                <w:sz w:val="18"/>
                <w:szCs w:val="18"/>
              </w:rPr>
              <w:t>193.354</w:t>
            </w:r>
          </w:p>
        </w:tc>
        <w:tc>
          <w:tcPr>
            <w:tcW w:w="810" w:type="dxa"/>
            <w:tcBorders>
              <w:top w:val="nil"/>
              <w:left w:val="nil"/>
              <w:bottom w:val="single" w:sz="4" w:space="0" w:color="000000"/>
              <w:right w:val="single" w:sz="4" w:space="0" w:color="000000"/>
            </w:tcBorders>
            <w:shd w:val="clear" w:color="auto" w:fill="auto"/>
            <w:noWrap/>
            <w:vAlign w:val="center"/>
          </w:tcPr>
          <w:p w:rsidR="00996C71" w:rsidRDefault="007C1256">
            <w:pPr>
              <w:spacing w:after="0" w:line="240" w:lineRule="auto"/>
              <w:jc w:val="right"/>
              <w:rPr>
                <w:rFonts w:ascii="Arial" w:eastAsia="Times New Roman" w:hAnsi="Arial" w:cs="Arial"/>
                <w:color w:val="000000"/>
                <w:sz w:val="18"/>
                <w:szCs w:val="18"/>
              </w:rPr>
            </w:pPr>
            <w:r>
              <w:rPr>
                <w:rFonts w:ascii="Arial" w:eastAsia="Times New Roman" w:hAnsi="Arial" w:cs="Arial"/>
                <w:color w:val="000000"/>
                <w:sz w:val="18"/>
                <w:szCs w:val="18"/>
              </w:rPr>
              <w:t>499</w:t>
            </w:r>
          </w:p>
        </w:tc>
        <w:tc>
          <w:tcPr>
            <w:tcW w:w="900" w:type="dxa"/>
            <w:tcBorders>
              <w:top w:val="nil"/>
              <w:left w:val="nil"/>
              <w:bottom w:val="single" w:sz="4" w:space="0" w:color="000000"/>
              <w:right w:val="single" w:sz="4" w:space="0" w:color="000000"/>
            </w:tcBorders>
            <w:shd w:val="clear" w:color="auto" w:fill="auto"/>
            <w:vAlign w:val="center"/>
          </w:tcPr>
          <w:p w:rsidR="00996C71" w:rsidRDefault="007C1256">
            <w:pPr>
              <w:spacing w:after="0" w:line="240" w:lineRule="auto"/>
              <w:rPr>
                <w:rFonts w:ascii="Arial" w:eastAsia="Times New Roman" w:hAnsi="Arial" w:cs="Arial"/>
                <w:color w:val="000000"/>
                <w:sz w:val="18"/>
                <w:szCs w:val="18"/>
              </w:rPr>
            </w:pPr>
            <w:r>
              <w:rPr>
                <w:rFonts w:ascii="Arial" w:eastAsia="Times New Roman" w:hAnsi="Arial" w:cs="Arial"/>
                <w:color w:val="000000"/>
                <w:sz w:val="18"/>
                <w:szCs w:val="18"/>
              </w:rPr>
              <w:t> </w:t>
            </w:r>
          </w:p>
        </w:tc>
        <w:tc>
          <w:tcPr>
            <w:tcW w:w="720" w:type="dxa"/>
            <w:tcBorders>
              <w:top w:val="nil"/>
              <w:left w:val="nil"/>
              <w:bottom w:val="single" w:sz="4" w:space="0" w:color="000000"/>
              <w:right w:val="single" w:sz="4" w:space="0" w:color="000000"/>
            </w:tcBorders>
            <w:shd w:val="clear" w:color="auto" w:fill="auto"/>
            <w:vAlign w:val="center"/>
          </w:tcPr>
          <w:p w:rsidR="00996C71" w:rsidRDefault="007C1256">
            <w:pPr>
              <w:spacing w:after="0" w:line="240" w:lineRule="auto"/>
              <w:rPr>
                <w:rFonts w:ascii="Arial" w:eastAsia="Times New Roman" w:hAnsi="Arial" w:cs="Arial"/>
                <w:color w:val="000000"/>
                <w:sz w:val="18"/>
                <w:szCs w:val="18"/>
              </w:rPr>
            </w:pPr>
            <w:r>
              <w:rPr>
                <w:rFonts w:ascii="Arial" w:eastAsia="Times New Roman" w:hAnsi="Arial" w:cs="Arial"/>
                <w:color w:val="000000"/>
                <w:sz w:val="18"/>
                <w:szCs w:val="18"/>
              </w:rPr>
              <w:t> </w:t>
            </w:r>
          </w:p>
        </w:tc>
        <w:tc>
          <w:tcPr>
            <w:tcW w:w="990" w:type="dxa"/>
            <w:tcBorders>
              <w:top w:val="nil"/>
              <w:left w:val="nil"/>
              <w:bottom w:val="single" w:sz="4" w:space="0" w:color="000000"/>
              <w:right w:val="single" w:sz="12" w:space="0" w:color="000000"/>
            </w:tcBorders>
            <w:shd w:val="clear" w:color="auto" w:fill="auto"/>
            <w:vAlign w:val="center"/>
          </w:tcPr>
          <w:p w:rsidR="00996C71" w:rsidRDefault="007C1256">
            <w:pPr>
              <w:spacing w:after="0" w:line="240" w:lineRule="auto"/>
              <w:rPr>
                <w:rFonts w:ascii="Arial" w:eastAsia="Times New Roman" w:hAnsi="Arial" w:cs="Arial"/>
                <w:color w:val="000000"/>
                <w:sz w:val="18"/>
                <w:szCs w:val="18"/>
              </w:rPr>
            </w:pPr>
            <w:r>
              <w:rPr>
                <w:rFonts w:ascii="Arial" w:eastAsia="Times New Roman" w:hAnsi="Arial" w:cs="Arial"/>
                <w:color w:val="000000"/>
                <w:sz w:val="18"/>
                <w:szCs w:val="18"/>
              </w:rPr>
              <w:t> </w:t>
            </w:r>
          </w:p>
        </w:tc>
      </w:tr>
      <w:tr w:rsidR="00996C71">
        <w:trPr>
          <w:trHeight w:val="495"/>
        </w:trPr>
        <w:tc>
          <w:tcPr>
            <w:tcW w:w="1077" w:type="dxa"/>
            <w:vMerge w:val="restart"/>
            <w:tcBorders>
              <w:top w:val="nil"/>
              <w:left w:val="single" w:sz="12" w:space="0" w:color="000000"/>
              <w:bottom w:val="single" w:sz="4" w:space="0" w:color="000000"/>
              <w:right w:val="nil"/>
            </w:tcBorders>
            <w:shd w:val="clear" w:color="auto" w:fill="auto"/>
          </w:tcPr>
          <w:p w:rsidR="00996C71" w:rsidRDefault="007C1256">
            <w:pPr>
              <w:spacing w:after="0" w:line="240" w:lineRule="auto"/>
              <w:rPr>
                <w:rFonts w:ascii="Arial" w:eastAsia="Times New Roman" w:hAnsi="Arial" w:cs="Arial"/>
                <w:color w:val="000000"/>
                <w:sz w:val="18"/>
                <w:szCs w:val="18"/>
              </w:rPr>
            </w:pPr>
            <w:r>
              <w:rPr>
                <w:rFonts w:ascii="Arial" w:eastAsia="Times New Roman" w:hAnsi="Arial" w:cs="Arial"/>
                <w:color w:val="000000"/>
                <w:sz w:val="18"/>
                <w:szCs w:val="18"/>
              </w:rPr>
              <w:t>SP</w:t>
            </w:r>
          </w:p>
        </w:tc>
        <w:tc>
          <w:tcPr>
            <w:tcW w:w="3798" w:type="dxa"/>
            <w:tcBorders>
              <w:top w:val="nil"/>
              <w:left w:val="nil"/>
              <w:bottom w:val="nil"/>
              <w:right w:val="single" w:sz="12" w:space="0" w:color="000000"/>
            </w:tcBorders>
            <w:shd w:val="clear" w:color="auto" w:fill="auto"/>
          </w:tcPr>
          <w:p w:rsidR="00996C71" w:rsidRDefault="007C1256">
            <w:pPr>
              <w:spacing w:after="0" w:line="240" w:lineRule="auto"/>
              <w:rPr>
                <w:rFonts w:ascii="Arial" w:eastAsia="Times New Roman" w:hAnsi="Arial" w:cs="Arial"/>
                <w:color w:val="000000"/>
                <w:sz w:val="18"/>
                <w:szCs w:val="18"/>
              </w:rPr>
            </w:pPr>
            <w:r>
              <w:rPr>
                <w:rFonts w:ascii="Arial" w:eastAsia="Times New Roman" w:hAnsi="Arial" w:cs="Arial"/>
                <w:color w:val="000000"/>
                <w:sz w:val="18"/>
                <w:szCs w:val="18"/>
              </w:rPr>
              <w:t>Between Groups</w:t>
            </w:r>
          </w:p>
        </w:tc>
        <w:tc>
          <w:tcPr>
            <w:tcW w:w="900" w:type="dxa"/>
            <w:tcBorders>
              <w:top w:val="nil"/>
              <w:left w:val="nil"/>
              <w:bottom w:val="nil"/>
              <w:right w:val="single" w:sz="4" w:space="0" w:color="000000"/>
            </w:tcBorders>
            <w:shd w:val="clear" w:color="auto" w:fill="auto"/>
            <w:noWrap/>
            <w:vAlign w:val="center"/>
          </w:tcPr>
          <w:p w:rsidR="00996C71" w:rsidRDefault="007C1256">
            <w:pPr>
              <w:spacing w:after="0" w:line="240" w:lineRule="auto"/>
              <w:jc w:val="right"/>
              <w:rPr>
                <w:rFonts w:ascii="Arial" w:eastAsia="Times New Roman" w:hAnsi="Arial" w:cs="Arial"/>
                <w:color w:val="000000"/>
                <w:sz w:val="18"/>
                <w:szCs w:val="18"/>
              </w:rPr>
            </w:pPr>
            <w:r>
              <w:rPr>
                <w:rFonts w:ascii="Arial" w:eastAsia="Times New Roman" w:hAnsi="Arial" w:cs="Arial"/>
                <w:color w:val="000000"/>
                <w:sz w:val="18"/>
                <w:szCs w:val="18"/>
              </w:rPr>
              <w:t>18.992</w:t>
            </w:r>
          </w:p>
        </w:tc>
        <w:tc>
          <w:tcPr>
            <w:tcW w:w="810" w:type="dxa"/>
            <w:tcBorders>
              <w:top w:val="nil"/>
              <w:left w:val="nil"/>
              <w:bottom w:val="nil"/>
              <w:right w:val="single" w:sz="4" w:space="0" w:color="000000"/>
            </w:tcBorders>
            <w:shd w:val="clear" w:color="auto" w:fill="auto"/>
            <w:noWrap/>
            <w:vAlign w:val="center"/>
          </w:tcPr>
          <w:p w:rsidR="00996C71" w:rsidRDefault="007C1256">
            <w:pPr>
              <w:spacing w:after="0" w:line="240" w:lineRule="auto"/>
              <w:jc w:val="right"/>
              <w:rPr>
                <w:rFonts w:ascii="Arial" w:eastAsia="Times New Roman" w:hAnsi="Arial" w:cs="Arial"/>
                <w:color w:val="000000"/>
                <w:sz w:val="18"/>
                <w:szCs w:val="18"/>
              </w:rPr>
            </w:pPr>
            <w:r>
              <w:rPr>
                <w:rFonts w:ascii="Arial" w:eastAsia="Times New Roman" w:hAnsi="Arial" w:cs="Arial"/>
                <w:color w:val="000000"/>
                <w:sz w:val="18"/>
                <w:szCs w:val="18"/>
              </w:rPr>
              <w:t>8</w:t>
            </w:r>
          </w:p>
        </w:tc>
        <w:tc>
          <w:tcPr>
            <w:tcW w:w="900" w:type="dxa"/>
            <w:tcBorders>
              <w:top w:val="nil"/>
              <w:left w:val="nil"/>
              <w:bottom w:val="nil"/>
              <w:right w:val="single" w:sz="4" w:space="0" w:color="000000"/>
            </w:tcBorders>
            <w:shd w:val="clear" w:color="auto" w:fill="auto"/>
            <w:noWrap/>
            <w:vAlign w:val="center"/>
          </w:tcPr>
          <w:p w:rsidR="00996C71" w:rsidRDefault="007C1256">
            <w:pPr>
              <w:spacing w:after="0" w:line="240" w:lineRule="auto"/>
              <w:jc w:val="right"/>
              <w:rPr>
                <w:rFonts w:ascii="Arial" w:eastAsia="Times New Roman" w:hAnsi="Arial" w:cs="Arial"/>
                <w:color w:val="000000"/>
                <w:sz w:val="18"/>
                <w:szCs w:val="18"/>
              </w:rPr>
            </w:pPr>
            <w:r>
              <w:rPr>
                <w:rFonts w:ascii="Arial" w:eastAsia="Times New Roman" w:hAnsi="Arial" w:cs="Arial"/>
                <w:color w:val="000000"/>
                <w:sz w:val="18"/>
                <w:szCs w:val="18"/>
              </w:rPr>
              <w:t>2.374</w:t>
            </w:r>
          </w:p>
        </w:tc>
        <w:tc>
          <w:tcPr>
            <w:tcW w:w="720" w:type="dxa"/>
            <w:tcBorders>
              <w:top w:val="nil"/>
              <w:left w:val="nil"/>
              <w:bottom w:val="nil"/>
              <w:right w:val="single" w:sz="4" w:space="0" w:color="000000"/>
            </w:tcBorders>
            <w:shd w:val="clear" w:color="auto" w:fill="auto"/>
            <w:noWrap/>
            <w:vAlign w:val="center"/>
          </w:tcPr>
          <w:p w:rsidR="00996C71" w:rsidRDefault="007C1256">
            <w:pPr>
              <w:spacing w:after="0" w:line="240" w:lineRule="auto"/>
              <w:jc w:val="right"/>
              <w:rPr>
                <w:rFonts w:ascii="Arial" w:eastAsia="Times New Roman" w:hAnsi="Arial" w:cs="Arial"/>
                <w:color w:val="000000"/>
                <w:sz w:val="18"/>
                <w:szCs w:val="18"/>
              </w:rPr>
            </w:pPr>
            <w:r>
              <w:rPr>
                <w:rFonts w:ascii="Arial" w:eastAsia="Times New Roman" w:hAnsi="Arial" w:cs="Arial"/>
                <w:color w:val="000000"/>
                <w:sz w:val="18"/>
                <w:szCs w:val="18"/>
              </w:rPr>
              <w:t>5.902</w:t>
            </w:r>
          </w:p>
        </w:tc>
        <w:tc>
          <w:tcPr>
            <w:tcW w:w="990" w:type="dxa"/>
            <w:tcBorders>
              <w:top w:val="nil"/>
              <w:left w:val="nil"/>
              <w:bottom w:val="nil"/>
              <w:right w:val="single" w:sz="12" w:space="0" w:color="000000"/>
            </w:tcBorders>
            <w:shd w:val="clear" w:color="auto" w:fill="auto"/>
            <w:noWrap/>
            <w:vAlign w:val="center"/>
          </w:tcPr>
          <w:p w:rsidR="00996C71" w:rsidRDefault="007C1256">
            <w:pPr>
              <w:spacing w:after="0" w:line="240" w:lineRule="auto"/>
              <w:jc w:val="right"/>
              <w:rPr>
                <w:rFonts w:ascii="Arial" w:eastAsia="Times New Roman" w:hAnsi="Arial" w:cs="Arial"/>
                <w:color w:val="000000"/>
                <w:sz w:val="18"/>
                <w:szCs w:val="18"/>
              </w:rPr>
            </w:pPr>
            <w:r>
              <w:rPr>
                <w:rFonts w:ascii="Arial" w:eastAsia="Times New Roman" w:hAnsi="Arial" w:cs="Arial"/>
                <w:color w:val="000000"/>
                <w:sz w:val="18"/>
                <w:szCs w:val="18"/>
              </w:rPr>
              <w:t>.000</w:t>
            </w:r>
          </w:p>
        </w:tc>
      </w:tr>
      <w:tr w:rsidR="00996C71">
        <w:trPr>
          <w:trHeight w:val="480"/>
        </w:trPr>
        <w:tc>
          <w:tcPr>
            <w:tcW w:w="1077" w:type="dxa"/>
            <w:vMerge/>
            <w:tcBorders>
              <w:top w:val="nil"/>
              <w:left w:val="single" w:sz="12" w:space="0" w:color="000000"/>
              <w:bottom w:val="single" w:sz="4" w:space="0" w:color="000000"/>
              <w:right w:val="nil"/>
            </w:tcBorders>
            <w:vAlign w:val="center"/>
          </w:tcPr>
          <w:p w:rsidR="00996C71" w:rsidRDefault="00996C71">
            <w:pPr>
              <w:spacing w:after="0" w:line="240" w:lineRule="auto"/>
              <w:rPr>
                <w:rFonts w:ascii="Arial" w:eastAsia="Times New Roman" w:hAnsi="Arial" w:cs="Arial"/>
                <w:color w:val="000000"/>
                <w:sz w:val="18"/>
                <w:szCs w:val="18"/>
              </w:rPr>
            </w:pPr>
          </w:p>
        </w:tc>
        <w:tc>
          <w:tcPr>
            <w:tcW w:w="3798" w:type="dxa"/>
            <w:tcBorders>
              <w:top w:val="nil"/>
              <w:left w:val="nil"/>
              <w:bottom w:val="nil"/>
              <w:right w:val="single" w:sz="12" w:space="0" w:color="000000"/>
            </w:tcBorders>
            <w:shd w:val="clear" w:color="auto" w:fill="auto"/>
          </w:tcPr>
          <w:p w:rsidR="00996C71" w:rsidRDefault="007C1256">
            <w:pPr>
              <w:spacing w:after="0" w:line="240" w:lineRule="auto"/>
              <w:rPr>
                <w:rFonts w:ascii="Arial" w:eastAsia="Times New Roman" w:hAnsi="Arial" w:cs="Arial"/>
                <w:color w:val="000000"/>
                <w:sz w:val="18"/>
                <w:szCs w:val="18"/>
              </w:rPr>
            </w:pPr>
            <w:r>
              <w:rPr>
                <w:rFonts w:ascii="Arial" w:eastAsia="Times New Roman" w:hAnsi="Arial" w:cs="Arial"/>
                <w:color w:val="000000"/>
                <w:sz w:val="18"/>
                <w:szCs w:val="18"/>
              </w:rPr>
              <w:t>Within Groups</w:t>
            </w:r>
          </w:p>
        </w:tc>
        <w:tc>
          <w:tcPr>
            <w:tcW w:w="900" w:type="dxa"/>
            <w:tcBorders>
              <w:top w:val="nil"/>
              <w:left w:val="nil"/>
              <w:bottom w:val="nil"/>
              <w:right w:val="single" w:sz="4" w:space="0" w:color="000000"/>
            </w:tcBorders>
            <w:shd w:val="clear" w:color="auto" w:fill="auto"/>
            <w:noWrap/>
            <w:vAlign w:val="center"/>
          </w:tcPr>
          <w:p w:rsidR="00996C71" w:rsidRDefault="007C1256">
            <w:pPr>
              <w:spacing w:after="0" w:line="240" w:lineRule="auto"/>
              <w:jc w:val="right"/>
              <w:rPr>
                <w:rFonts w:ascii="Arial" w:eastAsia="Times New Roman" w:hAnsi="Arial" w:cs="Arial"/>
                <w:color w:val="000000"/>
                <w:sz w:val="18"/>
                <w:szCs w:val="18"/>
              </w:rPr>
            </w:pPr>
            <w:r>
              <w:rPr>
                <w:rFonts w:ascii="Arial" w:eastAsia="Times New Roman" w:hAnsi="Arial" w:cs="Arial"/>
                <w:color w:val="000000"/>
                <w:sz w:val="18"/>
                <w:szCs w:val="18"/>
              </w:rPr>
              <w:t>197.496</w:t>
            </w:r>
          </w:p>
        </w:tc>
        <w:tc>
          <w:tcPr>
            <w:tcW w:w="810" w:type="dxa"/>
            <w:tcBorders>
              <w:top w:val="nil"/>
              <w:left w:val="nil"/>
              <w:bottom w:val="nil"/>
              <w:right w:val="single" w:sz="4" w:space="0" w:color="000000"/>
            </w:tcBorders>
            <w:shd w:val="clear" w:color="auto" w:fill="auto"/>
            <w:noWrap/>
            <w:vAlign w:val="center"/>
          </w:tcPr>
          <w:p w:rsidR="00996C71" w:rsidRDefault="007C1256">
            <w:pPr>
              <w:spacing w:after="0" w:line="240" w:lineRule="auto"/>
              <w:jc w:val="right"/>
              <w:rPr>
                <w:rFonts w:ascii="Arial" w:eastAsia="Times New Roman" w:hAnsi="Arial" w:cs="Arial"/>
                <w:color w:val="000000"/>
                <w:sz w:val="18"/>
                <w:szCs w:val="18"/>
              </w:rPr>
            </w:pPr>
            <w:r>
              <w:rPr>
                <w:rFonts w:ascii="Arial" w:eastAsia="Times New Roman" w:hAnsi="Arial" w:cs="Arial"/>
                <w:color w:val="000000"/>
                <w:sz w:val="18"/>
                <w:szCs w:val="18"/>
              </w:rPr>
              <w:t>491</w:t>
            </w:r>
          </w:p>
        </w:tc>
        <w:tc>
          <w:tcPr>
            <w:tcW w:w="900" w:type="dxa"/>
            <w:tcBorders>
              <w:top w:val="nil"/>
              <w:left w:val="nil"/>
              <w:bottom w:val="nil"/>
              <w:right w:val="single" w:sz="4" w:space="0" w:color="000000"/>
            </w:tcBorders>
            <w:shd w:val="clear" w:color="auto" w:fill="auto"/>
            <w:noWrap/>
            <w:vAlign w:val="center"/>
          </w:tcPr>
          <w:p w:rsidR="00996C71" w:rsidRDefault="007C1256">
            <w:pPr>
              <w:spacing w:after="0" w:line="240" w:lineRule="auto"/>
              <w:jc w:val="right"/>
              <w:rPr>
                <w:rFonts w:ascii="Arial" w:eastAsia="Times New Roman" w:hAnsi="Arial" w:cs="Arial"/>
                <w:color w:val="000000"/>
                <w:sz w:val="18"/>
                <w:szCs w:val="18"/>
              </w:rPr>
            </w:pPr>
            <w:r>
              <w:rPr>
                <w:rFonts w:ascii="Arial" w:eastAsia="Times New Roman" w:hAnsi="Arial" w:cs="Arial"/>
                <w:color w:val="000000"/>
                <w:sz w:val="18"/>
                <w:szCs w:val="18"/>
              </w:rPr>
              <w:t>.402</w:t>
            </w:r>
          </w:p>
        </w:tc>
        <w:tc>
          <w:tcPr>
            <w:tcW w:w="720" w:type="dxa"/>
            <w:tcBorders>
              <w:top w:val="nil"/>
              <w:left w:val="nil"/>
              <w:bottom w:val="nil"/>
              <w:right w:val="single" w:sz="4" w:space="0" w:color="000000"/>
            </w:tcBorders>
            <w:shd w:val="clear" w:color="auto" w:fill="auto"/>
            <w:vAlign w:val="center"/>
          </w:tcPr>
          <w:p w:rsidR="00996C71" w:rsidRDefault="007C1256">
            <w:pPr>
              <w:spacing w:after="0" w:line="240" w:lineRule="auto"/>
              <w:rPr>
                <w:rFonts w:ascii="Arial" w:eastAsia="Times New Roman" w:hAnsi="Arial" w:cs="Arial"/>
                <w:color w:val="000000"/>
                <w:sz w:val="18"/>
                <w:szCs w:val="18"/>
              </w:rPr>
            </w:pPr>
            <w:r>
              <w:rPr>
                <w:rFonts w:ascii="Arial" w:eastAsia="Times New Roman" w:hAnsi="Arial" w:cs="Arial"/>
                <w:color w:val="000000"/>
                <w:sz w:val="18"/>
                <w:szCs w:val="18"/>
              </w:rPr>
              <w:t> </w:t>
            </w:r>
          </w:p>
        </w:tc>
        <w:tc>
          <w:tcPr>
            <w:tcW w:w="990" w:type="dxa"/>
            <w:tcBorders>
              <w:top w:val="nil"/>
              <w:left w:val="nil"/>
              <w:bottom w:val="nil"/>
              <w:right w:val="single" w:sz="12" w:space="0" w:color="000000"/>
            </w:tcBorders>
            <w:shd w:val="clear" w:color="auto" w:fill="auto"/>
            <w:vAlign w:val="center"/>
          </w:tcPr>
          <w:p w:rsidR="00996C71" w:rsidRDefault="007C1256">
            <w:pPr>
              <w:spacing w:after="0" w:line="240" w:lineRule="auto"/>
              <w:rPr>
                <w:rFonts w:ascii="Arial" w:eastAsia="Times New Roman" w:hAnsi="Arial" w:cs="Arial"/>
                <w:color w:val="000000"/>
                <w:sz w:val="18"/>
                <w:szCs w:val="18"/>
              </w:rPr>
            </w:pPr>
            <w:r>
              <w:rPr>
                <w:rFonts w:ascii="Arial" w:eastAsia="Times New Roman" w:hAnsi="Arial" w:cs="Arial"/>
                <w:color w:val="000000"/>
                <w:sz w:val="18"/>
                <w:szCs w:val="18"/>
              </w:rPr>
              <w:t> </w:t>
            </w:r>
          </w:p>
        </w:tc>
      </w:tr>
      <w:tr w:rsidR="00996C71">
        <w:trPr>
          <w:trHeight w:val="300"/>
        </w:trPr>
        <w:tc>
          <w:tcPr>
            <w:tcW w:w="1077" w:type="dxa"/>
            <w:vMerge/>
            <w:tcBorders>
              <w:top w:val="nil"/>
              <w:left w:val="single" w:sz="12" w:space="0" w:color="000000"/>
              <w:bottom w:val="single" w:sz="4" w:space="0" w:color="000000"/>
              <w:right w:val="nil"/>
            </w:tcBorders>
            <w:vAlign w:val="center"/>
          </w:tcPr>
          <w:p w:rsidR="00996C71" w:rsidRDefault="00996C71">
            <w:pPr>
              <w:spacing w:after="0" w:line="240" w:lineRule="auto"/>
              <w:rPr>
                <w:rFonts w:ascii="Arial" w:eastAsia="Times New Roman" w:hAnsi="Arial" w:cs="Arial"/>
                <w:color w:val="000000"/>
                <w:sz w:val="18"/>
                <w:szCs w:val="18"/>
              </w:rPr>
            </w:pPr>
          </w:p>
        </w:tc>
        <w:tc>
          <w:tcPr>
            <w:tcW w:w="3798" w:type="dxa"/>
            <w:tcBorders>
              <w:top w:val="nil"/>
              <w:left w:val="nil"/>
              <w:bottom w:val="single" w:sz="4" w:space="0" w:color="000000"/>
              <w:right w:val="single" w:sz="12" w:space="0" w:color="000000"/>
            </w:tcBorders>
            <w:shd w:val="clear" w:color="auto" w:fill="auto"/>
          </w:tcPr>
          <w:p w:rsidR="00996C71" w:rsidRDefault="007C1256">
            <w:pPr>
              <w:spacing w:after="0" w:line="240" w:lineRule="auto"/>
              <w:rPr>
                <w:rFonts w:ascii="Arial" w:eastAsia="Times New Roman" w:hAnsi="Arial" w:cs="Arial"/>
                <w:color w:val="000000"/>
                <w:sz w:val="18"/>
                <w:szCs w:val="18"/>
              </w:rPr>
            </w:pPr>
            <w:r>
              <w:rPr>
                <w:rFonts w:ascii="Arial" w:eastAsia="Times New Roman" w:hAnsi="Arial" w:cs="Arial"/>
                <w:color w:val="000000"/>
                <w:sz w:val="18"/>
                <w:szCs w:val="18"/>
              </w:rPr>
              <w:t>Total</w:t>
            </w:r>
          </w:p>
        </w:tc>
        <w:tc>
          <w:tcPr>
            <w:tcW w:w="900" w:type="dxa"/>
            <w:tcBorders>
              <w:top w:val="nil"/>
              <w:left w:val="nil"/>
              <w:bottom w:val="single" w:sz="4" w:space="0" w:color="000000"/>
              <w:right w:val="single" w:sz="4" w:space="0" w:color="000000"/>
            </w:tcBorders>
            <w:shd w:val="clear" w:color="auto" w:fill="auto"/>
            <w:noWrap/>
            <w:vAlign w:val="center"/>
          </w:tcPr>
          <w:p w:rsidR="00996C71" w:rsidRDefault="007C1256">
            <w:pPr>
              <w:spacing w:after="0" w:line="240" w:lineRule="auto"/>
              <w:jc w:val="right"/>
              <w:rPr>
                <w:rFonts w:ascii="Arial" w:eastAsia="Times New Roman" w:hAnsi="Arial" w:cs="Arial"/>
                <w:color w:val="000000"/>
                <w:sz w:val="18"/>
                <w:szCs w:val="18"/>
              </w:rPr>
            </w:pPr>
            <w:r>
              <w:rPr>
                <w:rFonts w:ascii="Arial" w:eastAsia="Times New Roman" w:hAnsi="Arial" w:cs="Arial"/>
                <w:color w:val="000000"/>
                <w:sz w:val="18"/>
                <w:szCs w:val="18"/>
              </w:rPr>
              <w:t>216.488</w:t>
            </w:r>
          </w:p>
        </w:tc>
        <w:tc>
          <w:tcPr>
            <w:tcW w:w="810" w:type="dxa"/>
            <w:tcBorders>
              <w:top w:val="nil"/>
              <w:left w:val="nil"/>
              <w:bottom w:val="single" w:sz="4" w:space="0" w:color="000000"/>
              <w:right w:val="single" w:sz="4" w:space="0" w:color="000000"/>
            </w:tcBorders>
            <w:shd w:val="clear" w:color="auto" w:fill="auto"/>
            <w:noWrap/>
            <w:vAlign w:val="center"/>
          </w:tcPr>
          <w:p w:rsidR="00996C71" w:rsidRDefault="007C1256">
            <w:pPr>
              <w:spacing w:after="0" w:line="240" w:lineRule="auto"/>
              <w:jc w:val="right"/>
              <w:rPr>
                <w:rFonts w:ascii="Arial" w:eastAsia="Times New Roman" w:hAnsi="Arial" w:cs="Arial"/>
                <w:color w:val="000000"/>
                <w:sz w:val="18"/>
                <w:szCs w:val="18"/>
              </w:rPr>
            </w:pPr>
            <w:r>
              <w:rPr>
                <w:rFonts w:ascii="Arial" w:eastAsia="Times New Roman" w:hAnsi="Arial" w:cs="Arial"/>
                <w:color w:val="000000"/>
                <w:sz w:val="18"/>
                <w:szCs w:val="18"/>
              </w:rPr>
              <w:t>499</w:t>
            </w:r>
          </w:p>
        </w:tc>
        <w:tc>
          <w:tcPr>
            <w:tcW w:w="900" w:type="dxa"/>
            <w:tcBorders>
              <w:top w:val="nil"/>
              <w:left w:val="nil"/>
              <w:bottom w:val="single" w:sz="4" w:space="0" w:color="000000"/>
              <w:right w:val="single" w:sz="4" w:space="0" w:color="000000"/>
            </w:tcBorders>
            <w:shd w:val="clear" w:color="auto" w:fill="auto"/>
            <w:vAlign w:val="center"/>
          </w:tcPr>
          <w:p w:rsidR="00996C71" w:rsidRDefault="007C1256">
            <w:pPr>
              <w:spacing w:after="0" w:line="240" w:lineRule="auto"/>
              <w:rPr>
                <w:rFonts w:ascii="Arial" w:eastAsia="Times New Roman" w:hAnsi="Arial" w:cs="Arial"/>
                <w:color w:val="000000"/>
                <w:sz w:val="18"/>
                <w:szCs w:val="18"/>
              </w:rPr>
            </w:pPr>
            <w:r>
              <w:rPr>
                <w:rFonts w:ascii="Arial" w:eastAsia="Times New Roman" w:hAnsi="Arial" w:cs="Arial"/>
                <w:color w:val="000000"/>
                <w:sz w:val="18"/>
                <w:szCs w:val="18"/>
              </w:rPr>
              <w:t> </w:t>
            </w:r>
          </w:p>
        </w:tc>
        <w:tc>
          <w:tcPr>
            <w:tcW w:w="720" w:type="dxa"/>
            <w:tcBorders>
              <w:top w:val="nil"/>
              <w:left w:val="nil"/>
              <w:bottom w:val="single" w:sz="4" w:space="0" w:color="000000"/>
              <w:right w:val="single" w:sz="4" w:space="0" w:color="000000"/>
            </w:tcBorders>
            <w:shd w:val="clear" w:color="auto" w:fill="auto"/>
            <w:vAlign w:val="center"/>
          </w:tcPr>
          <w:p w:rsidR="00996C71" w:rsidRDefault="007C1256">
            <w:pPr>
              <w:spacing w:after="0" w:line="240" w:lineRule="auto"/>
              <w:rPr>
                <w:rFonts w:ascii="Arial" w:eastAsia="Times New Roman" w:hAnsi="Arial" w:cs="Arial"/>
                <w:color w:val="000000"/>
                <w:sz w:val="18"/>
                <w:szCs w:val="18"/>
              </w:rPr>
            </w:pPr>
            <w:r>
              <w:rPr>
                <w:rFonts w:ascii="Arial" w:eastAsia="Times New Roman" w:hAnsi="Arial" w:cs="Arial"/>
                <w:color w:val="000000"/>
                <w:sz w:val="18"/>
                <w:szCs w:val="18"/>
              </w:rPr>
              <w:t> </w:t>
            </w:r>
          </w:p>
        </w:tc>
        <w:tc>
          <w:tcPr>
            <w:tcW w:w="990" w:type="dxa"/>
            <w:tcBorders>
              <w:top w:val="nil"/>
              <w:left w:val="nil"/>
              <w:bottom w:val="single" w:sz="4" w:space="0" w:color="000000"/>
              <w:right w:val="single" w:sz="12" w:space="0" w:color="000000"/>
            </w:tcBorders>
            <w:shd w:val="clear" w:color="auto" w:fill="auto"/>
            <w:vAlign w:val="center"/>
          </w:tcPr>
          <w:p w:rsidR="00996C71" w:rsidRDefault="007C1256">
            <w:pPr>
              <w:spacing w:after="0" w:line="240" w:lineRule="auto"/>
              <w:rPr>
                <w:rFonts w:ascii="Arial" w:eastAsia="Times New Roman" w:hAnsi="Arial" w:cs="Arial"/>
                <w:color w:val="000000"/>
                <w:sz w:val="18"/>
                <w:szCs w:val="18"/>
              </w:rPr>
            </w:pPr>
            <w:r>
              <w:rPr>
                <w:rFonts w:ascii="Arial" w:eastAsia="Times New Roman" w:hAnsi="Arial" w:cs="Arial"/>
                <w:color w:val="000000"/>
                <w:sz w:val="18"/>
                <w:szCs w:val="18"/>
              </w:rPr>
              <w:t> </w:t>
            </w:r>
          </w:p>
        </w:tc>
      </w:tr>
      <w:tr w:rsidR="00996C71">
        <w:trPr>
          <w:trHeight w:val="480"/>
        </w:trPr>
        <w:tc>
          <w:tcPr>
            <w:tcW w:w="1077" w:type="dxa"/>
            <w:vMerge w:val="restart"/>
            <w:tcBorders>
              <w:top w:val="nil"/>
              <w:left w:val="single" w:sz="12" w:space="0" w:color="000000"/>
              <w:bottom w:val="single" w:sz="4" w:space="0" w:color="000000"/>
              <w:right w:val="nil"/>
            </w:tcBorders>
            <w:shd w:val="clear" w:color="auto" w:fill="auto"/>
          </w:tcPr>
          <w:p w:rsidR="00996C71" w:rsidRDefault="007C1256">
            <w:pPr>
              <w:spacing w:after="0" w:line="240" w:lineRule="auto"/>
              <w:rPr>
                <w:rFonts w:ascii="Arial" w:eastAsia="Times New Roman" w:hAnsi="Arial" w:cs="Arial"/>
                <w:color w:val="000000"/>
                <w:sz w:val="18"/>
                <w:szCs w:val="18"/>
              </w:rPr>
            </w:pPr>
            <w:r>
              <w:rPr>
                <w:rFonts w:ascii="Arial" w:eastAsia="Times New Roman" w:hAnsi="Arial" w:cs="Arial"/>
                <w:color w:val="000000"/>
                <w:sz w:val="18"/>
                <w:szCs w:val="18"/>
              </w:rPr>
              <w:t>RPV</w:t>
            </w:r>
          </w:p>
        </w:tc>
        <w:tc>
          <w:tcPr>
            <w:tcW w:w="3798" w:type="dxa"/>
            <w:tcBorders>
              <w:top w:val="nil"/>
              <w:left w:val="nil"/>
              <w:bottom w:val="nil"/>
              <w:right w:val="single" w:sz="12" w:space="0" w:color="000000"/>
            </w:tcBorders>
            <w:shd w:val="clear" w:color="auto" w:fill="auto"/>
          </w:tcPr>
          <w:p w:rsidR="00996C71" w:rsidRDefault="007C1256">
            <w:pPr>
              <w:spacing w:after="0" w:line="240" w:lineRule="auto"/>
              <w:rPr>
                <w:rFonts w:ascii="Arial" w:eastAsia="Times New Roman" w:hAnsi="Arial" w:cs="Arial"/>
                <w:color w:val="000000"/>
                <w:sz w:val="18"/>
                <w:szCs w:val="18"/>
              </w:rPr>
            </w:pPr>
            <w:r>
              <w:rPr>
                <w:rFonts w:ascii="Arial" w:eastAsia="Times New Roman" w:hAnsi="Arial" w:cs="Arial"/>
                <w:color w:val="000000"/>
                <w:sz w:val="18"/>
                <w:szCs w:val="18"/>
              </w:rPr>
              <w:t>Between Groups</w:t>
            </w:r>
          </w:p>
        </w:tc>
        <w:tc>
          <w:tcPr>
            <w:tcW w:w="900" w:type="dxa"/>
            <w:tcBorders>
              <w:top w:val="nil"/>
              <w:left w:val="nil"/>
              <w:bottom w:val="nil"/>
              <w:right w:val="single" w:sz="4" w:space="0" w:color="000000"/>
            </w:tcBorders>
            <w:shd w:val="clear" w:color="auto" w:fill="auto"/>
            <w:noWrap/>
            <w:vAlign w:val="center"/>
          </w:tcPr>
          <w:p w:rsidR="00996C71" w:rsidRDefault="007C1256">
            <w:pPr>
              <w:spacing w:after="0" w:line="240" w:lineRule="auto"/>
              <w:jc w:val="right"/>
              <w:rPr>
                <w:rFonts w:ascii="Arial" w:eastAsia="Times New Roman" w:hAnsi="Arial" w:cs="Arial"/>
                <w:color w:val="000000"/>
                <w:sz w:val="18"/>
                <w:szCs w:val="18"/>
              </w:rPr>
            </w:pPr>
            <w:r>
              <w:rPr>
                <w:rFonts w:ascii="Arial" w:eastAsia="Times New Roman" w:hAnsi="Arial" w:cs="Arial"/>
                <w:color w:val="000000"/>
                <w:sz w:val="18"/>
                <w:szCs w:val="18"/>
              </w:rPr>
              <w:t>9.266</w:t>
            </w:r>
          </w:p>
        </w:tc>
        <w:tc>
          <w:tcPr>
            <w:tcW w:w="810" w:type="dxa"/>
            <w:tcBorders>
              <w:top w:val="nil"/>
              <w:left w:val="nil"/>
              <w:bottom w:val="nil"/>
              <w:right w:val="single" w:sz="4" w:space="0" w:color="000000"/>
            </w:tcBorders>
            <w:shd w:val="clear" w:color="auto" w:fill="auto"/>
            <w:noWrap/>
            <w:vAlign w:val="center"/>
          </w:tcPr>
          <w:p w:rsidR="00996C71" w:rsidRDefault="007C1256">
            <w:pPr>
              <w:spacing w:after="0" w:line="240" w:lineRule="auto"/>
              <w:jc w:val="right"/>
              <w:rPr>
                <w:rFonts w:ascii="Arial" w:eastAsia="Times New Roman" w:hAnsi="Arial" w:cs="Arial"/>
                <w:color w:val="000000"/>
                <w:sz w:val="18"/>
                <w:szCs w:val="18"/>
              </w:rPr>
            </w:pPr>
            <w:r>
              <w:rPr>
                <w:rFonts w:ascii="Arial" w:eastAsia="Times New Roman" w:hAnsi="Arial" w:cs="Arial"/>
                <w:color w:val="000000"/>
                <w:sz w:val="18"/>
                <w:szCs w:val="18"/>
              </w:rPr>
              <w:t>8</w:t>
            </w:r>
          </w:p>
        </w:tc>
        <w:tc>
          <w:tcPr>
            <w:tcW w:w="900" w:type="dxa"/>
            <w:tcBorders>
              <w:top w:val="nil"/>
              <w:left w:val="nil"/>
              <w:bottom w:val="nil"/>
              <w:right w:val="single" w:sz="4" w:space="0" w:color="000000"/>
            </w:tcBorders>
            <w:shd w:val="clear" w:color="auto" w:fill="auto"/>
            <w:noWrap/>
            <w:vAlign w:val="center"/>
          </w:tcPr>
          <w:p w:rsidR="00996C71" w:rsidRDefault="007C1256">
            <w:pPr>
              <w:spacing w:after="0" w:line="240" w:lineRule="auto"/>
              <w:jc w:val="right"/>
              <w:rPr>
                <w:rFonts w:ascii="Arial" w:eastAsia="Times New Roman" w:hAnsi="Arial" w:cs="Arial"/>
                <w:color w:val="000000"/>
                <w:sz w:val="18"/>
                <w:szCs w:val="18"/>
              </w:rPr>
            </w:pPr>
            <w:r>
              <w:rPr>
                <w:rFonts w:ascii="Arial" w:eastAsia="Times New Roman" w:hAnsi="Arial" w:cs="Arial"/>
                <w:color w:val="000000"/>
                <w:sz w:val="18"/>
                <w:szCs w:val="18"/>
              </w:rPr>
              <w:t>1.158</w:t>
            </w:r>
          </w:p>
        </w:tc>
        <w:tc>
          <w:tcPr>
            <w:tcW w:w="720" w:type="dxa"/>
            <w:tcBorders>
              <w:top w:val="nil"/>
              <w:left w:val="nil"/>
              <w:bottom w:val="nil"/>
              <w:right w:val="single" w:sz="4" w:space="0" w:color="000000"/>
            </w:tcBorders>
            <w:shd w:val="clear" w:color="auto" w:fill="auto"/>
            <w:noWrap/>
            <w:vAlign w:val="center"/>
          </w:tcPr>
          <w:p w:rsidR="00996C71" w:rsidRDefault="007C1256">
            <w:pPr>
              <w:spacing w:after="0" w:line="240" w:lineRule="auto"/>
              <w:jc w:val="right"/>
              <w:rPr>
                <w:rFonts w:ascii="Arial" w:eastAsia="Times New Roman" w:hAnsi="Arial" w:cs="Arial"/>
                <w:color w:val="000000"/>
                <w:sz w:val="18"/>
                <w:szCs w:val="18"/>
              </w:rPr>
            </w:pPr>
            <w:r>
              <w:rPr>
                <w:rFonts w:ascii="Arial" w:eastAsia="Times New Roman" w:hAnsi="Arial" w:cs="Arial"/>
                <w:color w:val="000000"/>
                <w:sz w:val="18"/>
                <w:szCs w:val="18"/>
              </w:rPr>
              <w:t>3.627</w:t>
            </w:r>
          </w:p>
        </w:tc>
        <w:tc>
          <w:tcPr>
            <w:tcW w:w="990" w:type="dxa"/>
            <w:tcBorders>
              <w:top w:val="nil"/>
              <w:left w:val="nil"/>
              <w:bottom w:val="nil"/>
              <w:right w:val="single" w:sz="12" w:space="0" w:color="000000"/>
            </w:tcBorders>
            <w:shd w:val="clear" w:color="auto" w:fill="auto"/>
            <w:noWrap/>
            <w:vAlign w:val="center"/>
          </w:tcPr>
          <w:p w:rsidR="00996C71" w:rsidRDefault="007C1256">
            <w:pPr>
              <w:spacing w:after="0" w:line="240" w:lineRule="auto"/>
              <w:jc w:val="right"/>
              <w:rPr>
                <w:rFonts w:ascii="Arial" w:eastAsia="Times New Roman" w:hAnsi="Arial" w:cs="Arial"/>
                <w:color w:val="000000"/>
                <w:sz w:val="18"/>
                <w:szCs w:val="18"/>
              </w:rPr>
            </w:pPr>
            <w:r>
              <w:rPr>
                <w:rFonts w:ascii="Arial" w:eastAsia="Times New Roman" w:hAnsi="Arial" w:cs="Arial"/>
                <w:color w:val="000000"/>
                <w:sz w:val="18"/>
                <w:szCs w:val="18"/>
              </w:rPr>
              <w:t>.000</w:t>
            </w:r>
          </w:p>
        </w:tc>
      </w:tr>
      <w:tr w:rsidR="00996C71">
        <w:trPr>
          <w:trHeight w:val="480"/>
        </w:trPr>
        <w:tc>
          <w:tcPr>
            <w:tcW w:w="1077" w:type="dxa"/>
            <w:vMerge/>
            <w:tcBorders>
              <w:top w:val="nil"/>
              <w:left w:val="single" w:sz="12" w:space="0" w:color="000000"/>
              <w:bottom w:val="single" w:sz="4" w:space="0" w:color="000000"/>
              <w:right w:val="nil"/>
            </w:tcBorders>
            <w:vAlign w:val="center"/>
          </w:tcPr>
          <w:p w:rsidR="00996C71" w:rsidRDefault="00996C71">
            <w:pPr>
              <w:spacing w:after="0" w:line="240" w:lineRule="auto"/>
              <w:rPr>
                <w:rFonts w:ascii="Arial" w:eastAsia="Times New Roman" w:hAnsi="Arial" w:cs="Arial"/>
                <w:color w:val="000000"/>
                <w:sz w:val="18"/>
                <w:szCs w:val="18"/>
              </w:rPr>
            </w:pPr>
          </w:p>
        </w:tc>
        <w:tc>
          <w:tcPr>
            <w:tcW w:w="3798" w:type="dxa"/>
            <w:tcBorders>
              <w:top w:val="nil"/>
              <w:left w:val="nil"/>
              <w:bottom w:val="nil"/>
              <w:right w:val="single" w:sz="12" w:space="0" w:color="000000"/>
            </w:tcBorders>
            <w:shd w:val="clear" w:color="auto" w:fill="auto"/>
          </w:tcPr>
          <w:p w:rsidR="00996C71" w:rsidRDefault="007C1256">
            <w:pPr>
              <w:spacing w:after="0" w:line="240" w:lineRule="auto"/>
              <w:rPr>
                <w:rFonts w:ascii="Arial" w:eastAsia="Times New Roman" w:hAnsi="Arial" w:cs="Arial"/>
                <w:color w:val="000000"/>
                <w:sz w:val="18"/>
                <w:szCs w:val="18"/>
              </w:rPr>
            </w:pPr>
            <w:r>
              <w:rPr>
                <w:rFonts w:ascii="Arial" w:eastAsia="Times New Roman" w:hAnsi="Arial" w:cs="Arial"/>
                <w:color w:val="000000"/>
                <w:sz w:val="18"/>
                <w:szCs w:val="18"/>
              </w:rPr>
              <w:t>Within Groups</w:t>
            </w:r>
          </w:p>
        </w:tc>
        <w:tc>
          <w:tcPr>
            <w:tcW w:w="900" w:type="dxa"/>
            <w:tcBorders>
              <w:top w:val="nil"/>
              <w:left w:val="nil"/>
              <w:bottom w:val="nil"/>
              <w:right w:val="single" w:sz="4" w:space="0" w:color="000000"/>
            </w:tcBorders>
            <w:shd w:val="clear" w:color="auto" w:fill="auto"/>
            <w:noWrap/>
            <w:vAlign w:val="center"/>
          </w:tcPr>
          <w:p w:rsidR="00996C71" w:rsidRDefault="007C1256">
            <w:pPr>
              <w:spacing w:after="0" w:line="240" w:lineRule="auto"/>
              <w:jc w:val="right"/>
              <w:rPr>
                <w:rFonts w:ascii="Arial" w:eastAsia="Times New Roman" w:hAnsi="Arial" w:cs="Arial"/>
                <w:color w:val="000000"/>
                <w:sz w:val="18"/>
                <w:szCs w:val="18"/>
              </w:rPr>
            </w:pPr>
            <w:r>
              <w:rPr>
                <w:rFonts w:ascii="Arial" w:eastAsia="Times New Roman" w:hAnsi="Arial" w:cs="Arial"/>
                <w:color w:val="000000"/>
                <w:sz w:val="18"/>
                <w:szCs w:val="18"/>
              </w:rPr>
              <w:t>156.777</w:t>
            </w:r>
          </w:p>
        </w:tc>
        <w:tc>
          <w:tcPr>
            <w:tcW w:w="810" w:type="dxa"/>
            <w:tcBorders>
              <w:top w:val="nil"/>
              <w:left w:val="nil"/>
              <w:bottom w:val="nil"/>
              <w:right w:val="single" w:sz="4" w:space="0" w:color="000000"/>
            </w:tcBorders>
            <w:shd w:val="clear" w:color="auto" w:fill="auto"/>
            <w:noWrap/>
            <w:vAlign w:val="center"/>
          </w:tcPr>
          <w:p w:rsidR="00996C71" w:rsidRDefault="007C1256">
            <w:pPr>
              <w:spacing w:after="0" w:line="240" w:lineRule="auto"/>
              <w:jc w:val="right"/>
              <w:rPr>
                <w:rFonts w:ascii="Arial" w:eastAsia="Times New Roman" w:hAnsi="Arial" w:cs="Arial"/>
                <w:color w:val="000000"/>
                <w:sz w:val="18"/>
                <w:szCs w:val="18"/>
              </w:rPr>
            </w:pPr>
            <w:r>
              <w:rPr>
                <w:rFonts w:ascii="Arial" w:eastAsia="Times New Roman" w:hAnsi="Arial" w:cs="Arial"/>
                <w:color w:val="000000"/>
                <w:sz w:val="18"/>
                <w:szCs w:val="18"/>
              </w:rPr>
              <w:t>491</w:t>
            </w:r>
          </w:p>
        </w:tc>
        <w:tc>
          <w:tcPr>
            <w:tcW w:w="900" w:type="dxa"/>
            <w:tcBorders>
              <w:top w:val="nil"/>
              <w:left w:val="nil"/>
              <w:bottom w:val="nil"/>
              <w:right w:val="single" w:sz="4" w:space="0" w:color="000000"/>
            </w:tcBorders>
            <w:shd w:val="clear" w:color="auto" w:fill="auto"/>
            <w:noWrap/>
            <w:vAlign w:val="center"/>
          </w:tcPr>
          <w:p w:rsidR="00996C71" w:rsidRDefault="007C1256">
            <w:pPr>
              <w:spacing w:after="0" w:line="240" w:lineRule="auto"/>
              <w:jc w:val="right"/>
              <w:rPr>
                <w:rFonts w:ascii="Arial" w:eastAsia="Times New Roman" w:hAnsi="Arial" w:cs="Arial"/>
                <w:color w:val="000000"/>
                <w:sz w:val="18"/>
                <w:szCs w:val="18"/>
              </w:rPr>
            </w:pPr>
            <w:r>
              <w:rPr>
                <w:rFonts w:ascii="Arial" w:eastAsia="Times New Roman" w:hAnsi="Arial" w:cs="Arial"/>
                <w:color w:val="000000"/>
                <w:sz w:val="18"/>
                <w:szCs w:val="18"/>
              </w:rPr>
              <w:t>.319</w:t>
            </w:r>
          </w:p>
        </w:tc>
        <w:tc>
          <w:tcPr>
            <w:tcW w:w="720" w:type="dxa"/>
            <w:tcBorders>
              <w:top w:val="nil"/>
              <w:left w:val="nil"/>
              <w:bottom w:val="nil"/>
              <w:right w:val="single" w:sz="4" w:space="0" w:color="000000"/>
            </w:tcBorders>
            <w:shd w:val="clear" w:color="auto" w:fill="auto"/>
            <w:vAlign w:val="center"/>
          </w:tcPr>
          <w:p w:rsidR="00996C71" w:rsidRDefault="007C1256">
            <w:pPr>
              <w:spacing w:after="0" w:line="240" w:lineRule="auto"/>
              <w:rPr>
                <w:rFonts w:ascii="Arial" w:eastAsia="Times New Roman" w:hAnsi="Arial" w:cs="Arial"/>
                <w:color w:val="000000"/>
                <w:sz w:val="18"/>
                <w:szCs w:val="18"/>
              </w:rPr>
            </w:pPr>
            <w:r>
              <w:rPr>
                <w:rFonts w:ascii="Arial" w:eastAsia="Times New Roman" w:hAnsi="Arial" w:cs="Arial"/>
                <w:color w:val="000000"/>
                <w:sz w:val="18"/>
                <w:szCs w:val="18"/>
              </w:rPr>
              <w:t> </w:t>
            </w:r>
          </w:p>
        </w:tc>
        <w:tc>
          <w:tcPr>
            <w:tcW w:w="990" w:type="dxa"/>
            <w:tcBorders>
              <w:top w:val="nil"/>
              <w:left w:val="nil"/>
              <w:bottom w:val="nil"/>
              <w:right w:val="single" w:sz="12" w:space="0" w:color="000000"/>
            </w:tcBorders>
            <w:shd w:val="clear" w:color="auto" w:fill="auto"/>
            <w:vAlign w:val="center"/>
          </w:tcPr>
          <w:p w:rsidR="00996C71" w:rsidRDefault="007C1256">
            <w:pPr>
              <w:spacing w:after="0" w:line="240" w:lineRule="auto"/>
              <w:rPr>
                <w:rFonts w:ascii="Arial" w:eastAsia="Times New Roman" w:hAnsi="Arial" w:cs="Arial"/>
                <w:color w:val="000000"/>
                <w:sz w:val="18"/>
                <w:szCs w:val="18"/>
              </w:rPr>
            </w:pPr>
            <w:r>
              <w:rPr>
                <w:rFonts w:ascii="Arial" w:eastAsia="Times New Roman" w:hAnsi="Arial" w:cs="Arial"/>
                <w:color w:val="000000"/>
                <w:sz w:val="18"/>
                <w:szCs w:val="18"/>
              </w:rPr>
              <w:t> </w:t>
            </w:r>
          </w:p>
        </w:tc>
      </w:tr>
      <w:tr w:rsidR="00996C71">
        <w:trPr>
          <w:trHeight w:val="315"/>
        </w:trPr>
        <w:tc>
          <w:tcPr>
            <w:tcW w:w="1077" w:type="dxa"/>
            <w:vMerge/>
            <w:tcBorders>
              <w:top w:val="nil"/>
              <w:left w:val="single" w:sz="12" w:space="0" w:color="000000"/>
              <w:bottom w:val="single" w:sz="4" w:space="0" w:color="000000"/>
              <w:right w:val="nil"/>
            </w:tcBorders>
            <w:vAlign w:val="center"/>
          </w:tcPr>
          <w:p w:rsidR="00996C71" w:rsidRDefault="00996C71">
            <w:pPr>
              <w:spacing w:after="0" w:line="240" w:lineRule="auto"/>
              <w:rPr>
                <w:rFonts w:ascii="Arial" w:eastAsia="Times New Roman" w:hAnsi="Arial" w:cs="Arial"/>
                <w:color w:val="000000"/>
                <w:sz w:val="18"/>
                <w:szCs w:val="18"/>
              </w:rPr>
            </w:pPr>
          </w:p>
        </w:tc>
        <w:tc>
          <w:tcPr>
            <w:tcW w:w="3798" w:type="dxa"/>
            <w:tcBorders>
              <w:top w:val="nil"/>
              <w:left w:val="nil"/>
              <w:bottom w:val="single" w:sz="4" w:space="0" w:color="000000"/>
              <w:right w:val="single" w:sz="12" w:space="0" w:color="000000"/>
            </w:tcBorders>
            <w:shd w:val="clear" w:color="auto" w:fill="auto"/>
          </w:tcPr>
          <w:p w:rsidR="00996C71" w:rsidRDefault="007C1256">
            <w:pPr>
              <w:spacing w:after="0" w:line="240" w:lineRule="auto"/>
              <w:rPr>
                <w:rFonts w:ascii="Arial" w:eastAsia="Times New Roman" w:hAnsi="Arial" w:cs="Arial"/>
                <w:color w:val="000000"/>
                <w:sz w:val="18"/>
                <w:szCs w:val="18"/>
              </w:rPr>
            </w:pPr>
            <w:r>
              <w:rPr>
                <w:rFonts w:ascii="Arial" w:eastAsia="Times New Roman" w:hAnsi="Arial" w:cs="Arial"/>
                <w:color w:val="000000"/>
                <w:sz w:val="18"/>
                <w:szCs w:val="18"/>
              </w:rPr>
              <w:t>Total</w:t>
            </w:r>
          </w:p>
        </w:tc>
        <w:tc>
          <w:tcPr>
            <w:tcW w:w="900" w:type="dxa"/>
            <w:tcBorders>
              <w:top w:val="nil"/>
              <w:left w:val="nil"/>
              <w:bottom w:val="single" w:sz="4" w:space="0" w:color="000000"/>
              <w:right w:val="single" w:sz="4" w:space="0" w:color="000000"/>
            </w:tcBorders>
            <w:shd w:val="clear" w:color="auto" w:fill="auto"/>
            <w:noWrap/>
            <w:vAlign w:val="center"/>
          </w:tcPr>
          <w:p w:rsidR="00996C71" w:rsidRDefault="007C1256">
            <w:pPr>
              <w:spacing w:after="0" w:line="240" w:lineRule="auto"/>
              <w:jc w:val="right"/>
              <w:rPr>
                <w:rFonts w:ascii="Arial" w:eastAsia="Times New Roman" w:hAnsi="Arial" w:cs="Arial"/>
                <w:color w:val="000000"/>
                <w:sz w:val="18"/>
                <w:szCs w:val="18"/>
              </w:rPr>
            </w:pPr>
            <w:r>
              <w:rPr>
                <w:rFonts w:ascii="Arial" w:eastAsia="Times New Roman" w:hAnsi="Arial" w:cs="Arial"/>
                <w:color w:val="000000"/>
                <w:sz w:val="18"/>
                <w:szCs w:val="18"/>
              </w:rPr>
              <w:t>166.043</w:t>
            </w:r>
          </w:p>
        </w:tc>
        <w:tc>
          <w:tcPr>
            <w:tcW w:w="810" w:type="dxa"/>
            <w:tcBorders>
              <w:top w:val="nil"/>
              <w:left w:val="nil"/>
              <w:bottom w:val="single" w:sz="4" w:space="0" w:color="000000"/>
              <w:right w:val="single" w:sz="4" w:space="0" w:color="000000"/>
            </w:tcBorders>
            <w:shd w:val="clear" w:color="auto" w:fill="auto"/>
            <w:noWrap/>
            <w:vAlign w:val="center"/>
          </w:tcPr>
          <w:p w:rsidR="00996C71" w:rsidRDefault="007C1256">
            <w:pPr>
              <w:spacing w:after="0" w:line="240" w:lineRule="auto"/>
              <w:jc w:val="right"/>
              <w:rPr>
                <w:rFonts w:ascii="Arial" w:eastAsia="Times New Roman" w:hAnsi="Arial" w:cs="Arial"/>
                <w:color w:val="000000"/>
                <w:sz w:val="18"/>
                <w:szCs w:val="18"/>
              </w:rPr>
            </w:pPr>
            <w:r>
              <w:rPr>
                <w:rFonts w:ascii="Arial" w:eastAsia="Times New Roman" w:hAnsi="Arial" w:cs="Arial"/>
                <w:color w:val="000000"/>
                <w:sz w:val="18"/>
                <w:szCs w:val="18"/>
              </w:rPr>
              <w:t>499</w:t>
            </w:r>
          </w:p>
        </w:tc>
        <w:tc>
          <w:tcPr>
            <w:tcW w:w="900" w:type="dxa"/>
            <w:tcBorders>
              <w:top w:val="nil"/>
              <w:left w:val="nil"/>
              <w:bottom w:val="single" w:sz="4" w:space="0" w:color="000000"/>
              <w:right w:val="single" w:sz="4" w:space="0" w:color="000000"/>
            </w:tcBorders>
            <w:shd w:val="clear" w:color="auto" w:fill="auto"/>
            <w:vAlign w:val="center"/>
          </w:tcPr>
          <w:p w:rsidR="00996C71" w:rsidRDefault="007C1256">
            <w:pPr>
              <w:spacing w:after="0" w:line="240" w:lineRule="auto"/>
              <w:rPr>
                <w:rFonts w:ascii="Arial" w:eastAsia="Times New Roman" w:hAnsi="Arial" w:cs="Arial"/>
                <w:color w:val="000000"/>
                <w:sz w:val="18"/>
                <w:szCs w:val="18"/>
              </w:rPr>
            </w:pPr>
            <w:r>
              <w:rPr>
                <w:rFonts w:ascii="Arial" w:eastAsia="Times New Roman" w:hAnsi="Arial" w:cs="Arial"/>
                <w:color w:val="000000"/>
                <w:sz w:val="18"/>
                <w:szCs w:val="18"/>
              </w:rPr>
              <w:t> </w:t>
            </w:r>
          </w:p>
        </w:tc>
        <w:tc>
          <w:tcPr>
            <w:tcW w:w="720" w:type="dxa"/>
            <w:tcBorders>
              <w:top w:val="nil"/>
              <w:left w:val="nil"/>
              <w:bottom w:val="single" w:sz="4" w:space="0" w:color="000000"/>
              <w:right w:val="single" w:sz="4" w:space="0" w:color="000000"/>
            </w:tcBorders>
            <w:shd w:val="clear" w:color="auto" w:fill="auto"/>
            <w:vAlign w:val="center"/>
          </w:tcPr>
          <w:p w:rsidR="00996C71" w:rsidRDefault="007C1256">
            <w:pPr>
              <w:spacing w:after="0" w:line="240" w:lineRule="auto"/>
              <w:rPr>
                <w:rFonts w:ascii="Arial" w:eastAsia="Times New Roman" w:hAnsi="Arial" w:cs="Arial"/>
                <w:color w:val="000000"/>
                <w:sz w:val="18"/>
                <w:szCs w:val="18"/>
              </w:rPr>
            </w:pPr>
            <w:r>
              <w:rPr>
                <w:rFonts w:ascii="Arial" w:eastAsia="Times New Roman" w:hAnsi="Arial" w:cs="Arial"/>
                <w:color w:val="000000"/>
                <w:sz w:val="18"/>
                <w:szCs w:val="18"/>
              </w:rPr>
              <w:t> </w:t>
            </w:r>
          </w:p>
        </w:tc>
        <w:tc>
          <w:tcPr>
            <w:tcW w:w="990" w:type="dxa"/>
            <w:tcBorders>
              <w:top w:val="nil"/>
              <w:left w:val="nil"/>
              <w:bottom w:val="single" w:sz="4" w:space="0" w:color="000000"/>
              <w:right w:val="single" w:sz="12" w:space="0" w:color="000000"/>
            </w:tcBorders>
            <w:shd w:val="clear" w:color="auto" w:fill="auto"/>
            <w:vAlign w:val="center"/>
          </w:tcPr>
          <w:p w:rsidR="00996C71" w:rsidRDefault="007C1256">
            <w:pPr>
              <w:spacing w:after="0" w:line="240" w:lineRule="auto"/>
              <w:rPr>
                <w:rFonts w:ascii="Arial" w:eastAsia="Times New Roman" w:hAnsi="Arial" w:cs="Arial"/>
                <w:color w:val="000000"/>
                <w:sz w:val="18"/>
                <w:szCs w:val="18"/>
              </w:rPr>
            </w:pPr>
            <w:r>
              <w:rPr>
                <w:rFonts w:ascii="Arial" w:eastAsia="Times New Roman" w:hAnsi="Arial" w:cs="Arial"/>
                <w:color w:val="000000"/>
                <w:sz w:val="18"/>
                <w:szCs w:val="18"/>
              </w:rPr>
              <w:t> </w:t>
            </w:r>
          </w:p>
        </w:tc>
      </w:tr>
      <w:tr w:rsidR="00996C71">
        <w:trPr>
          <w:trHeight w:val="495"/>
        </w:trPr>
        <w:tc>
          <w:tcPr>
            <w:tcW w:w="1077" w:type="dxa"/>
            <w:vMerge w:val="restart"/>
            <w:tcBorders>
              <w:top w:val="nil"/>
              <w:left w:val="single" w:sz="12" w:space="0" w:color="000000"/>
              <w:bottom w:val="single" w:sz="4" w:space="0" w:color="000000"/>
              <w:right w:val="nil"/>
            </w:tcBorders>
            <w:shd w:val="clear" w:color="auto" w:fill="auto"/>
          </w:tcPr>
          <w:p w:rsidR="00996C71" w:rsidRDefault="007C1256">
            <w:pPr>
              <w:spacing w:after="0" w:line="240" w:lineRule="auto"/>
              <w:rPr>
                <w:rFonts w:ascii="Arial" w:eastAsia="Times New Roman" w:hAnsi="Arial" w:cs="Arial"/>
                <w:color w:val="000000"/>
                <w:sz w:val="18"/>
                <w:szCs w:val="18"/>
              </w:rPr>
            </w:pPr>
            <w:r>
              <w:rPr>
                <w:rFonts w:ascii="Arial" w:eastAsia="Times New Roman" w:hAnsi="Arial" w:cs="Arial"/>
                <w:color w:val="000000"/>
                <w:sz w:val="18"/>
                <w:szCs w:val="18"/>
              </w:rPr>
              <w:t>CHL</w:t>
            </w:r>
          </w:p>
        </w:tc>
        <w:tc>
          <w:tcPr>
            <w:tcW w:w="3798" w:type="dxa"/>
            <w:tcBorders>
              <w:top w:val="nil"/>
              <w:left w:val="nil"/>
              <w:bottom w:val="nil"/>
              <w:right w:val="single" w:sz="12" w:space="0" w:color="000000"/>
            </w:tcBorders>
            <w:shd w:val="clear" w:color="auto" w:fill="auto"/>
          </w:tcPr>
          <w:p w:rsidR="00996C71" w:rsidRDefault="007C1256">
            <w:pPr>
              <w:spacing w:after="0" w:line="240" w:lineRule="auto"/>
              <w:rPr>
                <w:rFonts w:ascii="Arial" w:eastAsia="Times New Roman" w:hAnsi="Arial" w:cs="Arial"/>
                <w:color w:val="000000"/>
                <w:sz w:val="18"/>
                <w:szCs w:val="18"/>
              </w:rPr>
            </w:pPr>
            <w:r>
              <w:rPr>
                <w:rFonts w:ascii="Arial" w:eastAsia="Times New Roman" w:hAnsi="Arial" w:cs="Arial"/>
                <w:color w:val="000000"/>
                <w:sz w:val="18"/>
                <w:szCs w:val="18"/>
              </w:rPr>
              <w:t>Between Groups</w:t>
            </w:r>
          </w:p>
        </w:tc>
        <w:tc>
          <w:tcPr>
            <w:tcW w:w="900" w:type="dxa"/>
            <w:tcBorders>
              <w:top w:val="nil"/>
              <w:left w:val="nil"/>
              <w:bottom w:val="nil"/>
              <w:right w:val="single" w:sz="4" w:space="0" w:color="000000"/>
            </w:tcBorders>
            <w:shd w:val="clear" w:color="auto" w:fill="auto"/>
            <w:noWrap/>
            <w:vAlign w:val="center"/>
          </w:tcPr>
          <w:p w:rsidR="00996C71" w:rsidRDefault="007C1256">
            <w:pPr>
              <w:spacing w:after="0" w:line="240" w:lineRule="auto"/>
              <w:jc w:val="right"/>
              <w:rPr>
                <w:rFonts w:ascii="Arial" w:eastAsia="Times New Roman" w:hAnsi="Arial" w:cs="Arial"/>
                <w:color w:val="000000"/>
                <w:sz w:val="18"/>
                <w:szCs w:val="18"/>
              </w:rPr>
            </w:pPr>
            <w:r>
              <w:rPr>
                <w:rFonts w:ascii="Arial" w:eastAsia="Times New Roman" w:hAnsi="Arial" w:cs="Arial"/>
                <w:color w:val="000000"/>
                <w:sz w:val="18"/>
                <w:szCs w:val="18"/>
              </w:rPr>
              <w:t>15.631</w:t>
            </w:r>
          </w:p>
        </w:tc>
        <w:tc>
          <w:tcPr>
            <w:tcW w:w="810" w:type="dxa"/>
            <w:tcBorders>
              <w:top w:val="nil"/>
              <w:left w:val="nil"/>
              <w:bottom w:val="nil"/>
              <w:right w:val="single" w:sz="4" w:space="0" w:color="000000"/>
            </w:tcBorders>
            <w:shd w:val="clear" w:color="auto" w:fill="auto"/>
            <w:noWrap/>
            <w:vAlign w:val="center"/>
          </w:tcPr>
          <w:p w:rsidR="00996C71" w:rsidRDefault="007C1256">
            <w:pPr>
              <w:spacing w:after="0" w:line="240" w:lineRule="auto"/>
              <w:jc w:val="right"/>
              <w:rPr>
                <w:rFonts w:ascii="Arial" w:eastAsia="Times New Roman" w:hAnsi="Arial" w:cs="Arial"/>
                <w:color w:val="000000"/>
                <w:sz w:val="18"/>
                <w:szCs w:val="18"/>
              </w:rPr>
            </w:pPr>
            <w:r>
              <w:rPr>
                <w:rFonts w:ascii="Arial" w:eastAsia="Times New Roman" w:hAnsi="Arial" w:cs="Arial"/>
                <w:color w:val="000000"/>
                <w:sz w:val="18"/>
                <w:szCs w:val="18"/>
              </w:rPr>
              <w:t>8</w:t>
            </w:r>
          </w:p>
        </w:tc>
        <w:tc>
          <w:tcPr>
            <w:tcW w:w="900" w:type="dxa"/>
            <w:tcBorders>
              <w:top w:val="nil"/>
              <w:left w:val="nil"/>
              <w:bottom w:val="nil"/>
              <w:right w:val="single" w:sz="4" w:space="0" w:color="000000"/>
            </w:tcBorders>
            <w:shd w:val="clear" w:color="auto" w:fill="auto"/>
            <w:noWrap/>
            <w:vAlign w:val="center"/>
          </w:tcPr>
          <w:p w:rsidR="00996C71" w:rsidRDefault="007C1256">
            <w:pPr>
              <w:spacing w:after="0" w:line="240" w:lineRule="auto"/>
              <w:jc w:val="right"/>
              <w:rPr>
                <w:rFonts w:ascii="Arial" w:eastAsia="Times New Roman" w:hAnsi="Arial" w:cs="Arial"/>
                <w:color w:val="000000"/>
                <w:sz w:val="18"/>
                <w:szCs w:val="18"/>
              </w:rPr>
            </w:pPr>
            <w:r>
              <w:rPr>
                <w:rFonts w:ascii="Arial" w:eastAsia="Times New Roman" w:hAnsi="Arial" w:cs="Arial"/>
                <w:color w:val="000000"/>
                <w:sz w:val="18"/>
                <w:szCs w:val="18"/>
              </w:rPr>
              <w:t>1.954</w:t>
            </w:r>
          </w:p>
        </w:tc>
        <w:tc>
          <w:tcPr>
            <w:tcW w:w="720" w:type="dxa"/>
            <w:tcBorders>
              <w:top w:val="nil"/>
              <w:left w:val="nil"/>
              <w:bottom w:val="nil"/>
              <w:right w:val="single" w:sz="4" w:space="0" w:color="000000"/>
            </w:tcBorders>
            <w:shd w:val="clear" w:color="auto" w:fill="auto"/>
            <w:noWrap/>
            <w:vAlign w:val="center"/>
          </w:tcPr>
          <w:p w:rsidR="00996C71" w:rsidRDefault="007C1256">
            <w:pPr>
              <w:spacing w:after="0" w:line="240" w:lineRule="auto"/>
              <w:jc w:val="right"/>
              <w:rPr>
                <w:rFonts w:ascii="Arial" w:eastAsia="Times New Roman" w:hAnsi="Arial" w:cs="Arial"/>
                <w:color w:val="000000"/>
                <w:sz w:val="18"/>
                <w:szCs w:val="18"/>
              </w:rPr>
            </w:pPr>
            <w:r>
              <w:rPr>
                <w:rFonts w:ascii="Arial" w:eastAsia="Times New Roman" w:hAnsi="Arial" w:cs="Arial"/>
                <w:color w:val="000000"/>
                <w:sz w:val="18"/>
                <w:szCs w:val="18"/>
              </w:rPr>
              <w:t>3.529</w:t>
            </w:r>
          </w:p>
        </w:tc>
        <w:tc>
          <w:tcPr>
            <w:tcW w:w="990" w:type="dxa"/>
            <w:tcBorders>
              <w:top w:val="nil"/>
              <w:left w:val="nil"/>
              <w:bottom w:val="nil"/>
              <w:right w:val="single" w:sz="12" w:space="0" w:color="000000"/>
            </w:tcBorders>
            <w:shd w:val="clear" w:color="auto" w:fill="auto"/>
            <w:noWrap/>
            <w:vAlign w:val="center"/>
          </w:tcPr>
          <w:p w:rsidR="00996C71" w:rsidRDefault="007C1256">
            <w:pPr>
              <w:spacing w:after="0" w:line="240" w:lineRule="auto"/>
              <w:jc w:val="right"/>
              <w:rPr>
                <w:rFonts w:ascii="Arial" w:eastAsia="Times New Roman" w:hAnsi="Arial" w:cs="Arial"/>
                <w:color w:val="000000"/>
                <w:sz w:val="18"/>
                <w:szCs w:val="18"/>
              </w:rPr>
            </w:pPr>
            <w:r>
              <w:rPr>
                <w:rFonts w:ascii="Arial" w:eastAsia="Times New Roman" w:hAnsi="Arial" w:cs="Arial"/>
                <w:color w:val="000000"/>
                <w:sz w:val="18"/>
                <w:szCs w:val="18"/>
              </w:rPr>
              <w:t>.001</w:t>
            </w:r>
          </w:p>
        </w:tc>
      </w:tr>
      <w:tr w:rsidR="00996C71">
        <w:trPr>
          <w:trHeight w:val="480"/>
        </w:trPr>
        <w:tc>
          <w:tcPr>
            <w:tcW w:w="1077" w:type="dxa"/>
            <w:vMerge/>
            <w:tcBorders>
              <w:top w:val="nil"/>
              <w:left w:val="single" w:sz="12" w:space="0" w:color="000000"/>
              <w:bottom w:val="single" w:sz="4" w:space="0" w:color="000000"/>
              <w:right w:val="nil"/>
            </w:tcBorders>
            <w:vAlign w:val="center"/>
          </w:tcPr>
          <w:p w:rsidR="00996C71" w:rsidRDefault="00996C71">
            <w:pPr>
              <w:spacing w:after="0" w:line="240" w:lineRule="auto"/>
              <w:rPr>
                <w:rFonts w:ascii="Arial" w:eastAsia="Times New Roman" w:hAnsi="Arial" w:cs="Arial"/>
                <w:color w:val="000000"/>
                <w:sz w:val="18"/>
                <w:szCs w:val="18"/>
              </w:rPr>
            </w:pPr>
          </w:p>
        </w:tc>
        <w:tc>
          <w:tcPr>
            <w:tcW w:w="3798" w:type="dxa"/>
            <w:tcBorders>
              <w:top w:val="nil"/>
              <w:left w:val="nil"/>
              <w:bottom w:val="nil"/>
              <w:right w:val="single" w:sz="12" w:space="0" w:color="000000"/>
            </w:tcBorders>
            <w:shd w:val="clear" w:color="auto" w:fill="auto"/>
          </w:tcPr>
          <w:p w:rsidR="00996C71" w:rsidRDefault="007C1256">
            <w:pPr>
              <w:spacing w:after="0" w:line="240" w:lineRule="auto"/>
              <w:rPr>
                <w:rFonts w:ascii="Arial" w:eastAsia="Times New Roman" w:hAnsi="Arial" w:cs="Arial"/>
                <w:color w:val="000000"/>
                <w:sz w:val="18"/>
                <w:szCs w:val="18"/>
              </w:rPr>
            </w:pPr>
            <w:r>
              <w:rPr>
                <w:rFonts w:ascii="Arial" w:eastAsia="Times New Roman" w:hAnsi="Arial" w:cs="Arial"/>
                <w:color w:val="000000"/>
                <w:sz w:val="18"/>
                <w:szCs w:val="18"/>
              </w:rPr>
              <w:t>Within Groups</w:t>
            </w:r>
          </w:p>
        </w:tc>
        <w:tc>
          <w:tcPr>
            <w:tcW w:w="900" w:type="dxa"/>
            <w:tcBorders>
              <w:top w:val="nil"/>
              <w:left w:val="nil"/>
              <w:bottom w:val="nil"/>
              <w:right w:val="single" w:sz="4" w:space="0" w:color="000000"/>
            </w:tcBorders>
            <w:shd w:val="clear" w:color="auto" w:fill="auto"/>
            <w:noWrap/>
            <w:vAlign w:val="center"/>
          </w:tcPr>
          <w:p w:rsidR="00996C71" w:rsidRDefault="007C1256">
            <w:pPr>
              <w:spacing w:after="0" w:line="240" w:lineRule="auto"/>
              <w:jc w:val="right"/>
              <w:rPr>
                <w:rFonts w:ascii="Arial" w:eastAsia="Times New Roman" w:hAnsi="Arial" w:cs="Arial"/>
                <w:color w:val="000000"/>
                <w:sz w:val="18"/>
                <w:szCs w:val="18"/>
              </w:rPr>
            </w:pPr>
            <w:r>
              <w:rPr>
                <w:rFonts w:ascii="Arial" w:eastAsia="Times New Roman" w:hAnsi="Arial" w:cs="Arial"/>
                <w:color w:val="000000"/>
                <w:sz w:val="18"/>
                <w:szCs w:val="18"/>
              </w:rPr>
              <w:t>271.845</w:t>
            </w:r>
          </w:p>
        </w:tc>
        <w:tc>
          <w:tcPr>
            <w:tcW w:w="810" w:type="dxa"/>
            <w:tcBorders>
              <w:top w:val="nil"/>
              <w:left w:val="nil"/>
              <w:bottom w:val="nil"/>
              <w:right w:val="single" w:sz="4" w:space="0" w:color="000000"/>
            </w:tcBorders>
            <w:shd w:val="clear" w:color="auto" w:fill="auto"/>
            <w:noWrap/>
            <w:vAlign w:val="center"/>
          </w:tcPr>
          <w:p w:rsidR="00996C71" w:rsidRDefault="007C1256">
            <w:pPr>
              <w:spacing w:after="0" w:line="240" w:lineRule="auto"/>
              <w:jc w:val="right"/>
              <w:rPr>
                <w:rFonts w:ascii="Arial" w:eastAsia="Times New Roman" w:hAnsi="Arial" w:cs="Arial"/>
                <w:color w:val="000000"/>
                <w:sz w:val="18"/>
                <w:szCs w:val="18"/>
              </w:rPr>
            </w:pPr>
            <w:r>
              <w:rPr>
                <w:rFonts w:ascii="Arial" w:eastAsia="Times New Roman" w:hAnsi="Arial" w:cs="Arial"/>
                <w:color w:val="000000"/>
                <w:sz w:val="18"/>
                <w:szCs w:val="18"/>
              </w:rPr>
              <w:t>491</w:t>
            </w:r>
          </w:p>
        </w:tc>
        <w:tc>
          <w:tcPr>
            <w:tcW w:w="900" w:type="dxa"/>
            <w:tcBorders>
              <w:top w:val="nil"/>
              <w:left w:val="nil"/>
              <w:bottom w:val="nil"/>
              <w:right w:val="single" w:sz="4" w:space="0" w:color="000000"/>
            </w:tcBorders>
            <w:shd w:val="clear" w:color="auto" w:fill="auto"/>
            <w:noWrap/>
            <w:vAlign w:val="center"/>
          </w:tcPr>
          <w:p w:rsidR="00996C71" w:rsidRDefault="007C1256">
            <w:pPr>
              <w:spacing w:after="0" w:line="240" w:lineRule="auto"/>
              <w:jc w:val="right"/>
              <w:rPr>
                <w:rFonts w:ascii="Arial" w:eastAsia="Times New Roman" w:hAnsi="Arial" w:cs="Arial"/>
                <w:color w:val="000000"/>
                <w:sz w:val="18"/>
                <w:szCs w:val="18"/>
              </w:rPr>
            </w:pPr>
            <w:r>
              <w:rPr>
                <w:rFonts w:ascii="Arial" w:eastAsia="Times New Roman" w:hAnsi="Arial" w:cs="Arial"/>
                <w:color w:val="000000"/>
                <w:sz w:val="18"/>
                <w:szCs w:val="18"/>
              </w:rPr>
              <w:t>.554</w:t>
            </w:r>
          </w:p>
        </w:tc>
        <w:tc>
          <w:tcPr>
            <w:tcW w:w="720" w:type="dxa"/>
            <w:tcBorders>
              <w:top w:val="nil"/>
              <w:left w:val="nil"/>
              <w:bottom w:val="nil"/>
              <w:right w:val="single" w:sz="4" w:space="0" w:color="000000"/>
            </w:tcBorders>
            <w:shd w:val="clear" w:color="auto" w:fill="auto"/>
            <w:vAlign w:val="center"/>
          </w:tcPr>
          <w:p w:rsidR="00996C71" w:rsidRDefault="007C1256">
            <w:pPr>
              <w:spacing w:after="0" w:line="240" w:lineRule="auto"/>
              <w:rPr>
                <w:rFonts w:ascii="Arial" w:eastAsia="Times New Roman" w:hAnsi="Arial" w:cs="Arial"/>
                <w:color w:val="000000"/>
                <w:sz w:val="18"/>
                <w:szCs w:val="18"/>
              </w:rPr>
            </w:pPr>
            <w:r>
              <w:rPr>
                <w:rFonts w:ascii="Arial" w:eastAsia="Times New Roman" w:hAnsi="Arial" w:cs="Arial"/>
                <w:color w:val="000000"/>
                <w:sz w:val="18"/>
                <w:szCs w:val="18"/>
              </w:rPr>
              <w:t> </w:t>
            </w:r>
          </w:p>
        </w:tc>
        <w:tc>
          <w:tcPr>
            <w:tcW w:w="990" w:type="dxa"/>
            <w:tcBorders>
              <w:top w:val="nil"/>
              <w:left w:val="nil"/>
              <w:bottom w:val="nil"/>
              <w:right w:val="single" w:sz="12" w:space="0" w:color="000000"/>
            </w:tcBorders>
            <w:shd w:val="clear" w:color="auto" w:fill="auto"/>
            <w:vAlign w:val="center"/>
          </w:tcPr>
          <w:p w:rsidR="00996C71" w:rsidRDefault="007C1256">
            <w:pPr>
              <w:spacing w:after="0" w:line="240" w:lineRule="auto"/>
              <w:rPr>
                <w:rFonts w:ascii="Arial" w:eastAsia="Times New Roman" w:hAnsi="Arial" w:cs="Arial"/>
                <w:color w:val="000000"/>
                <w:sz w:val="18"/>
                <w:szCs w:val="18"/>
              </w:rPr>
            </w:pPr>
            <w:r>
              <w:rPr>
                <w:rFonts w:ascii="Arial" w:eastAsia="Times New Roman" w:hAnsi="Arial" w:cs="Arial"/>
                <w:color w:val="000000"/>
                <w:sz w:val="18"/>
                <w:szCs w:val="18"/>
              </w:rPr>
              <w:t> </w:t>
            </w:r>
          </w:p>
        </w:tc>
      </w:tr>
      <w:tr w:rsidR="00996C71">
        <w:trPr>
          <w:trHeight w:val="300"/>
        </w:trPr>
        <w:tc>
          <w:tcPr>
            <w:tcW w:w="1077" w:type="dxa"/>
            <w:vMerge/>
            <w:tcBorders>
              <w:top w:val="nil"/>
              <w:left w:val="single" w:sz="12" w:space="0" w:color="000000"/>
              <w:bottom w:val="single" w:sz="4" w:space="0" w:color="000000"/>
              <w:right w:val="nil"/>
            </w:tcBorders>
            <w:vAlign w:val="center"/>
          </w:tcPr>
          <w:p w:rsidR="00996C71" w:rsidRDefault="00996C71">
            <w:pPr>
              <w:spacing w:after="0" w:line="240" w:lineRule="auto"/>
              <w:rPr>
                <w:rFonts w:ascii="Arial" w:eastAsia="Times New Roman" w:hAnsi="Arial" w:cs="Arial"/>
                <w:color w:val="000000"/>
                <w:sz w:val="18"/>
                <w:szCs w:val="18"/>
              </w:rPr>
            </w:pPr>
          </w:p>
        </w:tc>
        <w:tc>
          <w:tcPr>
            <w:tcW w:w="3798" w:type="dxa"/>
            <w:tcBorders>
              <w:top w:val="nil"/>
              <w:left w:val="nil"/>
              <w:bottom w:val="single" w:sz="4" w:space="0" w:color="000000"/>
              <w:right w:val="single" w:sz="12" w:space="0" w:color="000000"/>
            </w:tcBorders>
            <w:shd w:val="clear" w:color="auto" w:fill="auto"/>
          </w:tcPr>
          <w:p w:rsidR="00996C71" w:rsidRDefault="007C1256">
            <w:pPr>
              <w:spacing w:after="0" w:line="240" w:lineRule="auto"/>
              <w:rPr>
                <w:rFonts w:ascii="Arial" w:eastAsia="Times New Roman" w:hAnsi="Arial" w:cs="Arial"/>
                <w:color w:val="000000"/>
                <w:sz w:val="18"/>
                <w:szCs w:val="18"/>
              </w:rPr>
            </w:pPr>
            <w:r>
              <w:rPr>
                <w:rFonts w:ascii="Arial" w:eastAsia="Times New Roman" w:hAnsi="Arial" w:cs="Arial"/>
                <w:color w:val="000000"/>
                <w:sz w:val="18"/>
                <w:szCs w:val="18"/>
              </w:rPr>
              <w:t>Total</w:t>
            </w:r>
          </w:p>
        </w:tc>
        <w:tc>
          <w:tcPr>
            <w:tcW w:w="900" w:type="dxa"/>
            <w:tcBorders>
              <w:top w:val="nil"/>
              <w:left w:val="nil"/>
              <w:bottom w:val="single" w:sz="4" w:space="0" w:color="000000"/>
              <w:right w:val="single" w:sz="4" w:space="0" w:color="000000"/>
            </w:tcBorders>
            <w:shd w:val="clear" w:color="auto" w:fill="auto"/>
            <w:noWrap/>
            <w:vAlign w:val="center"/>
          </w:tcPr>
          <w:p w:rsidR="00996C71" w:rsidRDefault="007C1256">
            <w:pPr>
              <w:spacing w:after="0" w:line="240" w:lineRule="auto"/>
              <w:jc w:val="right"/>
              <w:rPr>
                <w:rFonts w:ascii="Arial" w:eastAsia="Times New Roman" w:hAnsi="Arial" w:cs="Arial"/>
                <w:color w:val="000000"/>
                <w:sz w:val="18"/>
                <w:szCs w:val="18"/>
              </w:rPr>
            </w:pPr>
            <w:r>
              <w:rPr>
                <w:rFonts w:ascii="Arial" w:eastAsia="Times New Roman" w:hAnsi="Arial" w:cs="Arial"/>
                <w:color w:val="000000"/>
                <w:sz w:val="18"/>
                <w:szCs w:val="18"/>
              </w:rPr>
              <w:t>287.476</w:t>
            </w:r>
          </w:p>
        </w:tc>
        <w:tc>
          <w:tcPr>
            <w:tcW w:w="810" w:type="dxa"/>
            <w:tcBorders>
              <w:top w:val="nil"/>
              <w:left w:val="nil"/>
              <w:bottom w:val="single" w:sz="4" w:space="0" w:color="000000"/>
              <w:right w:val="single" w:sz="4" w:space="0" w:color="000000"/>
            </w:tcBorders>
            <w:shd w:val="clear" w:color="auto" w:fill="auto"/>
            <w:noWrap/>
            <w:vAlign w:val="center"/>
          </w:tcPr>
          <w:p w:rsidR="00996C71" w:rsidRDefault="007C1256">
            <w:pPr>
              <w:spacing w:after="0" w:line="240" w:lineRule="auto"/>
              <w:jc w:val="right"/>
              <w:rPr>
                <w:rFonts w:ascii="Arial" w:eastAsia="Times New Roman" w:hAnsi="Arial" w:cs="Arial"/>
                <w:color w:val="000000"/>
                <w:sz w:val="18"/>
                <w:szCs w:val="18"/>
              </w:rPr>
            </w:pPr>
            <w:r>
              <w:rPr>
                <w:rFonts w:ascii="Arial" w:eastAsia="Times New Roman" w:hAnsi="Arial" w:cs="Arial"/>
                <w:color w:val="000000"/>
                <w:sz w:val="18"/>
                <w:szCs w:val="18"/>
              </w:rPr>
              <w:t>499</w:t>
            </w:r>
          </w:p>
        </w:tc>
        <w:tc>
          <w:tcPr>
            <w:tcW w:w="900" w:type="dxa"/>
            <w:tcBorders>
              <w:top w:val="nil"/>
              <w:left w:val="nil"/>
              <w:bottom w:val="single" w:sz="4" w:space="0" w:color="000000"/>
              <w:right w:val="single" w:sz="4" w:space="0" w:color="000000"/>
            </w:tcBorders>
            <w:shd w:val="clear" w:color="auto" w:fill="auto"/>
            <w:vAlign w:val="center"/>
          </w:tcPr>
          <w:p w:rsidR="00996C71" w:rsidRDefault="007C1256">
            <w:pPr>
              <w:spacing w:after="0" w:line="240" w:lineRule="auto"/>
              <w:rPr>
                <w:rFonts w:ascii="Arial" w:eastAsia="Times New Roman" w:hAnsi="Arial" w:cs="Arial"/>
                <w:color w:val="000000"/>
                <w:sz w:val="18"/>
                <w:szCs w:val="18"/>
              </w:rPr>
            </w:pPr>
            <w:r>
              <w:rPr>
                <w:rFonts w:ascii="Arial" w:eastAsia="Times New Roman" w:hAnsi="Arial" w:cs="Arial"/>
                <w:color w:val="000000"/>
                <w:sz w:val="18"/>
                <w:szCs w:val="18"/>
              </w:rPr>
              <w:t> </w:t>
            </w:r>
          </w:p>
        </w:tc>
        <w:tc>
          <w:tcPr>
            <w:tcW w:w="720" w:type="dxa"/>
            <w:tcBorders>
              <w:top w:val="nil"/>
              <w:left w:val="nil"/>
              <w:bottom w:val="single" w:sz="4" w:space="0" w:color="000000"/>
              <w:right w:val="single" w:sz="4" w:space="0" w:color="000000"/>
            </w:tcBorders>
            <w:shd w:val="clear" w:color="auto" w:fill="auto"/>
            <w:vAlign w:val="center"/>
          </w:tcPr>
          <w:p w:rsidR="00996C71" w:rsidRDefault="007C1256">
            <w:pPr>
              <w:spacing w:after="0" w:line="240" w:lineRule="auto"/>
              <w:rPr>
                <w:rFonts w:ascii="Arial" w:eastAsia="Times New Roman" w:hAnsi="Arial" w:cs="Arial"/>
                <w:color w:val="000000"/>
                <w:sz w:val="18"/>
                <w:szCs w:val="18"/>
              </w:rPr>
            </w:pPr>
            <w:r>
              <w:rPr>
                <w:rFonts w:ascii="Arial" w:eastAsia="Times New Roman" w:hAnsi="Arial" w:cs="Arial"/>
                <w:color w:val="000000"/>
                <w:sz w:val="18"/>
                <w:szCs w:val="18"/>
              </w:rPr>
              <w:t> </w:t>
            </w:r>
          </w:p>
        </w:tc>
        <w:tc>
          <w:tcPr>
            <w:tcW w:w="990" w:type="dxa"/>
            <w:tcBorders>
              <w:top w:val="nil"/>
              <w:left w:val="nil"/>
              <w:bottom w:val="single" w:sz="4" w:space="0" w:color="000000"/>
              <w:right w:val="single" w:sz="12" w:space="0" w:color="000000"/>
            </w:tcBorders>
            <w:shd w:val="clear" w:color="auto" w:fill="auto"/>
            <w:vAlign w:val="center"/>
          </w:tcPr>
          <w:p w:rsidR="00996C71" w:rsidRDefault="007C1256">
            <w:pPr>
              <w:spacing w:after="0" w:line="240" w:lineRule="auto"/>
              <w:rPr>
                <w:rFonts w:ascii="Arial" w:eastAsia="Times New Roman" w:hAnsi="Arial" w:cs="Arial"/>
                <w:color w:val="000000"/>
                <w:sz w:val="18"/>
                <w:szCs w:val="18"/>
              </w:rPr>
            </w:pPr>
            <w:r>
              <w:rPr>
                <w:rFonts w:ascii="Arial" w:eastAsia="Times New Roman" w:hAnsi="Arial" w:cs="Arial"/>
                <w:color w:val="000000"/>
                <w:sz w:val="18"/>
                <w:szCs w:val="18"/>
              </w:rPr>
              <w:t> </w:t>
            </w:r>
          </w:p>
        </w:tc>
      </w:tr>
      <w:tr w:rsidR="00996C71">
        <w:trPr>
          <w:trHeight w:val="480"/>
        </w:trPr>
        <w:tc>
          <w:tcPr>
            <w:tcW w:w="1077" w:type="dxa"/>
            <w:vMerge w:val="restart"/>
            <w:tcBorders>
              <w:top w:val="nil"/>
              <w:left w:val="single" w:sz="12" w:space="0" w:color="000000"/>
              <w:bottom w:val="single" w:sz="12" w:space="0" w:color="000000"/>
              <w:right w:val="nil"/>
            </w:tcBorders>
            <w:shd w:val="clear" w:color="auto" w:fill="auto"/>
          </w:tcPr>
          <w:p w:rsidR="00996C71" w:rsidRDefault="007C1256">
            <w:pPr>
              <w:spacing w:after="0" w:line="240" w:lineRule="auto"/>
              <w:rPr>
                <w:rFonts w:ascii="Arial" w:eastAsia="Times New Roman" w:hAnsi="Arial" w:cs="Arial"/>
                <w:color w:val="000000"/>
                <w:sz w:val="18"/>
                <w:szCs w:val="18"/>
              </w:rPr>
            </w:pPr>
            <w:r>
              <w:rPr>
                <w:rFonts w:ascii="Arial" w:eastAsia="Times New Roman" w:hAnsi="Arial" w:cs="Arial"/>
                <w:color w:val="000000"/>
                <w:sz w:val="18"/>
                <w:szCs w:val="18"/>
              </w:rPr>
              <w:t>Perception</w:t>
            </w:r>
          </w:p>
        </w:tc>
        <w:tc>
          <w:tcPr>
            <w:tcW w:w="3798" w:type="dxa"/>
            <w:tcBorders>
              <w:top w:val="nil"/>
              <w:left w:val="nil"/>
              <w:bottom w:val="nil"/>
              <w:right w:val="single" w:sz="12" w:space="0" w:color="000000"/>
            </w:tcBorders>
            <w:shd w:val="clear" w:color="auto" w:fill="auto"/>
          </w:tcPr>
          <w:p w:rsidR="00996C71" w:rsidRDefault="007C1256">
            <w:pPr>
              <w:spacing w:after="0" w:line="240" w:lineRule="auto"/>
              <w:rPr>
                <w:rFonts w:ascii="Arial" w:eastAsia="Times New Roman" w:hAnsi="Arial" w:cs="Arial"/>
                <w:color w:val="000000"/>
                <w:sz w:val="18"/>
                <w:szCs w:val="18"/>
              </w:rPr>
            </w:pPr>
            <w:r>
              <w:rPr>
                <w:rFonts w:ascii="Arial" w:eastAsia="Times New Roman" w:hAnsi="Arial" w:cs="Arial"/>
                <w:color w:val="000000"/>
                <w:sz w:val="18"/>
                <w:szCs w:val="18"/>
              </w:rPr>
              <w:t>Between Groups</w:t>
            </w:r>
          </w:p>
        </w:tc>
        <w:tc>
          <w:tcPr>
            <w:tcW w:w="900" w:type="dxa"/>
            <w:tcBorders>
              <w:top w:val="nil"/>
              <w:left w:val="nil"/>
              <w:bottom w:val="nil"/>
              <w:right w:val="single" w:sz="4" w:space="0" w:color="000000"/>
            </w:tcBorders>
            <w:shd w:val="clear" w:color="auto" w:fill="auto"/>
            <w:noWrap/>
            <w:vAlign w:val="center"/>
          </w:tcPr>
          <w:p w:rsidR="00996C71" w:rsidRDefault="007C1256">
            <w:pPr>
              <w:spacing w:after="0" w:line="240" w:lineRule="auto"/>
              <w:jc w:val="right"/>
              <w:rPr>
                <w:rFonts w:ascii="Arial" w:eastAsia="Times New Roman" w:hAnsi="Arial" w:cs="Arial"/>
                <w:color w:val="000000"/>
                <w:sz w:val="18"/>
                <w:szCs w:val="18"/>
              </w:rPr>
            </w:pPr>
            <w:r>
              <w:rPr>
                <w:rFonts w:ascii="Arial" w:eastAsia="Times New Roman" w:hAnsi="Arial" w:cs="Arial"/>
                <w:color w:val="000000"/>
                <w:sz w:val="18"/>
                <w:szCs w:val="18"/>
              </w:rPr>
              <w:t>11.420</w:t>
            </w:r>
          </w:p>
        </w:tc>
        <w:tc>
          <w:tcPr>
            <w:tcW w:w="810" w:type="dxa"/>
            <w:tcBorders>
              <w:top w:val="nil"/>
              <w:left w:val="nil"/>
              <w:bottom w:val="nil"/>
              <w:right w:val="single" w:sz="4" w:space="0" w:color="000000"/>
            </w:tcBorders>
            <w:shd w:val="clear" w:color="auto" w:fill="auto"/>
            <w:noWrap/>
            <w:vAlign w:val="center"/>
          </w:tcPr>
          <w:p w:rsidR="00996C71" w:rsidRDefault="007C1256">
            <w:pPr>
              <w:spacing w:after="0" w:line="240" w:lineRule="auto"/>
              <w:jc w:val="right"/>
              <w:rPr>
                <w:rFonts w:ascii="Arial" w:eastAsia="Times New Roman" w:hAnsi="Arial" w:cs="Arial"/>
                <w:color w:val="000000"/>
                <w:sz w:val="18"/>
                <w:szCs w:val="18"/>
              </w:rPr>
            </w:pPr>
            <w:r>
              <w:rPr>
                <w:rFonts w:ascii="Arial" w:eastAsia="Times New Roman" w:hAnsi="Arial" w:cs="Arial"/>
                <w:color w:val="000000"/>
                <w:sz w:val="18"/>
                <w:szCs w:val="18"/>
              </w:rPr>
              <w:t>8</w:t>
            </w:r>
          </w:p>
        </w:tc>
        <w:tc>
          <w:tcPr>
            <w:tcW w:w="900" w:type="dxa"/>
            <w:tcBorders>
              <w:top w:val="nil"/>
              <w:left w:val="nil"/>
              <w:bottom w:val="nil"/>
              <w:right w:val="single" w:sz="4" w:space="0" w:color="000000"/>
            </w:tcBorders>
            <w:shd w:val="clear" w:color="auto" w:fill="auto"/>
            <w:noWrap/>
            <w:vAlign w:val="center"/>
          </w:tcPr>
          <w:p w:rsidR="00996C71" w:rsidRDefault="007C1256">
            <w:pPr>
              <w:spacing w:after="0" w:line="240" w:lineRule="auto"/>
              <w:jc w:val="right"/>
              <w:rPr>
                <w:rFonts w:ascii="Arial" w:eastAsia="Times New Roman" w:hAnsi="Arial" w:cs="Arial"/>
                <w:color w:val="000000"/>
                <w:sz w:val="18"/>
                <w:szCs w:val="18"/>
              </w:rPr>
            </w:pPr>
            <w:r>
              <w:rPr>
                <w:rFonts w:ascii="Arial" w:eastAsia="Times New Roman" w:hAnsi="Arial" w:cs="Arial"/>
                <w:color w:val="000000"/>
                <w:sz w:val="18"/>
                <w:szCs w:val="18"/>
              </w:rPr>
              <w:t>1.427</w:t>
            </w:r>
          </w:p>
        </w:tc>
        <w:tc>
          <w:tcPr>
            <w:tcW w:w="720" w:type="dxa"/>
            <w:tcBorders>
              <w:top w:val="nil"/>
              <w:left w:val="nil"/>
              <w:bottom w:val="nil"/>
              <w:right w:val="single" w:sz="4" w:space="0" w:color="000000"/>
            </w:tcBorders>
            <w:shd w:val="clear" w:color="auto" w:fill="auto"/>
            <w:noWrap/>
            <w:vAlign w:val="center"/>
          </w:tcPr>
          <w:p w:rsidR="00996C71" w:rsidRDefault="007C1256">
            <w:pPr>
              <w:spacing w:after="0" w:line="240" w:lineRule="auto"/>
              <w:jc w:val="right"/>
              <w:rPr>
                <w:rFonts w:ascii="Arial" w:eastAsia="Times New Roman" w:hAnsi="Arial" w:cs="Arial"/>
                <w:color w:val="000000"/>
                <w:sz w:val="18"/>
                <w:szCs w:val="18"/>
              </w:rPr>
            </w:pPr>
            <w:r>
              <w:rPr>
                <w:rFonts w:ascii="Arial" w:eastAsia="Times New Roman" w:hAnsi="Arial" w:cs="Arial"/>
                <w:color w:val="000000"/>
                <w:sz w:val="18"/>
                <w:szCs w:val="18"/>
              </w:rPr>
              <w:t>6.980</w:t>
            </w:r>
          </w:p>
        </w:tc>
        <w:tc>
          <w:tcPr>
            <w:tcW w:w="990" w:type="dxa"/>
            <w:tcBorders>
              <w:top w:val="nil"/>
              <w:left w:val="nil"/>
              <w:bottom w:val="nil"/>
              <w:right w:val="single" w:sz="12" w:space="0" w:color="000000"/>
            </w:tcBorders>
            <w:shd w:val="clear" w:color="auto" w:fill="auto"/>
            <w:noWrap/>
            <w:vAlign w:val="center"/>
          </w:tcPr>
          <w:p w:rsidR="00996C71" w:rsidRDefault="007C1256">
            <w:pPr>
              <w:spacing w:after="0" w:line="240" w:lineRule="auto"/>
              <w:jc w:val="right"/>
              <w:rPr>
                <w:rFonts w:ascii="Arial" w:eastAsia="Times New Roman" w:hAnsi="Arial" w:cs="Arial"/>
                <w:color w:val="000000"/>
                <w:sz w:val="18"/>
                <w:szCs w:val="18"/>
              </w:rPr>
            </w:pPr>
            <w:r>
              <w:rPr>
                <w:rFonts w:ascii="Arial" w:eastAsia="Times New Roman" w:hAnsi="Arial" w:cs="Arial"/>
                <w:color w:val="000000"/>
                <w:sz w:val="18"/>
                <w:szCs w:val="18"/>
              </w:rPr>
              <w:t>.000</w:t>
            </w:r>
          </w:p>
        </w:tc>
      </w:tr>
      <w:tr w:rsidR="00996C71">
        <w:trPr>
          <w:trHeight w:val="480"/>
        </w:trPr>
        <w:tc>
          <w:tcPr>
            <w:tcW w:w="1077" w:type="dxa"/>
            <w:vMerge/>
            <w:tcBorders>
              <w:top w:val="nil"/>
              <w:left w:val="single" w:sz="12" w:space="0" w:color="000000"/>
              <w:bottom w:val="single" w:sz="12" w:space="0" w:color="000000"/>
              <w:right w:val="nil"/>
            </w:tcBorders>
            <w:vAlign w:val="center"/>
          </w:tcPr>
          <w:p w:rsidR="00996C71" w:rsidRDefault="00996C71">
            <w:pPr>
              <w:spacing w:after="0" w:line="240" w:lineRule="auto"/>
              <w:rPr>
                <w:rFonts w:ascii="Arial" w:eastAsia="Times New Roman" w:hAnsi="Arial" w:cs="Arial"/>
                <w:color w:val="000000"/>
                <w:sz w:val="18"/>
                <w:szCs w:val="18"/>
              </w:rPr>
            </w:pPr>
          </w:p>
        </w:tc>
        <w:tc>
          <w:tcPr>
            <w:tcW w:w="3798" w:type="dxa"/>
            <w:tcBorders>
              <w:top w:val="nil"/>
              <w:left w:val="nil"/>
              <w:bottom w:val="nil"/>
              <w:right w:val="single" w:sz="12" w:space="0" w:color="000000"/>
            </w:tcBorders>
            <w:shd w:val="clear" w:color="auto" w:fill="auto"/>
          </w:tcPr>
          <w:p w:rsidR="00996C71" w:rsidRDefault="007C1256">
            <w:pPr>
              <w:spacing w:after="0" w:line="240" w:lineRule="auto"/>
              <w:rPr>
                <w:rFonts w:ascii="Arial" w:eastAsia="Times New Roman" w:hAnsi="Arial" w:cs="Arial"/>
                <w:color w:val="000000"/>
                <w:sz w:val="18"/>
                <w:szCs w:val="18"/>
              </w:rPr>
            </w:pPr>
            <w:r>
              <w:rPr>
                <w:rFonts w:ascii="Arial" w:eastAsia="Times New Roman" w:hAnsi="Arial" w:cs="Arial"/>
                <w:color w:val="000000"/>
                <w:sz w:val="18"/>
                <w:szCs w:val="18"/>
              </w:rPr>
              <w:t>Within Groups</w:t>
            </w:r>
          </w:p>
        </w:tc>
        <w:tc>
          <w:tcPr>
            <w:tcW w:w="900" w:type="dxa"/>
            <w:tcBorders>
              <w:top w:val="nil"/>
              <w:left w:val="nil"/>
              <w:bottom w:val="nil"/>
              <w:right w:val="single" w:sz="4" w:space="0" w:color="000000"/>
            </w:tcBorders>
            <w:shd w:val="clear" w:color="auto" w:fill="auto"/>
            <w:noWrap/>
            <w:vAlign w:val="center"/>
          </w:tcPr>
          <w:p w:rsidR="00996C71" w:rsidRDefault="007C1256">
            <w:pPr>
              <w:spacing w:after="0" w:line="240" w:lineRule="auto"/>
              <w:jc w:val="right"/>
              <w:rPr>
                <w:rFonts w:ascii="Arial" w:eastAsia="Times New Roman" w:hAnsi="Arial" w:cs="Arial"/>
                <w:color w:val="000000"/>
                <w:sz w:val="18"/>
                <w:szCs w:val="18"/>
              </w:rPr>
            </w:pPr>
            <w:r>
              <w:rPr>
                <w:rFonts w:ascii="Arial" w:eastAsia="Times New Roman" w:hAnsi="Arial" w:cs="Arial"/>
                <w:color w:val="000000"/>
                <w:sz w:val="18"/>
                <w:szCs w:val="18"/>
              </w:rPr>
              <w:t>100.411</w:t>
            </w:r>
          </w:p>
        </w:tc>
        <w:tc>
          <w:tcPr>
            <w:tcW w:w="810" w:type="dxa"/>
            <w:tcBorders>
              <w:top w:val="nil"/>
              <w:left w:val="nil"/>
              <w:bottom w:val="nil"/>
              <w:right w:val="single" w:sz="4" w:space="0" w:color="000000"/>
            </w:tcBorders>
            <w:shd w:val="clear" w:color="auto" w:fill="auto"/>
            <w:noWrap/>
            <w:vAlign w:val="center"/>
          </w:tcPr>
          <w:p w:rsidR="00996C71" w:rsidRDefault="007C1256">
            <w:pPr>
              <w:spacing w:after="0" w:line="240" w:lineRule="auto"/>
              <w:jc w:val="right"/>
              <w:rPr>
                <w:rFonts w:ascii="Arial" w:eastAsia="Times New Roman" w:hAnsi="Arial" w:cs="Arial"/>
                <w:color w:val="000000"/>
                <w:sz w:val="18"/>
                <w:szCs w:val="18"/>
              </w:rPr>
            </w:pPr>
            <w:r>
              <w:rPr>
                <w:rFonts w:ascii="Arial" w:eastAsia="Times New Roman" w:hAnsi="Arial" w:cs="Arial"/>
                <w:color w:val="000000"/>
                <w:sz w:val="18"/>
                <w:szCs w:val="18"/>
              </w:rPr>
              <w:t>491</w:t>
            </w:r>
          </w:p>
        </w:tc>
        <w:tc>
          <w:tcPr>
            <w:tcW w:w="900" w:type="dxa"/>
            <w:tcBorders>
              <w:top w:val="nil"/>
              <w:left w:val="nil"/>
              <w:bottom w:val="nil"/>
              <w:right w:val="single" w:sz="4" w:space="0" w:color="000000"/>
            </w:tcBorders>
            <w:shd w:val="clear" w:color="auto" w:fill="auto"/>
            <w:noWrap/>
            <w:vAlign w:val="center"/>
          </w:tcPr>
          <w:p w:rsidR="00996C71" w:rsidRDefault="007C1256">
            <w:pPr>
              <w:spacing w:after="0" w:line="240" w:lineRule="auto"/>
              <w:jc w:val="right"/>
              <w:rPr>
                <w:rFonts w:ascii="Arial" w:eastAsia="Times New Roman" w:hAnsi="Arial" w:cs="Arial"/>
                <w:color w:val="000000"/>
                <w:sz w:val="18"/>
                <w:szCs w:val="18"/>
              </w:rPr>
            </w:pPr>
            <w:r>
              <w:rPr>
                <w:rFonts w:ascii="Arial" w:eastAsia="Times New Roman" w:hAnsi="Arial" w:cs="Arial"/>
                <w:color w:val="000000"/>
                <w:sz w:val="18"/>
                <w:szCs w:val="18"/>
              </w:rPr>
              <w:t>.205</w:t>
            </w:r>
          </w:p>
        </w:tc>
        <w:tc>
          <w:tcPr>
            <w:tcW w:w="720" w:type="dxa"/>
            <w:tcBorders>
              <w:top w:val="nil"/>
              <w:left w:val="nil"/>
              <w:bottom w:val="nil"/>
              <w:right w:val="single" w:sz="4" w:space="0" w:color="000000"/>
            </w:tcBorders>
            <w:shd w:val="clear" w:color="auto" w:fill="auto"/>
            <w:vAlign w:val="center"/>
          </w:tcPr>
          <w:p w:rsidR="00996C71" w:rsidRDefault="007C1256">
            <w:pPr>
              <w:spacing w:after="0" w:line="240" w:lineRule="auto"/>
              <w:rPr>
                <w:rFonts w:ascii="Arial" w:eastAsia="Times New Roman" w:hAnsi="Arial" w:cs="Arial"/>
                <w:color w:val="000000"/>
                <w:sz w:val="18"/>
                <w:szCs w:val="18"/>
              </w:rPr>
            </w:pPr>
            <w:r>
              <w:rPr>
                <w:rFonts w:ascii="Arial" w:eastAsia="Times New Roman" w:hAnsi="Arial" w:cs="Arial"/>
                <w:color w:val="000000"/>
                <w:sz w:val="18"/>
                <w:szCs w:val="18"/>
              </w:rPr>
              <w:t> </w:t>
            </w:r>
          </w:p>
        </w:tc>
        <w:tc>
          <w:tcPr>
            <w:tcW w:w="990" w:type="dxa"/>
            <w:tcBorders>
              <w:top w:val="nil"/>
              <w:left w:val="nil"/>
              <w:bottom w:val="nil"/>
              <w:right w:val="single" w:sz="12" w:space="0" w:color="000000"/>
            </w:tcBorders>
            <w:shd w:val="clear" w:color="auto" w:fill="auto"/>
            <w:vAlign w:val="center"/>
          </w:tcPr>
          <w:p w:rsidR="00996C71" w:rsidRDefault="007C1256">
            <w:pPr>
              <w:spacing w:after="0" w:line="240" w:lineRule="auto"/>
              <w:rPr>
                <w:rFonts w:ascii="Arial" w:eastAsia="Times New Roman" w:hAnsi="Arial" w:cs="Arial"/>
                <w:color w:val="000000"/>
                <w:sz w:val="18"/>
                <w:szCs w:val="18"/>
              </w:rPr>
            </w:pPr>
            <w:r>
              <w:rPr>
                <w:rFonts w:ascii="Arial" w:eastAsia="Times New Roman" w:hAnsi="Arial" w:cs="Arial"/>
                <w:color w:val="000000"/>
                <w:sz w:val="18"/>
                <w:szCs w:val="18"/>
              </w:rPr>
              <w:t> </w:t>
            </w:r>
          </w:p>
        </w:tc>
      </w:tr>
      <w:tr w:rsidR="00996C71">
        <w:trPr>
          <w:trHeight w:val="315"/>
        </w:trPr>
        <w:tc>
          <w:tcPr>
            <w:tcW w:w="1077" w:type="dxa"/>
            <w:vMerge/>
            <w:tcBorders>
              <w:top w:val="nil"/>
              <w:left w:val="single" w:sz="12" w:space="0" w:color="000000"/>
              <w:bottom w:val="single" w:sz="12" w:space="0" w:color="000000"/>
              <w:right w:val="nil"/>
            </w:tcBorders>
            <w:vAlign w:val="center"/>
          </w:tcPr>
          <w:p w:rsidR="00996C71" w:rsidRDefault="00996C71">
            <w:pPr>
              <w:spacing w:after="0" w:line="240" w:lineRule="auto"/>
              <w:rPr>
                <w:rFonts w:ascii="Arial" w:eastAsia="Times New Roman" w:hAnsi="Arial" w:cs="Arial"/>
                <w:color w:val="000000"/>
                <w:sz w:val="18"/>
                <w:szCs w:val="18"/>
              </w:rPr>
            </w:pPr>
          </w:p>
        </w:tc>
        <w:tc>
          <w:tcPr>
            <w:tcW w:w="3798" w:type="dxa"/>
            <w:tcBorders>
              <w:top w:val="nil"/>
              <w:left w:val="nil"/>
              <w:bottom w:val="single" w:sz="12" w:space="0" w:color="000000"/>
              <w:right w:val="single" w:sz="12" w:space="0" w:color="000000"/>
            </w:tcBorders>
            <w:shd w:val="clear" w:color="auto" w:fill="auto"/>
          </w:tcPr>
          <w:p w:rsidR="00996C71" w:rsidRDefault="007C1256">
            <w:pPr>
              <w:spacing w:after="0" w:line="240" w:lineRule="auto"/>
              <w:rPr>
                <w:rFonts w:ascii="Arial" w:eastAsia="Times New Roman" w:hAnsi="Arial" w:cs="Arial"/>
                <w:color w:val="000000"/>
                <w:sz w:val="18"/>
                <w:szCs w:val="18"/>
              </w:rPr>
            </w:pPr>
            <w:r>
              <w:rPr>
                <w:rFonts w:ascii="Arial" w:eastAsia="Times New Roman" w:hAnsi="Arial" w:cs="Arial"/>
                <w:color w:val="000000"/>
                <w:sz w:val="18"/>
                <w:szCs w:val="18"/>
              </w:rPr>
              <w:t>Total</w:t>
            </w:r>
          </w:p>
        </w:tc>
        <w:tc>
          <w:tcPr>
            <w:tcW w:w="900" w:type="dxa"/>
            <w:tcBorders>
              <w:top w:val="nil"/>
              <w:left w:val="nil"/>
              <w:bottom w:val="single" w:sz="12" w:space="0" w:color="000000"/>
              <w:right w:val="single" w:sz="4" w:space="0" w:color="000000"/>
            </w:tcBorders>
            <w:shd w:val="clear" w:color="auto" w:fill="auto"/>
            <w:noWrap/>
            <w:vAlign w:val="center"/>
          </w:tcPr>
          <w:p w:rsidR="00996C71" w:rsidRDefault="007C1256">
            <w:pPr>
              <w:spacing w:after="0" w:line="240" w:lineRule="auto"/>
              <w:jc w:val="right"/>
              <w:rPr>
                <w:rFonts w:ascii="Arial" w:eastAsia="Times New Roman" w:hAnsi="Arial" w:cs="Arial"/>
                <w:color w:val="000000"/>
                <w:sz w:val="18"/>
                <w:szCs w:val="18"/>
              </w:rPr>
            </w:pPr>
            <w:r>
              <w:rPr>
                <w:rFonts w:ascii="Arial" w:eastAsia="Times New Roman" w:hAnsi="Arial" w:cs="Arial"/>
                <w:color w:val="000000"/>
                <w:sz w:val="18"/>
                <w:szCs w:val="18"/>
              </w:rPr>
              <w:t>111.831</w:t>
            </w:r>
          </w:p>
        </w:tc>
        <w:tc>
          <w:tcPr>
            <w:tcW w:w="810" w:type="dxa"/>
            <w:tcBorders>
              <w:top w:val="nil"/>
              <w:left w:val="nil"/>
              <w:bottom w:val="single" w:sz="12" w:space="0" w:color="000000"/>
              <w:right w:val="single" w:sz="4" w:space="0" w:color="000000"/>
            </w:tcBorders>
            <w:shd w:val="clear" w:color="auto" w:fill="auto"/>
            <w:noWrap/>
            <w:vAlign w:val="center"/>
          </w:tcPr>
          <w:p w:rsidR="00996C71" w:rsidRDefault="007C1256">
            <w:pPr>
              <w:spacing w:after="0" w:line="240" w:lineRule="auto"/>
              <w:jc w:val="right"/>
              <w:rPr>
                <w:rFonts w:ascii="Arial" w:eastAsia="Times New Roman" w:hAnsi="Arial" w:cs="Arial"/>
                <w:color w:val="000000"/>
                <w:sz w:val="18"/>
                <w:szCs w:val="18"/>
              </w:rPr>
            </w:pPr>
            <w:r>
              <w:rPr>
                <w:rFonts w:ascii="Arial" w:eastAsia="Times New Roman" w:hAnsi="Arial" w:cs="Arial"/>
                <w:color w:val="000000"/>
                <w:sz w:val="18"/>
                <w:szCs w:val="18"/>
              </w:rPr>
              <w:t>499</w:t>
            </w:r>
          </w:p>
        </w:tc>
        <w:tc>
          <w:tcPr>
            <w:tcW w:w="900" w:type="dxa"/>
            <w:tcBorders>
              <w:top w:val="nil"/>
              <w:left w:val="nil"/>
              <w:bottom w:val="single" w:sz="12" w:space="0" w:color="000000"/>
              <w:right w:val="single" w:sz="4" w:space="0" w:color="000000"/>
            </w:tcBorders>
            <w:shd w:val="clear" w:color="auto" w:fill="auto"/>
            <w:vAlign w:val="center"/>
          </w:tcPr>
          <w:p w:rsidR="00996C71" w:rsidRDefault="007C1256">
            <w:pPr>
              <w:spacing w:after="0" w:line="240" w:lineRule="auto"/>
              <w:rPr>
                <w:rFonts w:ascii="Arial" w:eastAsia="Times New Roman" w:hAnsi="Arial" w:cs="Arial"/>
                <w:color w:val="000000"/>
                <w:sz w:val="18"/>
                <w:szCs w:val="18"/>
              </w:rPr>
            </w:pPr>
            <w:r>
              <w:rPr>
                <w:rFonts w:ascii="Arial" w:eastAsia="Times New Roman" w:hAnsi="Arial" w:cs="Arial"/>
                <w:color w:val="000000"/>
                <w:sz w:val="18"/>
                <w:szCs w:val="18"/>
              </w:rPr>
              <w:t> </w:t>
            </w:r>
          </w:p>
        </w:tc>
        <w:tc>
          <w:tcPr>
            <w:tcW w:w="720" w:type="dxa"/>
            <w:tcBorders>
              <w:top w:val="nil"/>
              <w:left w:val="nil"/>
              <w:bottom w:val="single" w:sz="12" w:space="0" w:color="000000"/>
              <w:right w:val="single" w:sz="4" w:space="0" w:color="000000"/>
            </w:tcBorders>
            <w:shd w:val="clear" w:color="auto" w:fill="auto"/>
            <w:vAlign w:val="center"/>
          </w:tcPr>
          <w:p w:rsidR="00996C71" w:rsidRDefault="007C1256">
            <w:pPr>
              <w:spacing w:after="0" w:line="240" w:lineRule="auto"/>
              <w:rPr>
                <w:rFonts w:ascii="Arial" w:eastAsia="Times New Roman" w:hAnsi="Arial" w:cs="Arial"/>
                <w:color w:val="000000"/>
                <w:sz w:val="18"/>
                <w:szCs w:val="18"/>
              </w:rPr>
            </w:pPr>
            <w:r>
              <w:rPr>
                <w:rFonts w:ascii="Arial" w:eastAsia="Times New Roman" w:hAnsi="Arial" w:cs="Arial"/>
                <w:color w:val="000000"/>
                <w:sz w:val="18"/>
                <w:szCs w:val="18"/>
              </w:rPr>
              <w:t> </w:t>
            </w:r>
          </w:p>
        </w:tc>
        <w:tc>
          <w:tcPr>
            <w:tcW w:w="990" w:type="dxa"/>
            <w:tcBorders>
              <w:top w:val="nil"/>
              <w:left w:val="nil"/>
              <w:bottom w:val="single" w:sz="12" w:space="0" w:color="000000"/>
              <w:right w:val="single" w:sz="12" w:space="0" w:color="000000"/>
            </w:tcBorders>
            <w:shd w:val="clear" w:color="auto" w:fill="auto"/>
            <w:vAlign w:val="center"/>
          </w:tcPr>
          <w:p w:rsidR="00996C71" w:rsidRDefault="007C1256">
            <w:pPr>
              <w:spacing w:after="0" w:line="240" w:lineRule="auto"/>
              <w:rPr>
                <w:rFonts w:ascii="Arial" w:eastAsia="Times New Roman" w:hAnsi="Arial" w:cs="Arial"/>
                <w:color w:val="000000"/>
                <w:sz w:val="18"/>
                <w:szCs w:val="18"/>
              </w:rPr>
            </w:pPr>
            <w:r>
              <w:rPr>
                <w:rFonts w:ascii="Arial" w:eastAsia="Times New Roman" w:hAnsi="Arial" w:cs="Arial"/>
                <w:color w:val="000000"/>
                <w:sz w:val="18"/>
                <w:szCs w:val="18"/>
              </w:rPr>
              <w:t> </w:t>
            </w:r>
          </w:p>
        </w:tc>
      </w:tr>
    </w:tbl>
    <w:p w:rsidR="00996C71" w:rsidRDefault="00996C71">
      <w:pPr>
        <w:jc w:val="both"/>
        <w:rPr>
          <w:rFonts w:ascii="Times New Roman" w:hAnsi="Times New Roman"/>
          <w:sz w:val="24"/>
          <w:szCs w:val="24"/>
        </w:rPr>
      </w:pPr>
    </w:p>
    <w:p w:rsidR="00996C71" w:rsidRDefault="007C1256">
      <w:pPr>
        <w:jc w:val="both"/>
        <w:rPr>
          <w:rFonts w:ascii="Times New Roman" w:hAnsi="Times New Roman"/>
          <w:sz w:val="24"/>
          <w:szCs w:val="24"/>
        </w:rPr>
      </w:pPr>
      <w:r>
        <w:rPr>
          <w:rFonts w:ascii="Times New Roman" w:hAnsi="Times New Roman"/>
          <w:sz w:val="24"/>
          <w:szCs w:val="24"/>
        </w:rPr>
        <w:t>The results of the ANOVA test indicate significant differences in perception across the different periods of usage for all aspects examined. For each aspect, the p-values associated with the F-statistics are highly significant (p &lt; 0.001). This suggests that the period of usage has a substantial influence on customers' perceptions towards the digital business strategies.</w:t>
      </w:r>
    </w:p>
    <w:p w:rsidR="00996C71" w:rsidRDefault="007C1256">
      <w:pPr>
        <w:jc w:val="both"/>
        <w:rPr>
          <w:rFonts w:ascii="Times New Roman" w:hAnsi="Times New Roman"/>
          <w:sz w:val="24"/>
          <w:szCs w:val="24"/>
        </w:rPr>
      </w:pPr>
      <w:r>
        <w:rPr>
          <w:rFonts w:ascii="Times New Roman" w:hAnsi="Times New Roman"/>
          <w:sz w:val="24"/>
          <w:szCs w:val="24"/>
        </w:rPr>
        <w:t xml:space="preserve">Further analysis of the mean squares indicates that the between-group variability, representing the differences between the periods of usage categories, is significantly greater than the within-group variability, representing the differences within each period of usage category. This finding </w:t>
      </w:r>
      <w:r>
        <w:rPr>
          <w:rFonts w:ascii="Times New Roman" w:hAnsi="Times New Roman"/>
          <w:sz w:val="24"/>
          <w:szCs w:val="24"/>
        </w:rPr>
        <w:lastRenderedPageBreak/>
        <w:t>supports the notion that the duration of digital business strategies usage affects customers' perceptions. ANOVA results provide strong evidence to suggest that the period of usage has a significant impact on the perception of customers towards e-banking. The findings suggest that as the duration of usage increases, there are notable differences in the customers' perceptions across various aspects of digital business strategies. These insights can be valuable for banking services providers in understanding customer behavior and tailoring their services to meet the evolving needs and expectations of customers at different stages of usage.</w:t>
      </w:r>
    </w:p>
    <w:p w:rsidR="00996C71" w:rsidRDefault="007C1256">
      <w:pPr>
        <w:jc w:val="both"/>
        <w:rPr>
          <w:rFonts w:ascii="Times New Roman" w:hAnsi="Times New Roman"/>
          <w:sz w:val="24"/>
          <w:szCs w:val="24"/>
        </w:rPr>
      </w:pPr>
      <w:r>
        <w:rPr>
          <w:rFonts w:ascii="Times New Roman" w:hAnsi="Times New Roman"/>
          <w:sz w:val="24"/>
          <w:szCs w:val="24"/>
        </w:rPr>
        <w:t>The post-hoc tests conducted after the ANOVA analysis revealed significant differences between the specific groups in terms of their perception of digital business strategies. The post-hoc analyses for the variable "Physical Aspect" revealed significant differences for all pairings of usage periods, with the exception of the comparison between the groups with 1-3 years and 3-6 years of consumption. The groups with different periods of usage had significantly different mean scores in terms of their perception of the physical aspect of digital business strategies. Regarding the variable "Efficiency," the post-hoc tests indicated significant differences between several pairs of usage periods. Particularly, there were notable variations between the groups with usage of less than a year, 3-6 years, above 6 years, or 1-3 years. Furthermore, there were notable variations between the groups with usage ranging from 1-3 years to 3-6 years as well as between the groups with usage ranging from 3-6 years to above 6 years. In relation to "Reliability," the post-hoc tests revealed significant differences between several pairs of usage periods. Between the groups with usage of between one and six years, or between one and three years, there were appreciable differences. Furthermore, there were notable variations between the groups with usage ranging from 1-3 years to 3-6 years as well as between the groups with usage ranging from 3-6 years to above 6 years. Overall, the post-hoc tests provide evidence that the perception of customers towards digital business strategies varies significantly depending on the period of usage. The specific group differences identified in the post-hoc tests highlight the distinct perceptions of customers in different usage period categories.</w:t>
      </w:r>
    </w:p>
    <w:p w:rsidR="00996C71" w:rsidRDefault="007C1256">
      <w:pPr>
        <w:jc w:val="both"/>
        <w:rPr>
          <w:rFonts w:ascii="Times New Roman" w:eastAsia="Times New Roman" w:hAnsi="Times New Roman"/>
          <w:i/>
          <w:color w:val="000000"/>
          <w:sz w:val="24"/>
          <w:szCs w:val="24"/>
        </w:rPr>
      </w:pPr>
      <w:r>
        <w:rPr>
          <w:rFonts w:ascii="Times New Roman" w:eastAsia="Times New Roman" w:hAnsi="Times New Roman"/>
          <w:i/>
          <w:color w:val="000000"/>
          <w:sz w:val="24"/>
          <w:szCs w:val="24"/>
        </w:rPr>
        <w:t>H06: The various aspects of Customer’s perception towards Digital Business Strategies of Public and Private Sector Banks do not significantly interact with one another.</w:t>
      </w:r>
    </w:p>
    <w:p w:rsidR="00996C71" w:rsidRDefault="007C1256">
      <w:pPr>
        <w:jc w:val="both"/>
        <w:rPr>
          <w:rFonts w:ascii="Times New Roman" w:eastAsia="Times New Roman" w:hAnsi="Times New Roman"/>
          <w:i/>
          <w:color w:val="000000"/>
          <w:sz w:val="24"/>
          <w:szCs w:val="24"/>
        </w:rPr>
      </w:pPr>
      <w:r>
        <w:rPr>
          <w:rFonts w:ascii="Arial Bold" w:eastAsia="Times New Roman" w:hAnsi="Arial Bold"/>
          <w:b/>
          <w:bCs/>
          <w:color w:val="000000"/>
          <w:sz w:val="18"/>
          <w:szCs w:val="18"/>
        </w:rPr>
        <w:t xml:space="preserve">Table 9: Inter-relationship among the </w:t>
      </w:r>
      <w:r>
        <w:rPr>
          <w:rFonts w:ascii="Arial Bold" w:eastAsia="Times New Roman" w:hAnsi="Arial Bold" w:hint="eastAsia"/>
          <w:b/>
          <w:bCs/>
          <w:color w:val="000000"/>
          <w:sz w:val="18"/>
          <w:szCs w:val="18"/>
        </w:rPr>
        <w:t>various</w:t>
      </w:r>
      <w:r>
        <w:rPr>
          <w:rFonts w:ascii="Arial Bold" w:eastAsia="Times New Roman" w:hAnsi="Arial Bold"/>
          <w:b/>
          <w:bCs/>
          <w:color w:val="000000"/>
          <w:sz w:val="18"/>
          <w:szCs w:val="18"/>
        </w:rPr>
        <w:t xml:space="preserve"> variables of Customer</w:t>
      </w:r>
      <w:r>
        <w:rPr>
          <w:rFonts w:ascii="Arial Bold" w:eastAsia="Times New Roman" w:hAnsi="Arial Bold" w:hint="eastAsia"/>
          <w:b/>
          <w:bCs/>
          <w:color w:val="000000"/>
          <w:sz w:val="18"/>
          <w:szCs w:val="18"/>
        </w:rPr>
        <w:t>’</w:t>
      </w:r>
      <w:r>
        <w:rPr>
          <w:rFonts w:ascii="Arial Bold" w:eastAsia="Times New Roman" w:hAnsi="Arial Bold"/>
          <w:b/>
          <w:bCs/>
          <w:color w:val="000000"/>
          <w:sz w:val="18"/>
          <w:szCs w:val="18"/>
        </w:rPr>
        <w:t>s perception</w:t>
      </w:r>
    </w:p>
    <w:tbl>
      <w:tblPr>
        <w:tblW w:w="10545" w:type="dxa"/>
        <w:tblInd w:w="93" w:type="dxa"/>
        <w:tblLook w:val="04A0"/>
      </w:tblPr>
      <w:tblGrid>
        <w:gridCol w:w="2085"/>
        <w:gridCol w:w="720"/>
        <w:gridCol w:w="917"/>
        <w:gridCol w:w="973"/>
        <w:gridCol w:w="1800"/>
        <w:gridCol w:w="1550"/>
        <w:gridCol w:w="2500"/>
      </w:tblGrid>
      <w:tr w:rsidR="00996C71">
        <w:trPr>
          <w:trHeight w:val="555"/>
        </w:trPr>
        <w:tc>
          <w:tcPr>
            <w:tcW w:w="2085" w:type="dxa"/>
            <w:vMerge w:val="restart"/>
            <w:tcBorders>
              <w:top w:val="single" w:sz="4" w:space="0" w:color="auto"/>
              <w:left w:val="single" w:sz="4" w:space="0" w:color="auto"/>
              <w:bottom w:val="single" w:sz="4" w:space="0" w:color="000000"/>
              <w:right w:val="single" w:sz="4" w:space="0" w:color="auto"/>
            </w:tcBorders>
            <w:shd w:val="clear" w:color="auto" w:fill="auto"/>
            <w:noWrap/>
            <w:vAlign w:val="bottom"/>
          </w:tcPr>
          <w:p w:rsidR="00996C71" w:rsidRDefault="007C1256">
            <w:pPr>
              <w:spacing w:after="0" w:line="240" w:lineRule="auto"/>
              <w:jc w:val="center"/>
              <w:rPr>
                <w:rFonts w:ascii="Times-Bold" w:eastAsia="Times New Roman" w:hAnsi="Times-Bold"/>
                <w:b/>
                <w:bCs/>
                <w:color w:val="000000"/>
                <w:sz w:val="20"/>
                <w:szCs w:val="20"/>
              </w:rPr>
            </w:pPr>
            <w:r>
              <w:rPr>
                <w:rFonts w:ascii="Times-Bold" w:eastAsia="Times New Roman" w:hAnsi="Times-Bold"/>
                <w:b/>
                <w:bCs/>
                <w:color w:val="000000"/>
                <w:sz w:val="20"/>
                <w:szCs w:val="20"/>
              </w:rPr>
              <w:t xml:space="preserve">VARIABLES </w:t>
            </w:r>
          </w:p>
        </w:tc>
        <w:tc>
          <w:tcPr>
            <w:tcW w:w="720" w:type="dxa"/>
            <w:vMerge w:val="restart"/>
            <w:tcBorders>
              <w:top w:val="single" w:sz="4" w:space="0" w:color="auto"/>
              <w:left w:val="single" w:sz="4" w:space="0" w:color="auto"/>
              <w:bottom w:val="single" w:sz="4" w:space="0" w:color="000000"/>
              <w:right w:val="single" w:sz="4" w:space="0" w:color="auto"/>
            </w:tcBorders>
            <w:shd w:val="clear" w:color="auto" w:fill="auto"/>
            <w:noWrap/>
            <w:vAlign w:val="bottom"/>
          </w:tcPr>
          <w:p w:rsidR="00996C71" w:rsidRDefault="007C1256">
            <w:pPr>
              <w:spacing w:after="0" w:line="240" w:lineRule="auto"/>
              <w:jc w:val="center"/>
              <w:rPr>
                <w:rFonts w:ascii="Times-Bold" w:eastAsia="Times New Roman" w:hAnsi="Times-Bold"/>
                <w:b/>
                <w:bCs/>
                <w:color w:val="000000"/>
                <w:sz w:val="20"/>
                <w:szCs w:val="20"/>
              </w:rPr>
            </w:pPr>
            <w:r>
              <w:rPr>
                <w:rFonts w:ascii="Times-Bold" w:eastAsia="Times New Roman" w:hAnsi="Times-Bold"/>
                <w:b/>
                <w:bCs/>
                <w:color w:val="000000"/>
                <w:sz w:val="20"/>
                <w:szCs w:val="20"/>
              </w:rPr>
              <w:t xml:space="preserve">N </w:t>
            </w:r>
          </w:p>
        </w:tc>
        <w:tc>
          <w:tcPr>
            <w:tcW w:w="917" w:type="dxa"/>
            <w:vMerge w:val="restart"/>
            <w:tcBorders>
              <w:top w:val="single" w:sz="4" w:space="0" w:color="auto"/>
              <w:left w:val="single" w:sz="4" w:space="0" w:color="auto"/>
              <w:bottom w:val="single" w:sz="4" w:space="0" w:color="000000"/>
              <w:right w:val="single" w:sz="4" w:space="0" w:color="auto"/>
            </w:tcBorders>
            <w:shd w:val="clear" w:color="auto" w:fill="auto"/>
            <w:vAlign w:val="bottom"/>
          </w:tcPr>
          <w:p w:rsidR="00996C71" w:rsidRDefault="007C1256">
            <w:pPr>
              <w:spacing w:after="0" w:line="240" w:lineRule="auto"/>
              <w:jc w:val="center"/>
              <w:rPr>
                <w:rFonts w:ascii="TimesNewRomanPS-BoldItalicMT" w:eastAsia="Times New Roman" w:hAnsi="TimesNewRomanPS-BoldItalicMT"/>
                <w:b/>
                <w:bCs/>
                <w:i/>
                <w:iCs/>
                <w:color w:val="000000"/>
                <w:sz w:val="20"/>
                <w:szCs w:val="20"/>
              </w:rPr>
            </w:pPr>
            <w:r>
              <w:rPr>
                <w:rFonts w:ascii="TimesNewRomanPS-BoldItalicMT" w:eastAsia="Times New Roman" w:hAnsi="TimesNewRomanPS-BoldItalicMT"/>
                <w:b/>
                <w:bCs/>
                <w:i/>
                <w:iCs/>
                <w:color w:val="000000"/>
                <w:sz w:val="20"/>
                <w:szCs w:val="20"/>
              </w:rPr>
              <w:t>‘r’</w:t>
            </w:r>
            <w:r>
              <w:rPr>
                <w:rFonts w:ascii="TimesNewRomanPS-BoldItalicMT" w:eastAsia="Times New Roman" w:hAnsi="TimesNewRomanPS-BoldItalicMT"/>
                <w:b/>
                <w:bCs/>
                <w:i/>
                <w:iCs/>
                <w:color w:val="000000"/>
                <w:sz w:val="20"/>
                <w:szCs w:val="20"/>
              </w:rPr>
              <w:br/>
            </w:r>
            <w:r>
              <w:rPr>
                <w:rFonts w:ascii="Times-Bold" w:eastAsia="Times New Roman" w:hAnsi="Times-Bold"/>
                <w:b/>
                <w:bCs/>
                <w:color w:val="000000"/>
                <w:sz w:val="20"/>
                <w:szCs w:val="20"/>
              </w:rPr>
              <w:t>VALUE</w:t>
            </w:r>
          </w:p>
        </w:tc>
        <w:tc>
          <w:tcPr>
            <w:tcW w:w="973" w:type="dxa"/>
            <w:vMerge w:val="restart"/>
            <w:tcBorders>
              <w:top w:val="single" w:sz="4" w:space="0" w:color="auto"/>
              <w:left w:val="single" w:sz="4" w:space="0" w:color="auto"/>
              <w:bottom w:val="single" w:sz="4" w:space="0" w:color="000000"/>
              <w:right w:val="single" w:sz="4" w:space="0" w:color="auto"/>
            </w:tcBorders>
            <w:shd w:val="clear" w:color="auto" w:fill="auto"/>
            <w:vAlign w:val="bottom"/>
          </w:tcPr>
          <w:p w:rsidR="00996C71" w:rsidRDefault="007C1256">
            <w:pPr>
              <w:spacing w:after="0" w:line="240" w:lineRule="auto"/>
              <w:jc w:val="center"/>
              <w:rPr>
                <w:rFonts w:ascii="Times-BoldItalic" w:eastAsia="Times New Roman" w:hAnsi="Times-BoldItalic"/>
                <w:b/>
                <w:bCs/>
                <w:i/>
                <w:iCs/>
                <w:color w:val="000000"/>
                <w:sz w:val="20"/>
                <w:szCs w:val="20"/>
              </w:rPr>
            </w:pPr>
            <w:r>
              <w:rPr>
                <w:rFonts w:ascii="Times-BoldItalic" w:eastAsia="Times New Roman" w:hAnsi="Times-BoldItalic"/>
                <w:b/>
                <w:bCs/>
                <w:i/>
                <w:iCs/>
                <w:color w:val="000000"/>
                <w:sz w:val="20"/>
                <w:szCs w:val="20"/>
              </w:rPr>
              <w:t xml:space="preserve">P </w:t>
            </w:r>
            <w:r>
              <w:rPr>
                <w:rFonts w:ascii="TimesNewRomanPS-BoldItalicMT" w:eastAsia="Times New Roman" w:hAnsi="TimesNewRomanPS-BoldItalicMT"/>
                <w:b/>
                <w:bCs/>
                <w:i/>
                <w:iCs/>
                <w:color w:val="000000"/>
                <w:sz w:val="20"/>
                <w:szCs w:val="20"/>
              </w:rPr>
              <w:t>–</w:t>
            </w:r>
            <w:r>
              <w:rPr>
                <w:rFonts w:ascii="TimesNewRomanPS-BoldItalicMT" w:eastAsia="Times New Roman" w:hAnsi="TimesNewRomanPS-BoldItalicMT"/>
                <w:b/>
                <w:bCs/>
                <w:i/>
                <w:iCs/>
                <w:color w:val="000000"/>
                <w:sz w:val="20"/>
                <w:szCs w:val="20"/>
              </w:rPr>
              <w:br/>
            </w:r>
            <w:r>
              <w:rPr>
                <w:rFonts w:ascii="Times-Bold" w:eastAsia="Times New Roman" w:hAnsi="Times-Bold"/>
                <w:b/>
                <w:bCs/>
                <w:color w:val="000000"/>
                <w:sz w:val="20"/>
                <w:szCs w:val="20"/>
              </w:rPr>
              <w:t xml:space="preserve">VALUE </w:t>
            </w:r>
          </w:p>
        </w:tc>
        <w:tc>
          <w:tcPr>
            <w:tcW w:w="1800" w:type="dxa"/>
            <w:vMerge w:val="restart"/>
            <w:tcBorders>
              <w:top w:val="single" w:sz="4" w:space="0" w:color="auto"/>
              <w:left w:val="single" w:sz="4" w:space="0" w:color="auto"/>
              <w:bottom w:val="single" w:sz="4" w:space="0" w:color="000000"/>
              <w:right w:val="single" w:sz="4" w:space="0" w:color="auto"/>
            </w:tcBorders>
            <w:shd w:val="clear" w:color="auto" w:fill="auto"/>
            <w:vAlign w:val="bottom"/>
          </w:tcPr>
          <w:p w:rsidR="00996C71" w:rsidRDefault="007C1256">
            <w:pPr>
              <w:spacing w:after="0" w:line="240" w:lineRule="auto"/>
              <w:jc w:val="center"/>
              <w:rPr>
                <w:rFonts w:ascii="Times-Bold" w:eastAsia="Times New Roman" w:hAnsi="Times-Bold"/>
                <w:b/>
                <w:bCs/>
                <w:color w:val="000000"/>
                <w:sz w:val="20"/>
                <w:szCs w:val="20"/>
              </w:rPr>
            </w:pPr>
            <w:r>
              <w:rPr>
                <w:rFonts w:ascii="Times-Bold" w:eastAsia="Times New Roman" w:hAnsi="Times-Bold"/>
                <w:b/>
                <w:bCs/>
                <w:color w:val="000000"/>
                <w:sz w:val="20"/>
                <w:szCs w:val="20"/>
              </w:rPr>
              <w:t xml:space="preserve">RELATIONSHIP </w:t>
            </w:r>
          </w:p>
        </w:tc>
        <w:tc>
          <w:tcPr>
            <w:tcW w:w="4050" w:type="dxa"/>
            <w:gridSpan w:val="2"/>
            <w:tcBorders>
              <w:top w:val="single" w:sz="4" w:space="0" w:color="auto"/>
              <w:left w:val="nil"/>
              <w:bottom w:val="single" w:sz="4" w:space="0" w:color="auto"/>
              <w:right w:val="single" w:sz="4" w:space="0" w:color="000000"/>
            </w:tcBorders>
            <w:shd w:val="clear" w:color="auto" w:fill="auto"/>
            <w:noWrap/>
            <w:vAlign w:val="bottom"/>
          </w:tcPr>
          <w:p w:rsidR="00996C71" w:rsidRDefault="007C1256">
            <w:pPr>
              <w:spacing w:after="0" w:line="240" w:lineRule="auto"/>
              <w:jc w:val="center"/>
              <w:rPr>
                <w:rFonts w:ascii="Times-Bold" w:eastAsia="Times New Roman" w:hAnsi="Times-Bold"/>
                <w:b/>
                <w:bCs/>
                <w:color w:val="000000"/>
                <w:sz w:val="20"/>
                <w:szCs w:val="20"/>
              </w:rPr>
            </w:pPr>
            <w:r>
              <w:rPr>
                <w:rFonts w:ascii="Times-Bold" w:eastAsia="Times New Roman" w:hAnsi="Times-Bold"/>
                <w:b/>
                <w:bCs/>
                <w:color w:val="000000"/>
                <w:sz w:val="20"/>
                <w:szCs w:val="20"/>
              </w:rPr>
              <w:t xml:space="preserve">REMARKS </w:t>
            </w:r>
          </w:p>
        </w:tc>
      </w:tr>
      <w:tr w:rsidR="00996C71">
        <w:trPr>
          <w:trHeight w:val="495"/>
        </w:trPr>
        <w:tc>
          <w:tcPr>
            <w:tcW w:w="2085" w:type="dxa"/>
            <w:vMerge/>
            <w:tcBorders>
              <w:top w:val="single" w:sz="4" w:space="0" w:color="auto"/>
              <w:left w:val="single" w:sz="4" w:space="0" w:color="auto"/>
              <w:bottom w:val="single" w:sz="4" w:space="0" w:color="000000"/>
              <w:right w:val="single" w:sz="4" w:space="0" w:color="auto"/>
            </w:tcBorders>
            <w:vAlign w:val="center"/>
          </w:tcPr>
          <w:p w:rsidR="00996C71" w:rsidRDefault="00996C71">
            <w:pPr>
              <w:spacing w:after="0" w:line="240" w:lineRule="auto"/>
              <w:rPr>
                <w:rFonts w:ascii="Times-Bold" w:eastAsia="Times New Roman" w:hAnsi="Times-Bold"/>
                <w:b/>
                <w:bCs/>
                <w:color w:val="000000"/>
                <w:sz w:val="20"/>
                <w:szCs w:val="20"/>
              </w:rPr>
            </w:pPr>
          </w:p>
        </w:tc>
        <w:tc>
          <w:tcPr>
            <w:tcW w:w="720" w:type="dxa"/>
            <w:vMerge/>
            <w:tcBorders>
              <w:top w:val="single" w:sz="4" w:space="0" w:color="auto"/>
              <w:left w:val="single" w:sz="4" w:space="0" w:color="auto"/>
              <w:bottom w:val="single" w:sz="4" w:space="0" w:color="000000"/>
              <w:right w:val="single" w:sz="4" w:space="0" w:color="auto"/>
            </w:tcBorders>
            <w:vAlign w:val="center"/>
          </w:tcPr>
          <w:p w:rsidR="00996C71" w:rsidRDefault="00996C71">
            <w:pPr>
              <w:spacing w:after="0" w:line="240" w:lineRule="auto"/>
              <w:rPr>
                <w:rFonts w:ascii="Times-Bold" w:eastAsia="Times New Roman" w:hAnsi="Times-Bold"/>
                <w:b/>
                <w:bCs/>
                <w:color w:val="000000"/>
                <w:sz w:val="20"/>
                <w:szCs w:val="20"/>
              </w:rPr>
            </w:pPr>
          </w:p>
        </w:tc>
        <w:tc>
          <w:tcPr>
            <w:tcW w:w="917" w:type="dxa"/>
            <w:vMerge/>
            <w:tcBorders>
              <w:top w:val="single" w:sz="4" w:space="0" w:color="auto"/>
              <w:left w:val="single" w:sz="4" w:space="0" w:color="auto"/>
              <w:bottom w:val="single" w:sz="4" w:space="0" w:color="000000"/>
              <w:right w:val="single" w:sz="4" w:space="0" w:color="auto"/>
            </w:tcBorders>
            <w:vAlign w:val="center"/>
          </w:tcPr>
          <w:p w:rsidR="00996C71" w:rsidRDefault="00996C71">
            <w:pPr>
              <w:spacing w:after="0" w:line="240" w:lineRule="auto"/>
              <w:rPr>
                <w:rFonts w:ascii="TimesNewRomanPS-BoldItalicMT" w:eastAsia="Times New Roman" w:hAnsi="TimesNewRomanPS-BoldItalicMT"/>
                <w:b/>
                <w:bCs/>
                <w:i/>
                <w:iCs/>
                <w:color w:val="000000"/>
                <w:sz w:val="20"/>
                <w:szCs w:val="20"/>
              </w:rPr>
            </w:pPr>
          </w:p>
        </w:tc>
        <w:tc>
          <w:tcPr>
            <w:tcW w:w="973" w:type="dxa"/>
            <w:vMerge/>
            <w:tcBorders>
              <w:top w:val="single" w:sz="4" w:space="0" w:color="auto"/>
              <w:left w:val="single" w:sz="4" w:space="0" w:color="auto"/>
              <w:bottom w:val="single" w:sz="4" w:space="0" w:color="000000"/>
              <w:right w:val="single" w:sz="4" w:space="0" w:color="auto"/>
            </w:tcBorders>
            <w:vAlign w:val="center"/>
          </w:tcPr>
          <w:p w:rsidR="00996C71" w:rsidRDefault="00996C71">
            <w:pPr>
              <w:spacing w:after="0" w:line="240" w:lineRule="auto"/>
              <w:rPr>
                <w:rFonts w:ascii="Times-BoldItalic" w:eastAsia="Times New Roman" w:hAnsi="Times-BoldItalic"/>
                <w:b/>
                <w:bCs/>
                <w:i/>
                <w:iCs/>
                <w:color w:val="000000"/>
                <w:sz w:val="20"/>
                <w:szCs w:val="20"/>
              </w:rPr>
            </w:pPr>
          </w:p>
        </w:tc>
        <w:tc>
          <w:tcPr>
            <w:tcW w:w="1800" w:type="dxa"/>
            <w:vMerge/>
            <w:tcBorders>
              <w:top w:val="single" w:sz="4" w:space="0" w:color="auto"/>
              <w:left w:val="single" w:sz="4" w:space="0" w:color="auto"/>
              <w:bottom w:val="single" w:sz="4" w:space="0" w:color="000000"/>
              <w:right w:val="single" w:sz="4" w:space="0" w:color="auto"/>
            </w:tcBorders>
            <w:vAlign w:val="center"/>
          </w:tcPr>
          <w:p w:rsidR="00996C71" w:rsidRDefault="00996C71">
            <w:pPr>
              <w:spacing w:after="0" w:line="240" w:lineRule="auto"/>
              <w:rPr>
                <w:rFonts w:ascii="Times-Bold" w:eastAsia="Times New Roman" w:hAnsi="Times-Bold"/>
                <w:b/>
                <w:bCs/>
                <w:color w:val="000000"/>
                <w:sz w:val="20"/>
                <w:szCs w:val="20"/>
              </w:rPr>
            </w:pPr>
          </w:p>
        </w:tc>
        <w:tc>
          <w:tcPr>
            <w:tcW w:w="1550" w:type="dxa"/>
            <w:tcBorders>
              <w:top w:val="nil"/>
              <w:left w:val="nil"/>
              <w:bottom w:val="single" w:sz="4" w:space="0" w:color="auto"/>
              <w:right w:val="single" w:sz="4" w:space="0" w:color="auto"/>
            </w:tcBorders>
            <w:shd w:val="clear" w:color="auto" w:fill="auto"/>
            <w:noWrap/>
            <w:vAlign w:val="bottom"/>
          </w:tcPr>
          <w:p w:rsidR="00996C71" w:rsidRDefault="007C1256">
            <w:pPr>
              <w:spacing w:after="0" w:line="240" w:lineRule="auto"/>
              <w:rPr>
                <w:rFonts w:ascii="Times-Bold" w:eastAsia="Times New Roman" w:hAnsi="Times-Bold"/>
                <w:b/>
                <w:bCs/>
                <w:color w:val="000000"/>
                <w:sz w:val="20"/>
                <w:szCs w:val="20"/>
              </w:rPr>
            </w:pPr>
            <w:r>
              <w:rPr>
                <w:rFonts w:ascii="Times-Bold" w:eastAsia="Times New Roman" w:hAnsi="Times-Bold"/>
                <w:b/>
                <w:bCs/>
                <w:color w:val="000000"/>
                <w:sz w:val="20"/>
                <w:szCs w:val="20"/>
              </w:rPr>
              <w:t xml:space="preserve">SIGNIFICANT </w:t>
            </w:r>
          </w:p>
        </w:tc>
        <w:tc>
          <w:tcPr>
            <w:tcW w:w="2500" w:type="dxa"/>
            <w:tcBorders>
              <w:top w:val="nil"/>
              <w:left w:val="nil"/>
              <w:bottom w:val="single" w:sz="4" w:space="0" w:color="auto"/>
              <w:right w:val="single" w:sz="4" w:space="0" w:color="auto"/>
            </w:tcBorders>
            <w:shd w:val="clear" w:color="auto" w:fill="auto"/>
            <w:noWrap/>
            <w:vAlign w:val="bottom"/>
          </w:tcPr>
          <w:p w:rsidR="00996C71" w:rsidRDefault="007C1256">
            <w:pPr>
              <w:spacing w:after="0" w:line="240" w:lineRule="auto"/>
              <w:rPr>
                <w:rFonts w:ascii="Times-Bold" w:eastAsia="Times New Roman" w:hAnsi="Times-Bold"/>
                <w:b/>
                <w:bCs/>
                <w:color w:val="000000"/>
                <w:sz w:val="20"/>
                <w:szCs w:val="20"/>
              </w:rPr>
            </w:pPr>
            <w:r>
              <w:rPr>
                <w:rFonts w:ascii="Times-Bold" w:eastAsia="Times New Roman" w:hAnsi="Times-Bold"/>
                <w:b/>
                <w:bCs/>
                <w:color w:val="000000"/>
                <w:sz w:val="20"/>
                <w:szCs w:val="20"/>
              </w:rPr>
              <w:t>RESUL</w:t>
            </w:r>
          </w:p>
        </w:tc>
      </w:tr>
      <w:tr w:rsidR="00996C71">
        <w:trPr>
          <w:trHeight w:val="480"/>
        </w:trPr>
        <w:tc>
          <w:tcPr>
            <w:tcW w:w="2085" w:type="dxa"/>
            <w:tcBorders>
              <w:top w:val="nil"/>
              <w:left w:val="single" w:sz="4" w:space="0" w:color="auto"/>
              <w:bottom w:val="single" w:sz="4" w:space="0" w:color="auto"/>
              <w:right w:val="single" w:sz="4" w:space="0" w:color="auto"/>
            </w:tcBorders>
            <w:shd w:val="clear" w:color="auto" w:fill="auto"/>
            <w:noWrap/>
          </w:tcPr>
          <w:p w:rsidR="00996C71" w:rsidRDefault="007C1256">
            <w:pPr>
              <w:spacing w:after="0" w:line="240" w:lineRule="auto"/>
              <w:rPr>
                <w:rFonts w:ascii="Arial" w:eastAsia="Times New Roman" w:hAnsi="Arial" w:cs="Arial"/>
                <w:color w:val="000000"/>
                <w:sz w:val="18"/>
                <w:szCs w:val="18"/>
              </w:rPr>
            </w:pPr>
            <w:r>
              <w:rPr>
                <w:rFonts w:ascii="Arial" w:eastAsia="Times New Roman" w:hAnsi="Arial" w:cs="Arial"/>
                <w:color w:val="000000"/>
                <w:sz w:val="18"/>
                <w:szCs w:val="18"/>
              </w:rPr>
              <w:t>Physical Aspects – Efficiency</w:t>
            </w:r>
          </w:p>
        </w:tc>
        <w:tc>
          <w:tcPr>
            <w:tcW w:w="720" w:type="dxa"/>
            <w:tcBorders>
              <w:top w:val="nil"/>
              <w:left w:val="nil"/>
              <w:bottom w:val="single" w:sz="4" w:space="0" w:color="auto"/>
              <w:right w:val="single" w:sz="4" w:space="0" w:color="auto"/>
            </w:tcBorders>
            <w:shd w:val="clear" w:color="auto" w:fill="auto"/>
            <w:noWrap/>
          </w:tcPr>
          <w:p w:rsidR="00996C71" w:rsidRDefault="007C1256">
            <w:pPr>
              <w:spacing w:after="0" w:line="240" w:lineRule="auto"/>
              <w:rPr>
                <w:rFonts w:ascii="Arial" w:eastAsia="Times New Roman" w:hAnsi="Arial" w:cs="Arial"/>
                <w:color w:val="000000"/>
                <w:sz w:val="18"/>
                <w:szCs w:val="18"/>
              </w:rPr>
            </w:pPr>
            <w:r>
              <w:rPr>
                <w:rFonts w:ascii="Arial" w:eastAsia="Times New Roman" w:hAnsi="Arial" w:cs="Arial"/>
                <w:color w:val="000000"/>
                <w:sz w:val="18"/>
                <w:szCs w:val="18"/>
              </w:rPr>
              <w:t>500</w:t>
            </w:r>
          </w:p>
        </w:tc>
        <w:tc>
          <w:tcPr>
            <w:tcW w:w="917" w:type="dxa"/>
            <w:tcBorders>
              <w:top w:val="nil"/>
              <w:left w:val="nil"/>
              <w:bottom w:val="single" w:sz="4" w:space="0" w:color="auto"/>
              <w:right w:val="single" w:sz="4" w:space="0" w:color="auto"/>
            </w:tcBorders>
            <w:shd w:val="clear" w:color="auto" w:fill="auto"/>
            <w:noWrap/>
          </w:tcPr>
          <w:p w:rsidR="00996C71" w:rsidRDefault="007C1256">
            <w:pPr>
              <w:spacing w:after="0" w:line="240" w:lineRule="auto"/>
              <w:rPr>
                <w:rFonts w:ascii="Arial" w:eastAsia="Times New Roman" w:hAnsi="Arial" w:cs="Arial"/>
                <w:color w:val="000000"/>
                <w:sz w:val="18"/>
                <w:szCs w:val="18"/>
              </w:rPr>
            </w:pPr>
            <w:r>
              <w:rPr>
                <w:rFonts w:ascii="Arial" w:eastAsia="Times New Roman" w:hAnsi="Arial" w:cs="Arial"/>
                <w:color w:val="000000"/>
                <w:sz w:val="18"/>
                <w:szCs w:val="18"/>
              </w:rPr>
              <w:t>.573</w:t>
            </w:r>
            <w:r>
              <w:rPr>
                <w:rFonts w:ascii="Arial" w:eastAsia="Times New Roman" w:hAnsi="Arial" w:cs="Arial"/>
                <w:color w:val="000000"/>
                <w:sz w:val="18"/>
                <w:szCs w:val="18"/>
                <w:vertAlign w:val="superscript"/>
              </w:rPr>
              <w:t>**</w:t>
            </w:r>
          </w:p>
        </w:tc>
        <w:tc>
          <w:tcPr>
            <w:tcW w:w="973" w:type="dxa"/>
            <w:tcBorders>
              <w:top w:val="nil"/>
              <w:left w:val="nil"/>
              <w:bottom w:val="single" w:sz="4" w:space="0" w:color="auto"/>
              <w:right w:val="single" w:sz="4" w:space="0" w:color="auto"/>
            </w:tcBorders>
            <w:shd w:val="clear" w:color="auto" w:fill="auto"/>
            <w:noWrap/>
          </w:tcPr>
          <w:p w:rsidR="00996C71" w:rsidRDefault="007C1256">
            <w:pPr>
              <w:spacing w:after="0" w:line="240" w:lineRule="auto"/>
              <w:rPr>
                <w:rFonts w:ascii="Arial" w:eastAsia="Times New Roman" w:hAnsi="Arial" w:cs="Arial"/>
                <w:color w:val="000000"/>
                <w:sz w:val="18"/>
                <w:szCs w:val="18"/>
              </w:rPr>
            </w:pPr>
            <w:r>
              <w:rPr>
                <w:rFonts w:ascii="Arial" w:eastAsia="Times New Roman" w:hAnsi="Arial" w:cs="Arial"/>
                <w:color w:val="000000"/>
                <w:sz w:val="18"/>
                <w:szCs w:val="18"/>
              </w:rPr>
              <w:t>.000</w:t>
            </w:r>
          </w:p>
        </w:tc>
        <w:tc>
          <w:tcPr>
            <w:tcW w:w="1800" w:type="dxa"/>
            <w:tcBorders>
              <w:top w:val="nil"/>
              <w:left w:val="nil"/>
              <w:bottom w:val="single" w:sz="4" w:space="0" w:color="auto"/>
              <w:right w:val="single" w:sz="4" w:space="0" w:color="auto"/>
            </w:tcBorders>
            <w:shd w:val="clear" w:color="auto" w:fill="auto"/>
            <w:noWrap/>
          </w:tcPr>
          <w:p w:rsidR="00996C71" w:rsidRDefault="007C1256">
            <w:pPr>
              <w:spacing w:after="0" w:line="240" w:lineRule="auto"/>
              <w:rPr>
                <w:rFonts w:ascii="Arial" w:eastAsia="Times New Roman" w:hAnsi="Arial" w:cs="Arial"/>
                <w:color w:val="000000"/>
                <w:sz w:val="18"/>
                <w:szCs w:val="18"/>
              </w:rPr>
            </w:pPr>
            <w:r>
              <w:rPr>
                <w:rFonts w:ascii="Arial" w:eastAsia="Times New Roman" w:hAnsi="Arial" w:cs="Arial"/>
                <w:color w:val="000000"/>
                <w:sz w:val="18"/>
                <w:szCs w:val="18"/>
              </w:rPr>
              <w:t>Positive</w:t>
            </w:r>
          </w:p>
        </w:tc>
        <w:tc>
          <w:tcPr>
            <w:tcW w:w="1550" w:type="dxa"/>
            <w:tcBorders>
              <w:top w:val="nil"/>
              <w:left w:val="nil"/>
              <w:bottom w:val="single" w:sz="4" w:space="0" w:color="auto"/>
              <w:right w:val="single" w:sz="4" w:space="0" w:color="auto"/>
            </w:tcBorders>
            <w:shd w:val="clear" w:color="auto" w:fill="auto"/>
            <w:noWrap/>
          </w:tcPr>
          <w:p w:rsidR="00996C71" w:rsidRDefault="007C1256">
            <w:pPr>
              <w:spacing w:after="0" w:line="240" w:lineRule="auto"/>
              <w:rPr>
                <w:rFonts w:ascii="Arial" w:eastAsia="Times New Roman" w:hAnsi="Arial" w:cs="Arial"/>
                <w:color w:val="000000"/>
                <w:sz w:val="18"/>
                <w:szCs w:val="18"/>
              </w:rPr>
            </w:pPr>
            <w:r>
              <w:rPr>
                <w:rFonts w:ascii="Arial" w:eastAsia="Times New Roman" w:hAnsi="Arial" w:cs="Arial"/>
                <w:color w:val="000000"/>
                <w:sz w:val="18"/>
                <w:szCs w:val="18"/>
              </w:rPr>
              <w:t>Significant</w:t>
            </w:r>
          </w:p>
        </w:tc>
        <w:tc>
          <w:tcPr>
            <w:tcW w:w="2500" w:type="dxa"/>
            <w:tcBorders>
              <w:top w:val="nil"/>
              <w:left w:val="nil"/>
              <w:bottom w:val="single" w:sz="4" w:space="0" w:color="auto"/>
              <w:right w:val="single" w:sz="4" w:space="0" w:color="auto"/>
            </w:tcBorders>
            <w:shd w:val="clear" w:color="auto" w:fill="auto"/>
            <w:noWrap/>
          </w:tcPr>
          <w:p w:rsidR="00996C71" w:rsidRDefault="007C1256">
            <w:pPr>
              <w:spacing w:after="0" w:line="240" w:lineRule="auto"/>
              <w:rPr>
                <w:rFonts w:ascii="Arial" w:eastAsia="Times New Roman" w:hAnsi="Arial" w:cs="Arial"/>
                <w:color w:val="000000"/>
                <w:sz w:val="18"/>
                <w:szCs w:val="18"/>
              </w:rPr>
            </w:pPr>
            <w:r>
              <w:rPr>
                <w:rFonts w:ascii="Arial" w:eastAsia="Times New Roman" w:hAnsi="Arial" w:cs="Arial"/>
                <w:color w:val="000000"/>
                <w:sz w:val="18"/>
                <w:szCs w:val="18"/>
              </w:rPr>
              <w:t>Reject the null hypothesis</w:t>
            </w:r>
          </w:p>
        </w:tc>
      </w:tr>
      <w:tr w:rsidR="00996C71">
        <w:trPr>
          <w:trHeight w:val="300"/>
        </w:trPr>
        <w:tc>
          <w:tcPr>
            <w:tcW w:w="2085" w:type="dxa"/>
            <w:tcBorders>
              <w:top w:val="nil"/>
              <w:left w:val="single" w:sz="4" w:space="0" w:color="auto"/>
              <w:bottom w:val="single" w:sz="4" w:space="0" w:color="auto"/>
              <w:right w:val="single" w:sz="4" w:space="0" w:color="auto"/>
            </w:tcBorders>
            <w:shd w:val="clear" w:color="auto" w:fill="auto"/>
            <w:noWrap/>
          </w:tcPr>
          <w:p w:rsidR="00996C71" w:rsidRDefault="007C1256">
            <w:pPr>
              <w:spacing w:after="0" w:line="240" w:lineRule="auto"/>
              <w:rPr>
                <w:rFonts w:ascii="Arial" w:eastAsia="Times New Roman" w:hAnsi="Arial" w:cs="Arial"/>
                <w:color w:val="000000"/>
                <w:sz w:val="18"/>
                <w:szCs w:val="18"/>
              </w:rPr>
            </w:pPr>
            <w:r>
              <w:rPr>
                <w:rFonts w:ascii="Arial" w:eastAsia="Times New Roman" w:hAnsi="Arial" w:cs="Arial"/>
                <w:color w:val="000000"/>
                <w:sz w:val="18"/>
                <w:szCs w:val="18"/>
              </w:rPr>
              <w:t>Physical Aspects – Reliability</w:t>
            </w:r>
          </w:p>
        </w:tc>
        <w:tc>
          <w:tcPr>
            <w:tcW w:w="720" w:type="dxa"/>
            <w:tcBorders>
              <w:top w:val="nil"/>
              <w:left w:val="nil"/>
              <w:bottom w:val="single" w:sz="4" w:space="0" w:color="auto"/>
              <w:right w:val="single" w:sz="4" w:space="0" w:color="auto"/>
            </w:tcBorders>
            <w:shd w:val="clear" w:color="auto" w:fill="auto"/>
            <w:noWrap/>
          </w:tcPr>
          <w:p w:rsidR="00996C71" w:rsidRDefault="007C1256">
            <w:pPr>
              <w:spacing w:after="0" w:line="240" w:lineRule="auto"/>
              <w:rPr>
                <w:rFonts w:ascii="Arial" w:eastAsia="Times New Roman" w:hAnsi="Arial" w:cs="Arial"/>
                <w:color w:val="000000"/>
                <w:sz w:val="18"/>
                <w:szCs w:val="18"/>
              </w:rPr>
            </w:pPr>
            <w:r>
              <w:rPr>
                <w:rFonts w:ascii="Arial" w:eastAsia="Times New Roman" w:hAnsi="Arial" w:cs="Arial"/>
                <w:color w:val="000000"/>
                <w:sz w:val="18"/>
                <w:szCs w:val="18"/>
              </w:rPr>
              <w:t>500</w:t>
            </w:r>
          </w:p>
        </w:tc>
        <w:tc>
          <w:tcPr>
            <w:tcW w:w="917" w:type="dxa"/>
            <w:tcBorders>
              <w:top w:val="nil"/>
              <w:left w:val="nil"/>
              <w:bottom w:val="single" w:sz="4" w:space="0" w:color="auto"/>
              <w:right w:val="single" w:sz="4" w:space="0" w:color="auto"/>
            </w:tcBorders>
            <w:shd w:val="clear" w:color="auto" w:fill="auto"/>
            <w:noWrap/>
          </w:tcPr>
          <w:p w:rsidR="00996C71" w:rsidRDefault="007C1256">
            <w:pPr>
              <w:spacing w:after="0" w:line="240" w:lineRule="auto"/>
              <w:rPr>
                <w:rFonts w:ascii="Arial" w:eastAsia="Times New Roman" w:hAnsi="Arial" w:cs="Arial"/>
                <w:color w:val="000000"/>
                <w:sz w:val="18"/>
                <w:szCs w:val="18"/>
              </w:rPr>
            </w:pPr>
            <w:r>
              <w:rPr>
                <w:rFonts w:ascii="Arial" w:eastAsia="Times New Roman" w:hAnsi="Arial" w:cs="Arial"/>
                <w:color w:val="000000"/>
                <w:sz w:val="18"/>
                <w:szCs w:val="18"/>
              </w:rPr>
              <w:t>.461</w:t>
            </w:r>
            <w:r>
              <w:rPr>
                <w:rFonts w:ascii="Arial" w:eastAsia="Times New Roman" w:hAnsi="Arial" w:cs="Arial"/>
                <w:color w:val="000000"/>
                <w:sz w:val="18"/>
                <w:szCs w:val="18"/>
                <w:vertAlign w:val="superscript"/>
              </w:rPr>
              <w:t>**</w:t>
            </w:r>
          </w:p>
        </w:tc>
        <w:tc>
          <w:tcPr>
            <w:tcW w:w="973" w:type="dxa"/>
            <w:tcBorders>
              <w:top w:val="nil"/>
              <w:left w:val="nil"/>
              <w:bottom w:val="single" w:sz="4" w:space="0" w:color="auto"/>
              <w:right w:val="single" w:sz="4" w:space="0" w:color="auto"/>
            </w:tcBorders>
            <w:shd w:val="clear" w:color="auto" w:fill="auto"/>
            <w:noWrap/>
          </w:tcPr>
          <w:p w:rsidR="00996C71" w:rsidRDefault="007C1256">
            <w:pPr>
              <w:spacing w:after="0" w:line="240" w:lineRule="auto"/>
              <w:rPr>
                <w:rFonts w:ascii="Arial" w:eastAsia="Times New Roman" w:hAnsi="Arial" w:cs="Arial"/>
                <w:color w:val="000000"/>
                <w:sz w:val="18"/>
                <w:szCs w:val="18"/>
              </w:rPr>
            </w:pPr>
            <w:r>
              <w:rPr>
                <w:rFonts w:ascii="Arial" w:eastAsia="Times New Roman" w:hAnsi="Arial" w:cs="Arial"/>
                <w:color w:val="000000"/>
                <w:sz w:val="18"/>
                <w:szCs w:val="18"/>
              </w:rPr>
              <w:t>.000</w:t>
            </w:r>
          </w:p>
        </w:tc>
        <w:tc>
          <w:tcPr>
            <w:tcW w:w="1800" w:type="dxa"/>
            <w:tcBorders>
              <w:top w:val="nil"/>
              <w:left w:val="nil"/>
              <w:bottom w:val="single" w:sz="4" w:space="0" w:color="auto"/>
              <w:right w:val="single" w:sz="4" w:space="0" w:color="auto"/>
            </w:tcBorders>
            <w:shd w:val="clear" w:color="auto" w:fill="auto"/>
            <w:noWrap/>
          </w:tcPr>
          <w:p w:rsidR="00996C71" w:rsidRDefault="007C1256">
            <w:pPr>
              <w:spacing w:after="0" w:line="240" w:lineRule="auto"/>
              <w:rPr>
                <w:rFonts w:ascii="Arial" w:eastAsia="Times New Roman" w:hAnsi="Arial" w:cs="Arial"/>
                <w:color w:val="000000"/>
                <w:sz w:val="18"/>
                <w:szCs w:val="18"/>
              </w:rPr>
            </w:pPr>
            <w:r>
              <w:rPr>
                <w:rFonts w:ascii="Arial" w:eastAsia="Times New Roman" w:hAnsi="Arial" w:cs="Arial"/>
                <w:color w:val="000000"/>
                <w:sz w:val="18"/>
                <w:szCs w:val="18"/>
              </w:rPr>
              <w:t>Positive</w:t>
            </w:r>
          </w:p>
        </w:tc>
        <w:tc>
          <w:tcPr>
            <w:tcW w:w="1550" w:type="dxa"/>
            <w:tcBorders>
              <w:top w:val="nil"/>
              <w:left w:val="nil"/>
              <w:bottom w:val="single" w:sz="4" w:space="0" w:color="auto"/>
              <w:right w:val="single" w:sz="4" w:space="0" w:color="auto"/>
            </w:tcBorders>
            <w:shd w:val="clear" w:color="auto" w:fill="auto"/>
            <w:noWrap/>
          </w:tcPr>
          <w:p w:rsidR="00996C71" w:rsidRDefault="007C1256">
            <w:pPr>
              <w:spacing w:after="0" w:line="240" w:lineRule="auto"/>
              <w:rPr>
                <w:rFonts w:ascii="Arial" w:eastAsia="Times New Roman" w:hAnsi="Arial" w:cs="Arial"/>
                <w:color w:val="000000"/>
                <w:sz w:val="18"/>
                <w:szCs w:val="18"/>
              </w:rPr>
            </w:pPr>
            <w:r>
              <w:rPr>
                <w:rFonts w:ascii="Arial" w:eastAsia="Times New Roman" w:hAnsi="Arial" w:cs="Arial"/>
                <w:color w:val="000000"/>
                <w:sz w:val="18"/>
                <w:szCs w:val="18"/>
              </w:rPr>
              <w:t>Significant</w:t>
            </w:r>
          </w:p>
        </w:tc>
        <w:tc>
          <w:tcPr>
            <w:tcW w:w="2500" w:type="dxa"/>
            <w:tcBorders>
              <w:top w:val="nil"/>
              <w:left w:val="nil"/>
              <w:bottom w:val="single" w:sz="4" w:space="0" w:color="auto"/>
              <w:right w:val="single" w:sz="4" w:space="0" w:color="auto"/>
            </w:tcBorders>
            <w:shd w:val="clear" w:color="auto" w:fill="auto"/>
            <w:noWrap/>
          </w:tcPr>
          <w:p w:rsidR="00996C71" w:rsidRDefault="007C1256">
            <w:pPr>
              <w:spacing w:after="0" w:line="240" w:lineRule="auto"/>
              <w:rPr>
                <w:rFonts w:ascii="Arial" w:eastAsia="Times New Roman" w:hAnsi="Arial" w:cs="Arial"/>
                <w:color w:val="000000"/>
                <w:sz w:val="18"/>
                <w:szCs w:val="18"/>
              </w:rPr>
            </w:pPr>
            <w:r>
              <w:rPr>
                <w:rFonts w:ascii="Arial" w:eastAsia="Times New Roman" w:hAnsi="Arial" w:cs="Arial"/>
                <w:color w:val="000000"/>
                <w:sz w:val="18"/>
                <w:szCs w:val="18"/>
              </w:rPr>
              <w:t>Reject the null hypothesis</w:t>
            </w:r>
          </w:p>
        </w:tc>
      </w:tr>
      <w:tr w:rsidR="00996C71">
        <w:trPr>
          <w:trHeight w:val="480"/>
        </w:trPr>
        <w:tc>
          <w:tcPr>
            <w:tcW w:w="2085" w:type="dxa"/>
            <w:tcBorders>
              <w:top w:val="nil"/>
              <w:left w:val="single" w:sz="4" w:space="0" w:color="auto"/>
              <w:bottom w:val="single" w:sz="4" w:space="0" w:color="auto"/>
              <w:right w:val="single" w:sz="4" w:space="0" w:color="auto"/>
            </w:tcBorders>
            <w:shd w:val="clear" w:color="auto" w:fill="auto"/>
            <w:noWrap/>
          </w:tcPr>
          <w:p w:rsidR="00996C71" w:rsidRDefault="007C1256">
            <w:pPr>
              <w:spacing w:after="0" w:line="240" w:lineRule="auto"/>
              <w:rPr>
                <w:rFonts w:ascii="Arial" w:eastAsia="Times New Roman" w:hAnsi="Arial" w:cs="Arial"/>
                <w:color w:val="000000"/>
                <w:sz w:val="18"/>
                <w:szCs w:val="18"/>
              </w:rPr>
            </w:pPr>
            <w:r>
              <w:rPr>
                <w:rFonts w:ascii="Arial" w:eastAsia="Times New Roman" w:hAnsi="Arial" w:cs="Arial"/>
                <w:color w:val="000000"/>
                <w:sz w:val="18"/>
                <w:szCs w:val="18"/>
              </w:rPr>
              <w:t>Physical Aspects – Security and Privacy</w:t>
            </w:r>
          </w:p>
        </w:tc>
        <w:tc>
          <w:tcPr>
            <w:tcW w:w="720" w:type="dxa"/>
            <w:tcBorders>
              <w:top w:val="nil"/>
              <w:left w:val="nil"/>
              <w:bottom w:val="single" w:sz="4" w:space="0" w:color="auto"/>
              <w:right w:val="single" w:sz="4" w:space="0" w:color="auto"/>
            </w:tcBorders>
            <w:shd w:val="clear" w:color="auto" w:fill="auto"/>
            <w:noWrap/>
          </w:tcPr>
          <w:p w:rsidR="00996C71" w:rsidRDefault="007C1256">
            <w:pPr>
              <w:spacing w:after="0" w:line="240" w:lineRule="auto"/>
              <w:rPr>
                <w:rFonts w:ascii="Arial" w:eastAsia="Times New Roman" w:hAnsi="Arial" w:cs="Arial"/>
                <w:color w:val="000000"/>
                <w:sz w:val="18"/>
                <w:szCs w:val="18"/>
              </w:rPr>
            </w:pPr>
            <w:r>
              <w:rPr>
                <w:rFonts w:ascii="Arial" w:eastAsia="Times New Roman" w:hAnsi="Arial" w:cs="Arial"/>
                <w:color w:val="000000"/>
                <w:sz w:val="18"/>
                <w:szCs w:val="18"/>
              </w:rPr>
              <w:t>500</w:t>
            </w:r>
          </w:p>
        </w:tc>
        <w:tc>
          <w:tcPr>
            <w:tcW w:w="917" w:type="dxa"/>
            <w:tcBorders>
              <w:top w:val="nil"/>
              <w:left w:val="nil"/>
              <w:bottom w:val="single" w:sz="4" w:space="0" w:color="auto"/>
              <w:right w:val="single" w:sz="4" w:space="0" w:color="auto"/>
            </w:tcBorders>
            <w:shd w:val="clear" w:color="auto" w:fill="auto"/>
            <w:noWrap/>
          </w:tcPr>
          <w:p w:rsidR="00996C71" w:rsidRDefault="007C1256">
            <w:pPr>
              <w:spacing w:after="0" w:line="240" w:lineRule="auto"/>
              <w:rPr>
                <w:rFonts w:ascii="Arial" w:eastAsia="Times New Roman" w:hAnsi="Arial" w:cs="Arial"/>
                <w:color w:val="000000"/>
                <w:sz w:val="18"/>
                <w:szCs w:val="18"/>
              </w:rPr>
            </w:pPr>
            <w:r>
              <w:rPr>
                <w:rFonts w:ascii="Arial" w:eastAsia="Times New Roman" w:hAnsi="Arial" w:cs="Arial"/>
                <w:color w:val="000000"/>
                <w:sz w:val="18"/>
                <w:szCs w:val="18"/>
              </w:rPr>
              <w:t>.460</w:t>
            </w:r>
            <w:r>
              <w:rPr>
                <w:rFonts w:ascii="Arial" w:eastAsia="Times New Roman" w:hAnsi="Arial" w:cs="Arial"/>
                <w:color w:val="000000"/>
                <w:sz w:val="18"/>
                <w:szCs w:val="18"/>
                <w:vertAlign w:val="superscript"/>
              </w:rPr>
              <w:t>**</w:t>
            </w:r>
          </w:p>
        </w:tc>
        <w:tc>
          <w:tcPr>
            <w:tcW w:w="973" w:type="dxa"/>
            <w:tcBorders>
              <w:top w:val="nil"/>
              <w:left w:val="nil"/>
              <w:bottom w:val="single" w:sz="4" w:space="0" w:color="auto"/>
              <w:right w:val="single" w:sz="4" w:space="0" w:color="auto"/>
            </w:tcBorders>
            <w:shd w:val="clear" w:color="auto" w:fill="auto"/>
            <w:noWrap/>
          </w:tcPr>
          <w:p w:rsidR="00996C71" w:rsidRDefault="007C1256">
            <w:pPr>
              <w:spacing w:after="0" w:line="240" w:lineRule="auto"/>
              <w:rPr>
                <w:rFonts w:ascii="Arial" w:eastAsia="Times New Roman" w:hAnsi="Arial" w:cs="Arial"/>
                <w:color w:val="000000"/>
                <w:sz w:val="18"/>
                <w:szCs w:val="18"/>
              </w:rPr>
            </w:pPr>
            <w:r>
              <w:rPr>
                <w:rFonts w:ascii="Arial" w:eastAsia="Times New Roman" w:hAnsi="Arial" w:cs="Arial"/>
                <w:color w:val="000000"/>
                <w:sz w:val="18"/>
                <w:szCs w:val="18"/>
              </w:rPr>
              <w:t>.000</w:t>
            </w:r>
          </w:p>
        </w:tc>
        <w:tc>
          <w:tcPr>
            <w:tcW w:w="1800" w:type="dxa"/>
            <w:tcBorders>
              <w:top w:val="nil"/>
              <w:left w:val="nil"/>
              <w:bottom w:val="single" w:sz="4" w:space="0" w:color="auto"/>
              <w:right w:val="single" w:sz="4" w:space="0" w:color="auto"/>
            </w:tcBorders>
            <w:shd w:val="clear" w:color="auto" w:fill="auto"/>
            <w:noWrap/>
          </w:tcPr>
          <w:p w:rsidR="00996C71" w:rsidRDefault="007C1256">
            <w:pPr>
              <w:spacing w:after="0" w:line="240" w:lineRule="auto"/>
              <w:rPr>
                <w:rFonts w:ascii="Arial" w:eastAsia="Times New Roman" w:hAnsi="Arial" w:cs="Arial"/>
                <w:color w:val="000000"/>
                <w:sz w:val="18"/>
                <w:szCs w:val="18"/>
              </w:rPr>
            </w:pPr>
            <w:r>
              <w:rPr>
                <w:rFonts w:ascii="Arial" w:eastAsia="Times New Roman" w:hAnsi="Arial" w:cs="Arial"/>
                <w:color w:val="000000"/>
                <w:sz w:val="18"/>
                <w:szCs w:val="18"/>
              </w:rPr>
              <w:t>Positive</w:t>
            </w:r>
          </w:p>
        </w:tc>
        <w:tc>
          <w:tcPr>
            <w:tcW w:w="1550" w:type="dxa"/>
            <w:tcBorders>
              <w:top w:val="nil"/>
              <w:left w:val="nil"/>
              <w:bottom w:val="single" w:sz="4" w:space="0" w:color="auto"/>
              <w:right w:val="single" w:sz="4" w:space="0" w:color="auto"/>
            </w:tcBorders>
            <w:shd w:val="clear" w:color="auto" w:fill="auto"/>
            <w:noWrap/>
          </w:tcPr>
          <w:p w:rsidR="00996C71" w:rsidRDefault="007C1256">
            <w:pPr>
              <w:spacing w:after="0" w:line="240" w:lineRule="auto"/>
              <w:rPr>
                <w:rFonts w:ascii="Arial" w:eastAsia="Times New Roman" w:hAnsi="Arial" w:cs="Arial"/>
                <w:color w:val="000000"/>
                <w:sz w:val="18"/>
                <w:szCs w:val="18"/>
              </w:rPr>
            </w:pPr>
            <w:r>
              <w:rPr>
                <w:rFonts w:ascii="Arial" w:eastAsia="Times New Roman" w:hAnsi="Arial" w:cs="Arial"/>
                <w:color w:val="000000"/>
                <w:sz w:val="18"/>
                <w:szCs w:val="18"/>
              </w:rPr>
              <w:t>Significant</w:t>
            </w:r>
          </w:p>
        </w:tc>
        <w:tc>
          <w:tcPr>
            <w:tcW w:w="2500" w:type="dxa"/>
            <w:tcBorders>
              <w:top w:val="nil"/>
              <w:left w:val="nil"/>
              <w:bottom w:val="single" w:sz="4" w:space="0" w:color="auto"/>
              <w:right w:val="single" w:sz="4" w:space="0" w:color="auto"/>
            </w:tcBorders>
            <w:shd w:val="clear" w:color="auto" w:fill="auto"/>
            <w:noWrap/>
          </w:tcPr>
          <w:p w:rsidR="00996C71" w:rsidRDefault="007C1256">
            <w:pPr>
              <w:spacing w:after="0" w:line="240" w:lineRule="auto"/>
              <w:rPr>
                <w:rFonts w:ascii="Arial" w:eastAsia="Times New Roman" w:hAnsi="Arial" w:cs="Arial"/>
                <w:color w:val="000000"/>
                <w:sz w:val="18"/>
                <w:szCs w:val="18"/>
              </w:rPr>
            </w:pPr>
            <w:r>
              <w:rPr>
                <w:rFonts w:ascii="Arial" w:eastAsia="Times New Roman" w:hAnsi="Arial" w:cs="Arial"/>
                <w:color w:val="000000"/>
                <w:sz w:val="18"/>
                <w:szCs w:val="18"/>
              </w:rPr>
              <w:t>Reject the null hypothesis</w:t>
            </w:r>
          </w:p>
        </w:tc>
      </w:tr>
      <w:tr w:rsidR="00996C71">
        <w:trPr>
          <w:trHeight w:val="480"/>
        </w:trPr>
        <w:tc>
          <w:tcPr>
            <w:tcW w:w="2085" w:type="dxa"/>
            <w:tcBorders>
              <w:top w:val="nil"/>
              <w:left w:val="single" w:sz="4" w:space="0" w:color="auto"/>
              <w:bottom w:val="single" w:sz="4" w:space="0" w:color="auto"/>
              <w:right w:val="single" w:sz="4" w:space="0" w:color="auto"/>
            </w:tcBorders>
            <w:shd w:val="clear" w:color="auto" w:fill="auto"/>
            <w:noWrap/>
          </w:tcPr>
          <w:p w:rsidR="00996C71" w:rsidRDefault="007C1256">
            <w:pPr>
              <w:spacing w:after="0" w:line="240" w:lineRule="auto"/>
              <w:rPr>
                <w:rFonts w:ascii="Arial" w:eastAsia="Times New Roman" w:hAnsi="Arial" w:cs="Arial"/>
                <w:color w:val="000000"/>
                <w:sz w:val="18"/>
                <w:szCs w:val="18"/>
              </w:rPr>
            </w:pPr>
            <w:r>
              <w:rPr>
                <w:rFonts w:ascii="Arial" w:eastAsia="Times New Roman" w:hAnsi="Arial" w:cs="Arial"/>
                <w:color w:val="000000"/>
                <w:sz w:val="18"/>
                <w:szCs w:val="18"/>
              </w:rPr>
              <w:t>Physical Aspects – Responsiveness</w:t>
            </w:r>
          </w:p>
        </w:tc>
        <w:tc>
          <w:tcPr>
            <w:tcW w:w="720" w:type="dxa"/>
            <w:tcBorders>
              <w:top w:val="nil"/>
              <w:left w:val="nil"/>
              <w:bottom w:val="single" w:sz="4" w:space="0" w:color="auto"/>
              <w:right w:val="single" w:sz="4" w:space="0" w:color="auto"/>
            </w:tcBorders>
            <w:shd w:val="clear" w:color="auto" w:fill="auto"/>
            <w:noWrap/>
          </w:tcPr>
          <w:p w:rsidR="00996C71" w:rsidRDefault="007C1256">
            <w:pPr>
              <w:spacing w:after="0" w:line="240" w:lineRule="auto"/>
              <w:rPr>
                <w:rFonts w:ascii="Arial" w:eastAsia="Times New Roman" w:hAnsi="Arial" w:cs="Arial"/>
                <w:color w:val="000000"/>
                <w:sz w:val="18"/>
                <w:szCs w:val="18"/>
              </w:rPr>
            </w:pPr>
            <w:r>
              <w:rPr>
                <w:rFonts w:ascii="Arial" w:eastAsia="Times New Roman" w:hAnsi="Arial" w:cs="Arial"/>
                <w:color w:val="000000"/>
                <w:sz w:val="18"/>
                <w:szCs w:val="18"/>
              </w:rPr>
              <w:t>500</w:t>
            </w:r>
          </w:p>
        </w:tc>
        <w:tc>
          <w:tcPr>
            <w:tcW w:w="917" w:type="dxa"/>
            <w:tcBorders>
              <w:top w:val="nil"/>
              <w:left w:val="nil"/>
              <w:bottom w:val="single" w:sz="4" w:space="0" w:color="auto"/>
              <w:right w:val="single" w:sz="4" w:space="0" w:color="auto"/>
            </w:tcBorders>
            <w:shd w:val="clear" w:color="auto" w:fill="auto"/>
            <w:noWrap/>
          </w:tcPr>
          <w:p w:rsidR="00996C71" w:rsidRDefault="007C1256">
            <w:pPr>
              <w:spacing w:after="0" w:line="240" w:lineRule="auto"/>
              <w:rPr>
                <w:rFonts w:ascii="Arial" w:eastAsia="Times New Roman" w:hAnsi="Arial" w:cs="Arial"/>
                <w:color w:val="000000"/>
                <w:sz w:val="18"/>
                <w:szCs w:val="18"/>
              </w:rPr>
            </w:pPr>
            <w:r>
              <w:rPr>
                <w:rFonts w:ascii="Arial" w:eastAsia="Times New Roman" w:hAnsi="Arial" w:cs="Arial"/>
                <w:color w:val="000000"/>
                <w:sz w:val="18"/>
                <w:szCs w:val="18"/>
              </w:rPr>
              <w:t>.443</w:t>
            </w:r>
            <w:r>
              <w:rPr>
                <w:rFonts w:ascii="Arial" w:eastAsia="Times New Roman" w:hAnsi="Arial" w:cs="Arial"/>
                <w:color w:val="000000"/>
                <w:sz w:val="18"/>
                <w:szCs w:val="18"/>
                <w:vertAlign w:val="superscript"/>
              </w:rPr>
              <w:t>**</w:t>
            </w:r>
          </w:p>
        </w:tc>
        <w:tc>
          <w:tcPr>
            <w:tcW w:w="973" w:type="dxa"/>
            <w:tcBorders>
              <w:top w:val="nil"/>
              <w:left w:val="nil"/>
              <w:bottom w:val="single" w:sz="4" w:space="0" w:color="auto"/>
              <w:right w:val="single" w:sz="4" w:space="0" w:color="auto"/>
            </w:tcBorders>
            <w:shd w:val="clear" w:color="auto" w:fill="auto"/>
            <w:noWrap/>
          </w:tcPr>
          <w:p w:rsidR="00996C71" w:rsidRDefault="007C1256">
            <w:pPr>
              <w:spacing w:after="0" w:line="240" w:lineRule="auto"/>
              <w:rPr>
                <w:rFonts w:ascii="Arial" w:eastAsia="Times New Roman" w:hAnsi="Arial" w:cs="Arial"/>
                <w:color w:val="000000"/>
                <w:sz w:val="18"/>
                <w:szCs w:val="18"/>
              </w:rPr>
            </w:pPr>
            <w:r>
              <w:rPr>
                <w:rFonts w:ascii="Arial" w:eastAsia="Times New Roman" w:hAnsi="Arial" w:cs="Arial"/>
                <w:color w:val="000000"/>
                <w:sz w:val="18"/>
                <w:szCs w:val="18"/>
              </w:rPr>
              <w:t>.000</w:t>
            </w:r>
          </w:p>
        </w:tc>
        <w:tc>
          <w:tcPr>
            <w:tcW w:w="1800" w:type="dxa"/>
            <w:tcBorders>
              <w:top w:val="nil"/>
              <w:left w:val="nil"/>
              <w:bottom w:val="single" w:sz="4" w:space="0" w:color="auto"/>
              <w:right w:val="single" w:sz="4" w:space="0" w:color="auto"/>
            </w:tcBorders>
            <w:shd w:val="clear" w:color="auto" w:fill="auto"/>
            <w:noWrap/>
          </w:tcPr>
          <w:p w:rsidR="00996C71" w:rsidRDefault="007C1256">
            <w:pPr>
              <w:spacing w:after="0" w:line="240" w:lineRule="auto"/>
              <w:rPr>
                <w:rFonts w:ascii="Arial" w:eastAsia="Times New Roman" w:hAnsi="Arial" w:cs="Arial"/>
                <w:color w:val="000000"/>
                <w:sz w:val="18"/>
                <w:szCs w:val="18"/>
              </w:rPr>
            </w:pPr>
            <w:r>
              <w:rPr>
                <w:rFonts w:ascii="Arial" w:eastAsia="Times New Roman" w:hAnsi="Arial" w:cs="Arial"/>
                <w:color w:val="000000"/>
                <w:sz w:val="18"/>
                <w:szCs w:val="18"/>
              </w:rPr>
              <w:t>Positive</w:t>
            </w:r>
          </w:p>
        </w:tc>
        <w:tc>
          <w:tcPr>
            <w:tcW w:w="1550" w:type="dxa"/>
            <w:tcBorders>
              <w:top w:val="nil"/>
              <w:left w:val="nil"/>
              <w:bottom w:val="single" w:sz="4" w:space="0" w:color="auto"/>
              <w:right w:val="single" w:sz="4" w:space="0" w:color="auto"/>
            </w:tcBorders>
            <w:shd w:val="clear" w:color="auto" w:fill="auto"/>
            <w:noWrap/>
          </w:tcPr>
          <w:p w:rsidR="00996C71" w:rsidRDefault="007C1256">
            <w:pPr>
              <w:spacing w:after="0" w:line="240" w:lineRule="auto"/>
              <w:rPr>
                <w:rFonts w:ascii="Arial" w:eastAsia="Times New Roman" w:hAnsi="Arial" w:cs="Arial"/>
                <w:color w:val="000000"/>
                <w:sz w:val="18"/>
                <w:szCs w:val="18"/>
              </w:rPr>
            </w:pPr>
            <w:r>
              <w:rPr>
                <w:rFonts w:ascii="Arial" w:eastAsia="Times New Roman" w:hAnsi="Arial" w:cs="Arial"/>
                <w:color w:val="000000"/>
                <w:sz w:val="18"/>
                <w:szCs w:val="18"/>
              </w:rPr>
              <w:t>Significant</w:t>
            </w:r>
          </w:p>
        </w:tc>
        <w:tc>
          <w:tcPr>
            <w:tcW w:w="2500" w:type="dxa"/>
            <w:tcBorders>
              <w:top w:val="nil"/>
              <w:left w:val="nil"/>
              <w:bottom w:val="single" w:sz="4" w:space="0" w:color="auto"/>
              <w:right w:val="single" w:sz="4" w:space="0" w:color="auto"/>
            </w:tcBorders>
            <w:shd w:val="clear" w:color="auto" w:fill="auto"/>
            <w:noWrap/>
          </w:tcPr>
          <w:p w:rsidR="00996C71" w:rsidRDefault="007C1256">
            <w:pPr>
              <w:spacing w:after="0" w:line="240" w:lineRule="auto"/>
              <w:rPr>
                <w:rFonts w:ascii="Arial" w:eastAsia="Times New Roman" w:hAnsi="Arial" w:cs="Arial"/>
                <w:color w:val="000000"/>
                <w:sz w:val="18"/>
                <w:szCs w:val="18"/>
              </w:rPr>
            </w:pPr>
            <w:r>
              <w:rPr>
                <w:rFonts w:ascii="Arial" w:eastAsia="Times New Roman" w:hAnsi="Arial" w:cs="Arial"/>
                <w:color w:val="000000"/>
                <w:sz w:val="18"/>
                <w:szCs w:val="18"/>
              </w:rPr>
              <w:t>Reject the null hypothesis</w:t>
            </w:r>
          </w:p>
        </w:tc>
      </w:tr>
      <w:tr w:rsidR="00996C71">
        <w:trPr>
          <w:trHeight w:val="300"/>
        </w:trPr>
        <w:tc>
          <w:tcPr>
            <w:tcW w:w="2085" w:type="dxa"/>
            <w:tcBorders>
              <w:top w:val="nil"/>
              <w:left w:val="single" w:sz="4" w:space="0" w:color="auto"/>
              <w:bottom w:val="single" w:sz="4" w:space="0" w:color="auto"/>
              <w:right w:val="single" w:sz="4" w:space="0" w:color="auto"/>
            </w:tcBorders>
            <w:shd w:val="clear" w:color="auto" w:fill="auto"/>
            <w:noWrap/>
          </w:tcPr>
          <w:p w:rsidR="00996C71" w:rsidRDefault="007C1256">
            <w:pPr>
              <w:spacing w:after="0" w:line="240" w:lineRule="auto"/>
              <w:rPr>
                <w:rFonts w:ascii="Arial" w:eastAsia="Times New Roman" w:hAnsi="Arial" w:cs="Arial"/>
                <w:color w:val="000000"/>
                <w:sz w:val="18"/>
                <w:szCs w:val="18"/>
              </w:rPr>
            </w:pPr>
            <w:r>
              <w:rPr>
                <w:rFonts w:ascii="Arial" w:eastAsia="Times New Roman" w:hAnsi="Arial" w:cs="Arial"/>
                <w:color w:val="000000"/>
                <w:sz w:val="18"/>
                <w:szCs w:val="18"/>
              </w:rPr>
              <w:lastRenderedPageBreak/>
              <w:t>Physical Aspects – Complaints Handling</w:t>
            </w:r>
          </w:p>
        </w:tc>
        <w:tc>
          <w:tcPr>
            <w:tcW w:w="720" w:type="dxa"/>
            <w:tcBorders>
              <w:top w:val="nil"/>
              <w:left w:val="nil"/>
              <w:bottom w:val="single" w:sz="4" w:space="0" w:color="auto"/>
              <w:right w:val="single" w:sz="4" w:space="0" w:color="auto"/>
            </w:tcBorders>
            <w:shd w:val="clear" w:color="auto" w:fill="auto"/>
            <w:noWrap/>
          </w:tcPr>
          <w:p w:rsidR="00996C71" w:rsidRDefault="007C1256">
            <w:pPr>
              <w:spacing w:after="0" w:line="240" w:lineRule="auto"/>
              <w:rPr>
                <w:rFonts w:ascii="Arial" w:eastAsia="Times New Roman" w:hAnsi="Arial" w:cs="Arial"/>
                <w:color w:val="000000"/>
                <w:sz w:val="18"/>
                <w:szCs w:val="18"/>
              </w:rPr>
            </w:pPr>
            <w:r>
              <w:rPr>
                <w:rFonts w:ascii="Arial" w:eastAsia="Times New Roman" w:hAnsi="Arial" w:cs="Arial"/>
                <w:color w:val="000000"/>
                <w:sz w:val="18"/>
                <w:szCs w:val="18"/>
              </w:rPr>
              <w:t>500</w:t>
            </w:r>
          </w:p>
        </w:tc>
        <w:tc>
          <w:tcPr>
            <w:tcW w:w="917" w:type="dxa"/>
            <w:tcBorders>
              <w:top w:val="nil"/>
              <w:left w:val="nil"/>
              <w:bottom w:val="single" w:sz="4" w:space="0" w:color="auto"/>
              <w:right w:val="single" w:sz="4" w:space="0" w:color="auto"/>
            </w:tcBorders>
            <w:shd w:val="clear" w:color="auto" w:fill="auto"/>
            <w:noWrap/>
          </w:tcPr>
          <w:p w:rsidR="00996C71" w:rsidRDefault="007C1256">
            <w:pPr>
              <w:spacing w:after="0" w:line="240" w:lineRule="auto"/>
              <w:rPr>
                <w:rFonts w:ascii="Arial" w:eastAsia="Times New Roman" w:hAnsi="Arial" w:cs="Arial"/>
                <w:color w:val="000000"/>
                <w:sz w:val="18"/>
                <w:szCs w:val="18"/>
              </w:rPr>
            </w:pPr>
            <w:r>
              <w:rPr>
                <w:rFonts w:ascii="Arial" w:eastAsia="Times New Roman" w:hAnsi="Arial" w:cs="Arial"/>
                <w:color w:val="000000"/>
                <w:sz w:val="18"/>
                <w:szCs w:val="18"/>
              </w:rPr>
              <w:t>.403</w:t>
            </w:r>
            <w:r>
              <w:rPr>
                <w:rFonts w:ascii="Arial" w:eastAsia="Times New Roman" w:hAnsi="Arial" w:cs="Arial"/>
                <w:color w:val="000000"/>
                <w:sz w:val="18"/>
                <w:szCs w:val="18"/>
                <w:vertAlign w:val="superscript"/>
              </w:rPr>
              <w:t>**</w:t>
            </w:r>
          </w:p>
        </w:tc>
        <w:tc>
          <w:tcPr>
            <w:tcW w:w="973" w:type="dxa"/>
            <w:tcBorders>
              <w:top w:val="nil"/>
              <w:left w:val="nil"/>
              <w:bottom w:val="single" w:sz="4" w:space="0" w:color="auto"/>
              <w:right w:val="single" w:sz="4" w:space="0" w:color="auto"/>
            </w:tcBorders>
            <w:shd w:val="clear" w:color="auto" w:fill="auto"/>
            <w:noWrap/>
          </w:tcPr>
          <w:p w:rsidR="00996C71" w:rsidRDefault="007C1256">
            <w:pPr>
              <w:spacing w:after="0" w:line="240" w:lineRule="auto"/>
              <w:rPr>
                <w:rFonts w:ascii="Arial" w:eastAsia="Times New Roman" w:hAnsi="Arial" w:cs="Arial"/>
                <w:color w:val="000000"/>
                <w:sz w:val="18"/>
                <w:szCs w:val="18"/>
              </w:rPr>
            </w:pPr>
            <w:r>
              <w:rPr>
                <w:rFonts w:ascii="Arial" w:eastAsia="Times New Roman" w:hAnsi="Arial" w:cs="Arial"/>
                <w:color w:val="000000"/>
                <w:sz w:val="18"/>
                <w:szCs w:val="18"/>
              </w:rPr>
              <w:t>.000</w:t>
            </w:r>
          </w:p>
        </w:tc>
        <w:tc>
          <w:tcPr>
            <w:tcW w:w="1800" w:type="dxa"/>
            <w:tcBorders>
              <w:top w:val="nil"/>
              <w:left w:val="nil"/>
              <w:bottom w:val="single" w:sz="4" w:space="0" w:color="auto"/>
              <w:right w:val="single" w:sz="4" w:space="0" w:color="auto"/>
            </w:tcBorders>
            <w:shd w:val="clear" w:color="auto" w:fill="auto"/>
            <w:noWrap/>
          </w:tcPr>
          <w:p w:rsidR="00996C71" w:rsidRDefault="007C1256">
            <w:pPr>
              <w:spacing w:after="0" w:line="240" w:lineRule="auto"/>
              <w:rPr>
                <w:rFonts w:ascii="Arial" w:eastAsia="Times New Roman" w:hAnsi="Arial" w:cs="Arial"/>
                <w:color w:val="000000"/>
                <w:sz w:val="18"/>
                <w:szCs w:val="18"/>
              </w:rPr>
            </w:pPr>
            <w:r>
              <w:rPr>
                <w:rFonts w:ascii="Arial" w:eastAsia="Times New Roman" w:hAnsi="Arial" w:cs="Arial"/>
                <w:color w:val="000000"/>
                <w:sz w:val="18"/>
                <w:szCs w:val="18"/>
              </w:rPr>
              <w:t>Positive</w:t>
            </w:r>
          </w:p>
        </w:tc>
        <w:tc>
          <w:tcPr>
            <w:tcW w:w="1550" w:type="dxa"/>
            <w:tcBorders>
              <w:top w:val="nil"/>
              <w:left w:val="nil"/>
              <w:bottom w:val="single" w:sz="4" w:space="0" w:color="auto"/>
              <w:right w:val="single" w:sz="4" w:space="0" w:color="auto"/>
            </w:tcBorders>
            <w:shd w:val="clear" w:color="auto" w:fill="auto"/>
            <w:noWrap/>
          </w:tcPr>
          <w:p w:rsidR="00996C71" w:rsidRDefault="007C1256">
            <w:pPr>
              <w:spacing w:after="0" w:line="240" w:lineRule="auto"/>
              <w:rPr>
                <w:rFonts w:ascii="Arial" w:eastAsia="Times New Roman" w:hAnsi="Arial" w:cs="Arial"/>
                <w:color w:val="000000"/>
                <w:sz w:val="18"/>
                <w:szCs w:val="18"/>
              </w:rPr>
            </w:pPr>
            <w:r>
              <w:rPr>
                <w:rFonts w:ascii="Arial" w:eastAsia="Times New Roman" w:hAnsi="Arial" w:cs="Arial"/>
                <w:color w:val="000000"/>
                <w:sz w:val="18"/>
                <w:szCs w:val="18"/>
              </w:rPr>
              <w:t>Significant</w:t>
            </w:r>
          </w:p>
        </w:tc>
        <w:tc>
          <w:tcPr>
            <w:tcW w:w="2500" w:type="dxa"/>
            <w:tcBorders>
              <w:top w:val="nil"/>
              <w:left w:val="nil"/>
              <w:bottom w:val="single" w:sz="4" w:space="0" w:color="auto"/>
              <w:right w:val="single" w:sz="4" w:space="0" w:color="auto"/>
            </w:tcBorders>
            <w:shd w:val="clear" w:color="auto" w:fill="auto"/>
            <w:noWrap/>
          </w:tcPr>
          <w:p w:rsidR="00996C71" w:rsidRDefault="007C1256">
            <w:pPr>
              <w:spacing w:after="0" w:line="240" w:lineRule="auto"/>
              <w:rPr>
                <w:rFonts w:ascii="Arial" w:eastAsia="Times New Roman" w:hAnsi="Arial" w:cs="Arial"/>
                <w:color w:val="000000"/>
                <w:sz w:val="18"/>
                <w:szCs w:val="18"/>
              </w:rPr>
            </w:pPr>
            <w:r>
              <w:rPr>
                <w:rFonts w:ascii="Arial" w:eastAsia="Times New Roman" w:hAnsi="Arial" w:cs="Arial"/>
                <w:color w:val="000000"/>
                <w:sz w:val="18"/>
                <w:szCs w:val="18"/>
              </w:rPr>
              <w:t>Reject the null hypothesis</w:t>
            </w:r>
          </w:p>
        </w:tc>
      </w:tr>
      <w:tr w:rsidR="00996C71">
        <w:trPr>
          <w:trHeight w:val="480"/>
        </w:trPr>
        <w:tc>
          <w:tcPr>
            <w:tcW w:w="2085" w:type="dxa"/>
            <w:tcBorders>
              <w:top w:val="nil"/>
              <w:left w:val="single" w:sz="4" w:space="0" w:color="auto"/>
              <w:bottom w:val="single" w:sz="4" w:space="0" w:color="auto"/>
              <w:right w:val="single" w:sz="4" w:space="0" w:color="auto"/>
            </w:tcBorders>
            <w:shd w:val="clear" w:color="auto" w:fill="auto"/>
            <w:noWrap/>
          </w:tcPr>
          <w:p w:rsidR="00996C71" w:rsidRDefault="007C1256">
            <w:pPr>
              <w:spacing w:after="0" w:line="240" w:lineRule="auto"/>
              <w:rPr>
                <w:rFonts w:ascii="Arial" w:eastAsia="Times New Roman" w:hAnsi="Arial" w:cs="Arial"/>
                <w:color w:val="000000"/>
                <w:sz w:val="18"/>
                <w:szCs w:val="18"/>
              </w:rPr>
            </w:pPr>
            <w:r>
              <w:rPr>
                <w:rFonts w:ascii="Arial" w:eastAsia="Times New Roman" w:hAnsi="Arial" w:cs="Arial"/>
                <w:color w:val="000000"/>
                <w:sz w:val="18"/>
                <w:szCs w:val="18"/>
              </w:rPr>
              <w:t>Efficiency – Reliability</w:t>
            </w:r>
          </w:p>
        </w:tc>
        <w:tc>
          <w:tcPr>
            <w:tcW w:w="720" w:type="dxa"/>
            <w:tcBorders>
              <w:top w:val="nil"/>
              <w:left w:val="nil"/>
              <w:bottom w:val="single" w:sz="4" w:space="0" w:color="auto"/>
              <w:right w:val="single" w:sz="4" w:space="0" w:color="auto"/>
            </w:tcBorders>
            <w:shd w:val="clear" w:color="auto" w:fill="auto"/>
            <w:noWrap/>
          </w:tcPr>
          <w:p w:rsidR="00996C71" w:rsidRDefault="007C1256">
            <w:pPr>
              <w:spacing w:after="0" w:line="240" w:lineRule="auto"/>
              <w:rPr>
                <w:rFonts w:ascii="Arial" w:eastAsia="Times New Roman" w:hAnsi="Arial" w:cs="Arial"/>
                <w:color w:val="000000"/>
                <w:sz w:val="18"/>
                <w:szCs w:val="18"/>
              </w:rPr>
            </w:pPr>
            <w:r>
              <w:rPr>
                <w:rFonts w:ascii="Arial" w:eastAsia="Times New Roman" w:hAnsi="Arial" w:cs="Arial"/>
                <w:color w:val="000000"/>
                <w:sz w:val="18"/>
                <w:szCs w:val="18"/>
              </w:rPr>
              <w:t>500</w:t>
            </w:r>
          </w:p>
        </w:tc>
        <w:tc>
          <w:tcPr>
            <w:tcW w:w="917" w:type="dxa"/>
            <w:tcBorders>
              <w:top w:val="nil"/>
              <w:left w:val="nil"/>
              <w:bottom w:val="single" w:sz="4" w:space="0" w:color="auto"/>
              <w:right w:val="single" w:sz="4" w:space="0" w:color="auto"/>
            </w:tcBorders>
            <w:shd w:val="clear" w:color="auto" w:fill="auto"/>
            <w:noWrap/>
          </w:tcPr>
          <w:p w:rsidR="00996C71" w:rsidRDefault="007C1256">
            <w:pPr>
              <w:spacing w:after="0" w:line="240" w:lineRule="auto"/>
              <w:rPr>
                <w:rFonts w:ascii="Arial" w:eastAsia="Times New Roman" w:hAnsi="Arial" w:cs="Arial"/>
                <w:color w:val="000000"/>
                <w:sz w:val="18"/>
                <w:szCs w:val="18"/>
              </w:rPr>
            </w:pPr>
            <w:r>
              <w:rPr>
                <w:rFonts w:ascii="Arial" w:eastAsia="Times New Roman" w:hAnsi="Arial" w:cs="Arial"/>
                <w:color w:val="000000"/>
                <w:sz w:val="18"/>
                <w:szCs w:val="18"/>
              </w:rPr>
              <w:t>.633</w:t>
            </w:r>
            <w:r>
              <w:rPr>
                <w:rFonts w:ascii="Arial" w:eastAsia="Times New Roman" w:hAnsi="Arial" w:cs="Arial"/>
                <w:color w:val="000000"/>
                <w:sz w:val="18"/>
                <w:szCs w:val="18"/>
                <w:vertAlign w:val="superscript"/>
              </w:rPr>
              <w:t>**</w:t>
            </w:r>
          </w:p>
        </w:tc>
        <w:tc>
          <w:tcPr>
            <w:tcW w:w="973" w:type="dxa"/>
            <w:tcBorders>
              <w:top w:val="nil"/>
              <w:left w:val="nil"/>
              <w:bottom w:val="single" w:sz="4" w:space="0" w:color="auto"/>
              <w:right w:val="single" w:sz="4" w:space="0" w:color="auto"/>
            </w:tcBorders>
            <w:shd w:val="clear" w:color="auto" w:fill="auto"/>
            <w:noWrap/>
          </w:tcPr>
          <w:p w:rsidR="00996C71" w:rsidRDefault="007C1256">
            <w:pPr>
              <w:spacing w:after="0" w:line="240" w:lineRule="auto"/>
              <w:rPr>
                <w:rFonts w:ascii="Arial" w:eastAsia="Times New Roman" w:hAnsi="Arial" w:cs="Arial"/>
                <w:color w:val="000000"/>
                <w:sz w:val="18"/>
                <w:szCs w:val="18"/>
              </w:rPr>
            </w:pPr>
            <w:r>
              <w:rPr>
                <w:rFonts w:ascii="Arial" w:eastAsia="Times New Roman" w:hAnsi="Arial" w:cs="Arial"/>
                <w:color w:val="000000"/>
                <w:sz w:val="18"/>
                <w:szCs w:val="18"/>
              </w:rPr>
              <w:t>.000</w:t>
            </w:r>
          </w:p>
        </w:tc>
        <w:tc>
          <w:tcPr>
            <w:tcW w:w="1800" w:type="dxa"/>
            <w:tcBorders>
              <w:top w:val="nil"/>
              <w:left w:val="nil"/>
              <w:bottom w:val="single" w:sz="4" w:space="0" w:color="auto"/>
              <w:right w:val="single" w:sz="4" w:space="0" w:color="auto"/>
            </w:tcBorders>
            <w:shd w:val="clear" w:color="auto" w:fill="auto"/>
            <w:noWrap/>
          </w:tcPr>
          <w:p w:rsidR="00996C71" w:rsidRDefault="007C1256">
            <w:pPr>
              <w:spacing w:after="0" w:line="240" w:lineRule="auto"/>
              <w:rPr>
                <w:rFonts w:ascii="Arial" w:eastAsia="Times New Roman" w:hAnsi="Arial" w:cs="Arial"/>
                <w:color w:val="000000"/>
                <w:sz w:val="18"/>
                <w:szCs w:val="18"/>
              </w:rPr>
            </w:pPr>
            <w:r>
              <w:rPr>
                <w:rFonts w:ascii="Arial" w:eastAsia="Times New Roman" w:hAnsi="Arial" w:cs="Arial"/>
                <w:color w:val="000000"/>
                <w:sz w:val="18"/>
                <w:szCs w:val="18"/>
              </w:rPr>
              <w:t>Positive</w:t>
            </w:r>
          </w:p>
        </w:tc>
        <w:tc>
          <w:tcPr>
            <w:tcW w:w="1550" w:type="dxa"/>
            <w:tcBorders>
              <w:top w:val="nil"/>
              <w:left w:val="nil"/>
              <w:bottom w:val="single" w:sz="4" w:space="0" w:color="auto"/>
              <w:right w:val="single" w:sz="4" w:space="0" w:color="auto"/>
            </w:tcBorders>
            <w:shd w:val="clear" w:color="auto" w:fill="auto"/>
            <w:noWrap/>
          </w:tcPr>
          <w:p w:rsidR="00996C71" w:rsidRDefault="007C1256">
            <w:pPr>
              <w:spacing w:after="0" w:line="240" w:lineRule="auto"/>
              <w:rPr>
                <w:rFonts w:ascii="Arial" w:eastAsia="Times New Roman" w:hAnsi="Arial" w:cs="Arial"/>
                <w:color w:val="000000"/>
                <w:sz w:val="18"/>
                <w:szCs w:val="18"/>
              </w:rPr>
            </w:pPr>
            <w:r>
              <w:rPr>
                <w:rFonts w:ascii="Arial" w:eastAsia="Times New Roman" w:hAnsi="Arial" w:cs="Arial"/>
                <w:color w:val="000000"/>
                <w:sz w:val="18"/>
                <w:szCs w:val="18"/>
              </w:rPr>
              <w:t>Significant</w:t>
            </w:r>
          </w:p>
        </w:tc>
        <w:tc>
          <w:tcPr>
            <w:tcW w:w="2500" w:type="dxa"/>
            <w:tcBorders>
              <w:top w:val="nil"/>
              <w:left w:val="nil"/>
              <w:bottom w:val="single" w:sz="4" w:space="0" w:color="auto"/>
              <w:right w:val="single" w:sz="4" w:space="0" w:color="auto"/>
            </w:tcBorders>
            <w:shd w:val="clear" w:color="auto" w:fill="auto"/>
            <w:noWrap/>
          </w:tcPr>
          <w:p w:rsidR="00996C71" w:rsidRDefault="007C1256">
            <w:pPr>
              <w:spacing w:after="0" w:line="240" w:lineRule="auto"/>
              <w:rPr>
                <w:rFonts w:ascii="Arial" w:eastAsia="Times New Roman" w:hAnsi="Arial" w:cs="Arial"/>
                <w:color w:val="000000"/>
                <w:sz w:val="18"/>
                <w:szCs w:val="18"/>
              </w:rPr>
            </w:pPr>
            <w:r>
              <w:rPr>
                <w:rFonts w:ascii="Arial" w:eastAsia="Times New Roman" w:hAnsi="Arial" w:cs="Arial"/>
                <w:color w:val="000000"/>
                <w:sz w:val="18"/>
                <w:szCs w:val="18"/>
              </w:rPr>
              <w:t>Reject the null hypothesis</w:t>
            </w:r>
          </w:p>
        </w:tc>
      </w:tr>
      <w:tr w:rsidR="00996C71">
        <w:trPr>
          <w:trHeight w:val="480"/>
        </w:trPr>
        <w:tc>
          <w:tcPr>
            <w:tcW w:w="2085" w:type="dxa"/>
            <w:tcBorders>
              <w:top w:val="nil"/>
              <w:left w:val="single" w:sz="4" w:space="0" w:color="auto"/>
              <w:bottom w:val="single" w:sz="4" w:space="0" w:color="auto"/>
              <w:right w:val="single" w:sz="4" w:space="0" w:color="auto"/>
            </w:tcBorders>
            <w:shd w:val="clear" w:color="auto" w:fill="auto"/>
            <w:noWrap/>
          </w:tcPr>
          <w:p w:rsidR="00996C71" w:rsidRDefault="007C1256">
            <w:pPr>
              <w:spacing w:after="0" w:line="240" w:lineRule="auto"/>
              <w:rPr>
                <w:rFonts w:ascii="Arial" w:eastAsia="Times New Roman" w:hAnsi="Arial" w:cs="Arial"/>
                <w:color w:val="000000"/>
                <w:sz w:val="18"/>
                <w:szCs w:val="18"/>
              </w:rPr>
            </w:pPr>
            <w:r>
              <w:rPr>
                <w:rFonts w:ascii="Arial" w:eastAsia="Times New Roman" w:hAnsi="Arial" w:cs="Arial"/>
                <w:color w:val="000000"/>
                <w:sz w:val="18"/>
                <w:szCs w:val="18"/>
              </w:rPr>
              <w:t>Efficiency – Security and Privacy</w:t>
            </w:r>
          </w:p>
        </w:tc>
        <w:tc>
          <w:tcPr>
            <w:tcW w:w="720" w:type="dxa"/>
            <w:tcBorders>
              <w:top w:val="nil"/>
              <w:left w:val="nil"/>
              <w:bottom w:val="single" w:sz="4" w:space="0" w:color="auto"/>
              <w:right w:val="single" w:sz="4" w:space="0" w:color="auto"/>
            </w:tcBorders>
            <w:shd w:val="clear" w:color="auto" w:fill="auto"/>
            <w:noWrap/>
          </w:tcPr>
          <w:p w:rsidR="00996C71" w:rsidRDefault="007C1256">
            <w:pPr>
              <w:spacing w:after="0" w:line="240" w:lineRule="auto"/>
              <w:rPr>
                <w:rFonts w:ascii="Arial" w:eastAsia="Times New Roman" w:hAnsi="Arial" w:cs="Arial"/>
                <w:color w:val="000000"/>
                <w:sz w:val="18"/>
                <w:szCs w:val="18"/>
              </w:rPr>
            </w:pPr>
            <w:r>
              <w:rPr>
                <w:rFonts w:ascii="Arial" w:eastAsia="Times New Roman" w:hAnsi="Arial" w:cs="Arial"/>
                <w:color w:val="000000"/>
                <w:sz w:val="18"/>
                <w:szCs w:val="18"/>
              </w:rPr>
              <w:t>500</w:t>
            </w:r>
          </w:p>
        </w:tc>
        <w:tc>
          <w:tcPr>
            <w:tcW w:w="917" w:type="dxa"/>
            <w:tcBorders>
              <w:top w:val="nil"/>
              <w:left w:val="nil"/>
              <w:bottom w:val="single" w:sz="4" w:space="0" w:color="auto"/>
              <w:right w:val="single" w:sz="4" w:space="0" w:color="auto"/>
            </w:tcBorders>
            <w:shd w:val="clear" w:color="auto" w:fill="auto"/>
            <w:noWrap/>
          </w:tcPr>
          <w:p w:rsidR="00996C71" w:rsidRDefault="007C1256">
            <w:pPr>
              <w:spacing w:after="0" w:line="240" w:lineRule="auto"/>
              <w:rPr>
                <w:rFonts w:ascii="Arial" w:eastAsia="Times New Roman" w:hAnsi="Arial" w:cs="Arial"/>
                <w:color w:val="000000"/>
                <w:sz w:val="18"/>
                <w:szCs w:val="18"/>
              </w:rPr>
            </w:pPr>
            <w:r>
              <w:rPr>
                <w:rFonts w:ascii="Arial" w:eastAsia="Times New Roman" w:hAnsi="Arial" w:cs="Arial"/>
                <w:color w:val="000000"/>
                <w:sz w:val="18"/>
                <w:szCs w:val="18"/>
              </w:rPr>
              <w:t>.514</w:t>
            </w:r>
            <w:r>
              <w:rPr>
                <w:rFonts w:ascii="Arial" w:eastAsia="Times New Roman" w:hAnsi="Arial" w:cs="Arial"/>
                <w:color w:val="000000"/>
                <w:sz w:val="18"/>
                <w:szCs w:val="18"/>
                <w:vertAlign w:val="superscript"/>
              </w:rPr>
              <w:t>**</w:t>
            </w:r>
          </w:p>
        </w:tc>
        <w:tc>
          <w:tcPr>
            <w:tcW w:w="973" w:type="dxa"/>
            <w:tcBorders>
              <w:top w:val="nil"/>
              <w:left w:val="nil"/>
              <w:bottom w:val="single" w:sz="4" w:space="0" w:color="auto"/>
              <w:right w:val="single" w:sz="4" w:space="0" w:color="auto"/>
            </w:tcBorders>
            <w:shd w:val="clear" w:color="auto" w:fill="auto"/>
            <w:noWrap/>
          </w:tcPr>
          <w:p w:rsidR="00996C71" w:rsidRDefault="007C1256">
            <w:pPr>
              <w:spacing w:after="0" w:line="240" w:lineRule="auto"/>
              <w:rPr>
                <w:rFonts w:ascii="Arial" w:eastAsia="Times New Roman" w:hAnsi="Arial" w:cs="Arial"/>
                <w:color w:val="000000"/>
                <w:sz w:val="18"/>
                <w:szCs w:val="18"/>
              </w:rPr>
            </w:pPr>
            <w:r>
              <w:rPr>
                <w:rFonts w:ascii="Arial" w:eastAsia="Times New Roman" w:hAnsi="Arial" w:cs="Arial"/>
                <w:color w:val="000000"/>
                <w:sz w:val="18"/>
                <w:szCs w:val="18"/>
              </w:rPr>
              <w:t>.000</w:t>
            </w:r>
          </w:p>
        </w:tc>
        <w:tc>
          <w:tcPr>
            <w:tcW w:w="1800" w:type="dxa"/>
            <w:tcBorders>
              <w:top w:val="nil"/>
              <w:left w:val="nil"/>
              <w:bottom w:val="single" w:sz="4" w:space="0" w:color="auto"/>
              <w:right w:val="single" w:sz="4" w:space="0" w:color="auto"/>
            </w:tcBorders>
            <w:shd w:val="clear" w:color="auto" w:fill="auto"/>
            <w:noWrap/>
          </w:tcPr>
          <w:p w:rsidR="00996C71" w:rsidRDefault="007C1256">
            <w:pPr>
              <w:spacing w:after="0" w:line="240" w:lineRule="auto"/>
              <w:rPr>
                <w:rFonts w:ascii="Arial" w:eastAsia="Times New Roman" w:hAnsi="Arial" w:cs="Arial"/>
                <w:color w:val="000000"/>
                <w:sz w:val="18"/>
                <w:szCs w:val="18"/>
              </w:rPr>
            </w:pPr>
            <w:r>
              <w:rPr>
                <w:rFonts w:ascii="Arial" w:eastAsia="Times New Roman" w:hAnsi="Arial" w:cs="Arial"/>
                <w:color w:val="000000"/>
                <w:sz w:val="18"/>
                <w:szCs w:val="18"/>
              </w:rPr>
              <w:t>Positive</w:t>
            </w:r>
          </w:p>
        </w:tc>
        <w:tc>
          <w:tcPr>
            <w:tcW w:w="1550" w:type="dxa"/>
            <w:tcBorders>
              <w:top w:val="nil"/>
              <w:left w:val="nil"/>
              <w:bottom w:val="single" w:sz="4" w:space="0" w:color="auto"/>
              <w:right w:val="single" w:sz="4" w:space="0" w:color="auto"/>
            </w:tcBorders>
            <w:shd w:val="clear" w:color="auto" w:fill="auto"/>
            <w:noWrap/>
          </w:tcPr>
          <w:p w:rsidR="00996C71" w:rsidRDefault="007C1256">
            <w:pPr>
              <w:spacing w:after="0" w:line="240" w:lineRule="auto"/>
              <w:rPr>
                <w:rFonts w:ascii="Arial" w:eastAsia="Times New Roman" w:hAnsi="Arial" w:cs="Arial"/>
                <w:color w:val="000000"/>
                <w:sz w:val="18"/>
                <w:szCs w:val="18"/>
              </w:rPr>
            </w:pPr>
            <w:r>
              <w:rPr>
                <w:rFonts w:ascii="Arial" w:eastAsia="Times New Roman" w:hAnsi="Arial" w:cs="Arial"/>
                <w:color w:val="000000"/>
                <w:sz w:val="18"/>
                <w:szCs w:val="18"/>
              </w:rPr>
              <w:t>Significant</w:t>
            </w:r>
          </w:p>
        </w:tc>
        <w:tc>
          <w:tcPr>
            <w:tcW w:w="2500" w:type="dxa"/>
            <w:tcBorders>
              <w:top w:val="nil"/>
              <w:left w:val="nil"/>
              <w:bottom w:val="single" w:sz="4" w:space="0" w:color="auto"/>
              <w:right w:val="single" w:sz="4" w:space="0" w:color="auto"/>
            </w:tcBorders>
            <w:shd w:val="clear" w:color="auto" w:fill="auto"/>
            <w:noWrap/>
          </w:tcPr>
          <w:p w:rsidR="00996C71" w:rsidRDefault="007C1256">
            <w:pPr>
              <w:spacing w:after="0" w:line="240" w:lineRule="auto"/>
              <w:rPr>
                <w:rFonts w:ascii="Arial" w:eastAsia="Times New Roman" w:hAnsi="Arial" w:cs="Arial"/>
                <w:color w:val="000000"/>
                <w:sz w:val="18"/>
                <w:szCs w:val="18"/>
              </w:rPr>
            </w:pPr>
            <w:r>
              <w:rPr>
                <w:rFonts w:ascii="Arial" w:eastAsia="Times New Roman" w:hAnsi="Arial" w:cs="Arial"/>
                <w:color w:val="000000"/>
                <w:sz w:val="18"/>
                <w:szCs w:val="18"/>
              </w:rPr>
              <w:t>Reject the null hypothesis</w:t>
            </w:r>
          </w:p>
        </w:tc>
      </w:tr>
      <w:tr w:rsidR="00996C71">
        <w:trPr>
          <w:trHeight w:val="300"/>
        </w:trPr>
        <w:tc>
          <w:tcPr>
            <w:tcW w:w="2085" w:type="dxa"/>
            <w:tcBorders>
              <w:top w:val="nil"/>
              <w:left w:val="single" w:sz="4" w:space="0" w:color="auto"/>
              <w:bottom w:val="single" w:sz="4" w:space="0" w:color="auto"/>
              <w:right w:val="single" w:sz="4" w:space="0" w:color="auto"/>
            </w:tcBorders>
            <w:shd w:val="clear" w:color="auto" w:fill="auto"/>
            <w:noWrap/>
          </w:tcPr>
          <w:p w:rsidR="00996C71" w:rsidRDefault="007C1256">
            <w:pPr>
              <w:spacing w:after="0" w:line="240" w:lineRule="auto"/>
              <w:rPr>
                <w:rFonts w:ascii="Arial" w:eastAsia="Times New Roman" w:hAnsi="Arial" w:cs="Arial"/>
                <w:color w:val="000000"/>
                <w:sz w:val="18"/>
                <w:szCs w:val="18"/>
              </w:rPr>
            </w:pPr>
            <w:r>
              <w:rPr>
                <w:rFonts w:ascii="Arial" w:eastAsia="Times New Roman" w:hAnsi="Arial" w:cs="Arial"/>
                <w:color w:val="000000"/>
                <w:sz w:val="18"/>
                <w:szCs w:val="18"/>
              </w:rPr>
              <w:t>Efficiency – Responsiveness</w:t>
            </w:r>
          </w:p>
        </w:tc>
        <w:tc>
          <w:tcPr>
            <w:tcW w:w="720" w:type="dxa"/>
            <w:tcBorders>
              <w:top w:val="nil"/>
              <w:left w:val="nil"/>
              <w:bottom w:val="single" w:sz="4" w:space="0" w:color="auto"/>
              <w:right w:val="single" w:sz="4" w:space="0" w:color="auto"/>
            </w:tcBorders>
            <w:shd w:val="clear" w:color="auto" w:fill="auto"/>
            <w:noWrap/>
          </w:tcPr>
          <w:p w:rsidR="00996C71" w:rsidRDefault="007C1256">
            <w:pPr>
              <w:spacing w:after="0" w:line="240" w:lineRule="auto"/>
              <w:rPr>
                <w:rFonts w:ascii="Arial" w:eastAsia="Times New Roman" w:hAnsi="Arial" w:cs="Arial"/>
                <w:color w:val="000000"/>
                <w:sz w:val="18"/>
                <w:szCs w:val="18"/>
              </w:rPr>
            </w:pPr>
            <w:r>
              <w:rPr>
                <w:rFonts w:ascii="Arial" w:eastAsia="Times New Roman" w:hAnsi="Arial" w:cs="Arial"/>
                <w:color w:val="000000"/>
                <w:sz w:val="18"/>
                <w:szCs w:val="18"/>
              </w:rPr>
              <w:t>500</w:t>
            </w:r>
          </w:p>
        </w:tc>
        <w:tc>
          <w:tcPr>
            <w:tcW w:w="917" w:type="dxa"/>
            <w:tcBorders>
              <w:top w:val="nil"/>
              <w:left w:val="nil"/>
              <w:bottom w:val="single" w:sz="4" w:space="0" w:color="auto"/>
              <w:right w:val="single" w:sz="4" w:space="0" w:color="auto"/>
            </w:tcBorders>
            <w:shd w:val="clear" w:color="auto" w:fill="auto"/>
            <w:noWrap/>
          </w:tcPr>
          <w:p w:rsidR="00996C71" w:rsidRDefault="007C1256">
            <w:pPr>
              <w:spacing w:after="0" w:line="240" w:lineRule="auto"/>
              <w:rPr>
                <w:rFonts w:ascii="Arial" w:eastAsia="Times New Roman" w:hAnsi="Arial" w:cs="Arial"/>
                <w:color w:val="000000"/>
                <w:sz w:val="18"/>
                <w:szCs w:val="18"/>
              </w:rPr>
            </w:pPr>
            <w:r>
              <w:rPr>
                <w:rFonts w:ascii="Arial" w:eastAsia="Times New Roman" w:hAnsi="Arial" w:cs="Arial"/>
                <w:color w:val="000000"/>
                <w:sz w:val="18"/>
                <w:szCs w:val="18"/>
              </w:rPr>
              <w:t>.524</w:t>
            </w:r>
            <w:r>
              <w:rPr>
                <w:rFonts w:ascii="Arial" w:eastAsia="Times New Roman" w:hAnsi="Arial" w:cs="Arial"/>
                <w:color w:val="000000"/>
                <w:sz w:val="18"/>
                <w:szCs w:val="18"/>
                <w:vertAlign w:val="superscript"/>
              </w:rPr>
              <w:t>**</w:t>
            </w:r>
          </w:p>
        </w:tc>
        <w:tc>
          <w:tcPr>
            <w:tcW w:w="973" w:type="dxa"/>
            <w:tcBorders>
              <w:top w:val="nil"/>
              <w:left w:val="nil"/>
              <w:bottom w:val="single" w:sz="4" w:space="0" w:color="auto"/>
              <w:right w:val="single" w:sz="4" w:space="0" w:color="auto"/>
            </w:tcBorders>
            <w:shd w:val="clear" w:color="auto" w:fill="auto"/>
            <w:noWrap/>
          </w:tcPr>
          <w:p w:rsidR="00996C71" w:rsidRDefault="007C1256">
            <w:pPr>
              <w:spacing w:after="0" w:line="240" w:lineRule="auto"/>
              <w:rPr>
                <w:rFonts w:ascii="Arial" w:eastAsia="Times New Roman" w:hAnsi="Arial" w:cs="Arial"/>
                <w:color w:val="000000"/>
                <w:sz w:val="18"/>
                <w:szCs w:val="18"/>
              </w:rPr>
            </w:pPr>
            <w:r>
              <w:rPr>
                <w:rFonts w:ascii="Arial" w:eastAsia="Times New Roman" w:hAnsi="Arial" w:cs="Arial"/>
                <w:color w:val="000000"/>
                <w:sz w:val="18"/>
                <w:szCs w:val="18"/>
              </w:rPr>
              <w:t>.000</w:t>
            </w:r>
          </w:p>
        </w:tc>
        <w:tc>
          <w:tcPr>
            <w:tcW w:w="1800" w:type="dxa"/>
            <w:tcBorders>
              <w:top w:val="nil"/>
              <w:left w:val="nil"/>
              <w:bottom w:val="single" w:sz="4" w:space="0" w:color="auto"/>
              <w:right w:val="single" w:sz="4" w:space="0" w:color="auto"/>
            </w:tcBorders>
            <w:shd w:val="clear" w:color="auto" w:fill="auto"/>
            <w:noWrap/>
          </w:tcPr>
          <w:p w:rsidR="00996C71" w:rsidRDefault="007C1256">
            <w:pPr>
              <w:spacing w:after="0" w:line="240" w:lineRule="auto"/>
              <w:rPr>
                <w:rFonts w:ascii="Arial" w:eastAsia="Times New Roman" w:hAnsi="Arial" w:cs="Arial"/>
                <w:color w:val="000000"/>
                <w:sz w:val="18"/>
                <w:szCs w:val="18"/>
              </w:rPr>
            </w:pPr>
            <w:r>
              <w:rPr>
                <w:rFonts w:ascii="Arial" w:eastAsia="Times New Roman" w:hAnsi="Arial" w:cs="Arial"/>
                <w:color w:val="000000"/>
                <w:sz w:val="18"/>
                <w:szCs w:val="18"/>
              </w:rPr>
              <w:t>Positive</w:t>
            </w:r>
          </w:p>
        </w:tc>
        <w:tc>
          <w:tcPr>
            <w:tcW w:w="1550" w:type="dxa"/>
            <w:tcBorders>
              <w:top w:val="nil"/>
              <w:left w:val="nil"/>
              <w:bottom w:val="single" w:sz="4" w:space="0" w:color="auto"/>
              <w:right w:val="single" w:sz="4" w:space="0" w:color="auto"/>
            </w:tcBorders>
            <w:shd w:val="clear" w:color="auto" w:fill="auto"/>
            <w:noWrap/>
          </w:tcPr>
          <w:p w:rsidR="00996C71" w:rsidRDefault="007C1256">
            <w:pPr>
              <w:spacing w:after="0" w:line="240" w:lineRule="auto"/>
              <w:rPr>
                <w:rFonts w:ascii="Arial" w:eastAsia="Times New Roman" w:hAnsi="Arial" w:cs="Arial"/>
                <w:color w:val="000000"/>
                <w:sz w:val="18"/>
                <w:szCs w:val="18"/>
              </w:rPr>
            </w:pPr>
            <w:r>
              <w:rPr>
                <w:rFonts w:ascii="Arial" w:eastAsia="Times New Roman" w:hAnsi="Arial" w:cs="Arial"/>
                <w:color w:val="000000"/>
                <w:sz w:val="18"/>
                <w:szCs w:val="18"/>
              </w:rPr>
              <w:t>Significant</w:t>
            </w:r>
          </w:p>
        </w:tc>
        <w:tc>
          <w:tcPr>
            <w:tcW w:w="2500" w:type="dxa"/>
            <w:tcBorders>
              <w:top w:val="nil"/>
              <w:left w:val="nil"/>
              <w:bottom w:val="single" w:sz="4" w:space="0" w:color="auto"/>
              <w:right w:val="single" w:sz="4" w:space="0" w:color="auto"/>
            </w:tcBorders>
            <w:shd w:val="clear" w:color="auto" w:fill="auto"/>
            <w:noWrap/>
          </w:tcPr>
          <w:p w:rsidR="00996C71" w:rsidRDefault="007C1256">
            <w:pPr>
              <w:spacing w:after="0" w:line="240" w:lineRule="auto"/>
              <w:rPr>
                <w:rFonts w:ascii="Arial" w:eastAsia="Times New Roman" w:hAnsi="Arial" w:cs="Arial"/>
                <w:color w:val="000000"/>
                <w:sz w:val="18"/>
                <w:szCs w:val="18"/>
              </w:rPr>
            </w:pPr>
            <w:r>
              <w:rPr>
                <w:rFonts w:ascii="Arial" w:eastAsia="Times New Roman" w:hAnsi="Arial" w:cs="Arial"/>
                <w:color w:val="000000"/>
                <w:sz w:val="18"/>
                <w:szCs w:val="18"/>
              </w:rPr>
              <w:t>Reject the null hypothesis</w:t>
            </w:r>
          </w:p>
        </w:tc>
      </w:tr>
      <w:tr w:rsidR="00996C71">
        <w:trPr>
          <w:trHeight w:val="480"/>
        </w:trPr>
        <w:tc>
          <w:tcPr>
            <w:tcW w:w="2085" w:type="dxa"/>
            <w:tcBorders>
              <w:top w:val="nil"/>
              <w:left w:val="single" w:sz="4" w:space="0" w:color="auto"/>
              <w:bottom w:val="single" w:sz="4" w:space="0" w:color="auto"/>
              <w:right w:val="single" w:sz="4" w:space="0" w:color="auto"/>
            </w:tcBorders>
            <w:shd w:val="clear" w:color="auto" w:fill="auto"/>
            <w:noWrap/>
          </w:tcPr>
          <w:p w:rsidR="00996C71" w:rsidRDefault="007C1256">
            <w:pPr>
              <w:spacing w:after="0" w:line="240" w:lineRule="auto"/>
              <w:rPr>
                <w:rFonts w:ascii="Arial" w:eastAsia="Times New Roman" w:hAnsi="Arial" w:cs="Arial"/>
                <w:color w:val="000000"/>
                <w:sz w:val="18"/>
                <w:szCs w:val="18"/>
              </w:rPr>
            </w:pPr>
            <w:r>
              <w:rPr>
                <w:rFonts w:ascii="Arial" w:eastAsia="Times New Roman" w:hAnsi="Arial" w:cs="Arial"/>
                <w:color w:val="000000"/>
                <w:sz w:val="18"/>
                <w:szCs w:val="18"/>
              </w:rPr>
              <w:t>Efficiency – Complaints Handling</w:t>
            </w:r>
          </w:p>
        </w:tc>
        <w:tc>
          <w:tcPr>
            <w:tcW w:w="720" w:type="dxa"/>
            <w:tcBorders>
              <w:top w:val="nil"/>
              <w:left w:val="nil"/>
              <w:bottom w:val="single" w:sz="4" w:space="0" w:color="auto"/>
              <w:right w:val="single" w:sz="4" w:space="0" w:color="auto"/>
            </w:tcBorders>
            <w:shd w:val="clear" w:color="auto" w:fill="auto"/>
            <w:noWrap/>
          </w:tcPr>
          <w:p w:rsidR="00996C71" w:rsidRDefault="007C1256">
            <w:pPr>
              <w:spacing w:after="0" w:line="240" w:lineRule="auto"/>
              <w:rPr>
                <w:rFonts w:ascii="Arial" w:eastAsia="Times New Roman" w:hAnsi="Arial" w:cs="Arial"/>
                <w:color w:val="000000"/>
                <w:sz w:val="18"/>
                <w:szCs w:val="18"/>
              </w:rPr>
            </w:pPr>
            <w:r>
              <w:rPr>
                <w:rFonts w:ascii="Arial" w:eastAsia="Times New Roman" w:hAnsi="Arial" w:cs="Arial"/>
                <w:color w:val="000000"/>
                <w:sz w:val="18"/>
                <w:szCs w:val="18"/>
              </w:rPr>
              <w:t>500</w:t>
            </w:r>
          </w:p>
        </w:tc>
        <w:tc>
          <w:tcPr>
            <w:tcW w:w="917" w:type="dxa"/>
            <w:tcBorders>
              <w:top w:val="nil"/>
              <w:left w:val="nil"/>
              <w:bottom w:val="single" w:sz="4" w:space="0" w:color="auto"/>
              <w:right w:val="single" w:sz="4" w:space="0" w:color="auto"/>
            </w:tcBorders>
            <w:shd w:val="clear" w:color="auto" w:fill="auto"/>
            <w:noWrap/>
          </w:tcPr>
          <w:p w:rsidR="00996C71" w:rsidRDefault="007C1256">
            <w:pPr>
              <w:spacing w:after="0" w:line="240" w:lineRule="auto"/>
              <w:rPr>
                <w:rFonts w:ascii="Arial" w:eastAsia="Times New Roman" w:hAnsi="Arial" w:cs="Arial"/>
                <w:color w:val="000000"/>
                <w:sz w:val="18"/>
                <w:szCs w:val="18"/>
              </w:rPr>
            </w:pPr>
            <w:r>
              <w:rPr>
                <w:rFonts w:ascii="Arial" w:eastAsia="Times New Roman" w:hAnsi="Arial" w:cs="Arial"/>
                <w:color w:val="000000"/>
                <w:sz w:val="18"/>
                <w:szCs w:val="18"/>
              </w:rPr>
              <w:t>.434</w:t>
            </w:r>
            <w:r>
              <w:rPr>
                <w:rFonts w:ascii="Arial" w:eastAsia="Times New Roman" w:hAnsi="Arial" w:cs="Arial"/>
                <w:color w:val="000000"/>
                <w:sz w:val="18"/>
                <w:szCs w:val="18"/>
                <w:vertAlign w:val="superscript"/>
              </w:rPr>
              <w:t>**</w:t>
            </w:r>
          </w:p>
        </w:tc>
        <w:tc>
          <w:tcPr>
            <w:tcW w:w="973" w:type="dxa"/>
            <w:tcBorders>
              <w:top w:val="nil"/>
              <w:left w:val="nil"/>
              <w:bottom w:val="single" w:sz="4" w:space="0" w:color="auto"/>
              <w:right w:val="single" w:sz="4" w:space="0" w:color="auto"/>
            </w:tcBorders>
            <w:shd w:val="clear" w:color="auto" w:fill="auto"/>
            <w:noWrap/>
          </w:tcPr>
          <w:p w:rsidR="00996C71" w:rsidRDefault="007C1256">
            <w:pPr>
              <w:spacing w:after="0" w:line="240" w:lineRule="auto"/>
              <w:rPr>
                <w:rFonts w:ascii="Arial" w:eastAsia="Times New Roman" w:hAnsi="Arial" w:cs="Arial"/>
                <w:color w:val="000000"/>
                <w:sz w:val="18"/>
                <w:szCs w:val="18"/>
              </w:rPr>
            </w:pPr>
            <w:r>
              <w:rPr>
                <w:rFonts w:ascii="Arial" w:eastAsia="Times New Roman" w:hAnsi="Arial" w:cs="Arial"/>
                <w:color w:val="000000"/>
                <w:sz w:val="18"/>
                <w:szCs w:val="18"/>
              </w:rPr>
              <w:t>.000</w:t>
            </w:r>
          </w:p>
        </w:tc>
        <w:tc>
          <w:tcPr>
            <w:tcW w:w="1800" w:type="dxa"/>
            <w:tcBorders>
              <w:top w:val="nil"/>
              <w:left w:val="nil"/>
              <w:bottom w:val="single" w:sz="4" w:space="0" w:color="auto"/>
              <w:right w:val="single" w:sz="4" w:space="0" w:color="auto"/>
            </w:tcBorders>
            <w:shd w:val="clear" w:color="auto" w:fill="auto"/>
            <w:noWrap/>
          </w:tcPr>
          <w:p w:rsidR="00996C71" w:rsidRDefault="007C1256">
            <w:pPr>
              <w:spacing w:after="0" w:line="240" w:lineRule="auto"/>
              <w:rPr>
                <w:rFonts w:ascii="Arial" w:eastAsia="Times New Roman" w:hAnsi="Arial" w:cs="Arial"/>
                <w:color w:val="000000"/>
                <w:sz w:val="18"/>
                <w:szCs w:val="18"/>
              </w:rPr>
            </w:pPr>
            <w:r>
              <w:rPr>
                <w:rFonts w:ascii="Arial" w:eastAsia="Times New Roman" w:hAnsi="Arial" w:cs="Arial"/>
                <w:color w:val="000000"/>
                <w:sz w:val="18"/>
                <w:szCs w:val="18"/>
              </w:rPr>
              <w:t>Positive</w:t>
            </w:r>
          </w:p>
        </w:tc>
        <w:tc>
          <w:tcPr>
            <w:tcW w:w="1550" w:type="dxa"/>
            <w:tcBorders>
              <w:top w:val="nil"/>
              <w:left w:val="nil"/>
              <w:bottom w:val="single" w:sz="4" w:space="0" w:color="auto"/>
              <w:right w:val="single" w:sz="4" w:space="0" w:color="auto"/>
            </w:tcBorders>
            <w:shd w:val="clear" w:color="auto" w:fill="auto"/>
            <w:noWrap/>
          </w:tcPr>
          <w:p w:rsidR="00996C71" w:rsidRDefault="007C1256">
            <w:pPr>
              <w:spacing w:after="0" w:line="240" w:lineRule="auto"/>
              <w:rPr>
                <w:rFonts w:ascii="Arial" w:eastAsia="Times New Roman" w:hAnsi="Arial" w:cs="Arial"/>
                <w:color w:val="000000"/>
                <w:sz w:val="18"/>
                <w:szCs w:val="18"/>
              </w:rPr>
            </w:pPr>
            <w:r>
              <w:rPr>
                <w:rFonts w:ascii="Arial" w:eastAsia="Times New Roman" w:hAnsi="Arial" w:cs="Arial"/>
                <w:color w:val="000000"/>
                <w:sz w:val="18"/>
                <w:szCs w:val="18"/>
              </w:rPr>
              <w:t>Significant</w:t>
            </w:r>
          </w:p>
        </w:tc>
        <w:tc>
          <w:tcPr>
            <w:tcW w:w="2500" w:type="dxa"/>
            <w:tcBorders>
              <w:top w:val="nil"/>
              <w:left w:val="nil"/>
              <w:bottom w:val="single" w:sz="4" w:space="0" w:color="auto"/>
              <w:right w:val="single" w:sz="4" w:space="0" w:color="auto"/>
            </w:tcBorders>
            <w:shd w:val="clear" w:color="auto" w:fill="auto"/>
            <w:noWrap/>
          </w:tcPr>
          <w:p w:rsidR="00996C71" w:rsidRDefault="007C1256">
            <w:pPr>
              <w:spacing w:after="0" w:line="240" w:lineRule="auto"/>
              <w:rPr>
                <w:rFonts w:ascii="Arial" w:eastAsia="Times New Roman" w:hAnsi="Arial" w:cs="Arial"/>
                <w:color w:val="000000"/>
                <w:sz w:val="18"/>
                <w:szCs w:val="18"/>
              </w:rPr>
            </w:pPr>
            <w:r>
              <w:rPr>
                <w:rFonts w:ascii="Arial" w:eastAsia="Times New Roman" w:hAnsi="Arial" w:cs="Arial"/>
                <w:color w:val="000000"/>
                <w:sz w:val="18"/>
                <w:szCs w:val="18"/>
              </w:rPr>
              <w:t>Reject the null hypothesis</w:t>
            </w:r>
          </w:p>
        </w:tc>
      </w:tr>
      <w:tr w:rsidR="00996C71">
        <w:trPr>
          <w:trHeight w:val="480"/>
        </w:trPr>
        <w:tc>
          <w:tcPr>
            <w:tcW w:w="2085" w:type="dxa"/>
            <w:tcBorders>
              <w:top w:val="nil"/>
              <w:left w:val="single" w:sz="4" w:space="0" w:color="auto"/>
              <w:bottom w:val="single" w:sz="4" w:space="0" w:color="auto"/>
              <w:right w:val="single" w:sz="4" w:space="0" w:color="auto"/>
            </w:tcBorders>
            <w:shd w:val="clear" w:color="auto" w:fill="auto"/>
            <w:noWrap/>
          </w:tcPr>
          <w:p w:rsidR="00996C71" w:rsidRDefault="007C1256">
            <w:pPr>
              <w:spacing w:after="0" w:line="240" w:lineRule="auto"/>
              <w:rPr>
                <w:rFonts w:ascii="Arial" w:eastAsia="Times New Roman" w:hAnsi="Arial" w:cs="Arial"/>
                <w:color w:val="000000"/>
                <w:sz w:val="18"/>
                <w:szCs w:val="18"/>
              </w:rPr>
            </w:pPr>
            <w:r>
              <w:rPr>
                <w:rFonts w:ascii="Arial" w:eastAsia="Times New Roman" w:hAnsi="Arial" w:cs="Arial"/>
                <w:color w:val="000000"/>
                <w:sz w:val="18"/>
                <w:szCs w:val="18"/>
              </w:rPr>
              <w:t>Reliability – Security and Privacy</w:t>
            </w:r>
          </w:p>
        </w:tc>
        <w:tc>
          <w:tcPr>
            <w:tcW w:w="720" w:type="dxa"/>
            <w:tcBorders>
              <w:top w:val="nil"/>
              <w:left w:val="nil"/>
              <w:bottom w:val="single" w:sz="4" w:space="0" w:color="auto"/>
              <w:right w:val="single" w:sz="4" w:space="0" w:color="auto"/>
            </w:tcBorders>
            <w:shd w:val="clear" w:color="auto" w:fill="auto"/>
            <w:noWrap/>
          </w:tcPr>
          <w:p w:rsidR="00996C71" w:rsidRDefault="007C1256">
            <w:pPr>
              <w:spacing w:after="0" w:line="240" w:lineRule="auto"/>
              <w:rPr>
                <w:rFonts w:ascii="Arial" w:eastAsia="Times New Roman" w:hAnsi="Arial" w:cs="Arial"/>
                <w:color w:val="000000"/>
                <w:sz w:val="18"/>
                <w:szCs w:val="18"/>
              </w:rPr>
            </w:pPr>
            <w:r>
              <w:rPr>
                <w:rFonts w:ascii="Arial" w:eastAsia="Times New Roman" w:hAnsi="Arial" w:cs="Arial"/>
                <w:color w:val="000000"/>
                <w:sz w:val="18"/>
                <w:szCs w:val="18"/>
              </w:rPr>
              <w:t>500</w:t>
            </w:r>
          </w:p>
        </w:tc>
        <w:tc>
          <w:tcPr>
            <w:tcW w:w="917" w:type="dxa"/>
            <w:tcBorders>
              <w:top w:val="nil"/>
              <w:left w:val="nil"/>
              <w:bottom w:val="single" w:sz="4" w:space="0" w:color="auto"/>
              <w:right w:val="single" w:sz="4" w:space="0" w:color="auto"/>
            </w:tcBorders>
            <w:shd w:val="clear" w:color="auto" w:fill="auto"/>
            <w:noWrap/>
          </w:tcPr>
          <w:p w:rsidR="00996C71" w:rsidRDefault="007C1256">
            <w:pPr>
              <w:spacing w:after="0" w:line="240" w:lineRule="auto"/>
              <w:rPr>
                <w:rFonts w:ascii="Arial" w:eastAsia="Times New Roman" w:hAnsi="Arial" w:cs="Arial"/>
                <w:color w:val="000000"/>
                <w:sz w:val="18"/>
                <w:szCs w:val="18"/>
              </w:rPr>
            </w:pPr>
            <w:r>
              <w:rPr>
                <w:rFonts w:ascii="Arial" w:eastAsia="Times New Roman" w:hAnsi="Arial" w:cs="Arial"/>
                <w:color w:val="000000"/>
                <w:sz w:val="18"/>
                <w:szCs w:val="18"/>
              </w:rPr>
              <w:t>.649</w:t>
            </w:r>
            <w:r>
              <w:rPr>
                <w:rFonts w:ascii="Arial" w:eastAsia="Times New Roman" w:hAnsi="Arial" w:cs="Arial"/>
                <w:color w:val="000000"/>
                <w:sz w:val="18"/>
                <w:szCs w:val="18"/>
                <w:vertAlign w:val="superscript"/>
              </w:rPr>
              <w:t>**</w:t>
            </w:r>
          </w:p>
        </w:tc>
        <w:tc>
          <w:tcPr>
            <w:tcW w:w="973" w:type="dxa"/>
            <w:tcBorders>
              <w:top w:val="nil"/>
              <w:left w:val="nil"/>
              <w:bottom w:val="single" w:sz="4" w:space="0" w:color="auto"/>
              <w:right w:val="single" w:sz="4" w:space="0" w:color="auto"/>
            </w:tcBorders>
            <w:shd w:val="clear" w:color="auto" w:fill="auto"/>
            <w:noWrap/>
          </w:tcPr>
          <w:p w:rsidR="00996C71" w:rsidRDefault="007C1256">
            <w:pPr>
              <w:spacing w:after="0" w:line="240" w:lineRule="auto"/>
              <w:rPr>
                <w:rFonts w:ascii="Arial" w:eastAsia="Times New Roman" w:hAnsi="Arial" w:cs="Arial"/>
                <w:color w:val="000000"/>
                <w:sz w:val="18"/>
                <w:szCs w:val="18"/>
              </w:rPr>
            </w:pPr>
            <w:r>
              <w:rPr>
                <w:rFonts w:ascii="Arial" w:eastAsia="Times New Roman" w:hAnsi="Arial" w:cs="Arial"/>
                <w:color w:val="000000"/>
                <w:sz w:val="18"/>
                <w:szCs w:val="18"/>
              </w:rPr>
              <w:t>.000</w:t>
            </w:r>
          </w:p>
        </w:tc>
        <w:tc>
          <w:tcPr>
            <w:tcW w:w="1800" w:type="dxa"/>
            <w:tcBorders>
              <w:top w:val="nil"/>
              <w:left w:val="nil"/>
              <w:bottom w:val="single" w:sz="4" w:space="0" w:color="auto"/>
              <w:right w:val="single" w:sz="4" w:space="0" w:color="auto"/>
            </w:tcBorders>
            <w:shd w:val="clear" w:color="auto" w:fill="auto"/>
            <w:noWrap/>
          </w:tcPr>
          <w:p w:rsidR="00996C71" w:rsidRDefault="007C1256">
            <w:pPr>
              <w:spacing w:after="0" w:line="240" w:lineRule="auto"/>
              <w:rPr>
                <w:rFonts w:ascii="Arial" w:eastAsia="Times New Roman" w:hAnsi="Arial" w:cs="Arial"/>
                <w:color w:val="000000"/>
                <w:sz w:val="18"/>
                <w:szCs w:val="18"/>
              </w:rPr>
            </w:pPr>
            <w:r>
              <w:rPr>
                <w:rFonts w:ascii="Arial" w:eastAsia="Times New Roman" w:hAnsi="Arial" w:cs="Arial"/>
                <w:color w:val="000000"/>
                <w:sz w:val="18"/>
                <w:szCs w:val="18"/>
              </w:rPr>
              <w:t>Positive</w:t>
            </w:r>
          </w:p>
        </w:tc>
        <w:tc>
          <w:tcPr>
            <w:tcW w:w="1550" w:type="dxa"/>
            <w:tcBorders>
              <w:top w:val="nil"/>
              <w:left w:val="nil"/>
              <w:bottom w:val="single" w:sz="4" w:space="0" w:color="auto"/>
              <w:right w:val="single" w:sz="4" w:space="0" w:color="auto"/>
            </w:tcBorders>
            <w:shd w:val="clear" w:color="auto" w:fill="auto"/>
            <w:noWrap/>
          </w:tcPr>
          <w:p w:rsidR="00996C71" w:rsidRDefault="007C1256">
            <w:pPr>
              <w:spacing w:after="0" w:line="240" w:lineRule="auto"/>
              <w:rPr>
                <w:rFonts w:ascii="Arial" w:eastAsia="Times New Roman" w:hAnsi="Arial" w:cs="Arial"/>
                <w:color w:val="000000"/>
                <w:sz w:val="18"/>
                <w:szCs w:val="18"/>
              </w:rPr>
            </w:pPr>
            <w:r>
              <w:rPr>
                <w:rFonts w:ascii="Arial" w:eastAsia="Times New Roman" w:hAnsi="Arial" w:cs="Arial"/>
                <w:color w:val="000000"/>
                <w:sz w:val="18"/>
                <w:szCs w:val="18"/>
              </w:rPr>
              <w:t>Significant</w:t>
            </w:r>
          </w:p>
        </w:tc>
        <w:tc>
          <w:tcPr>
            <w:tcW w:w="2500" w:type="dxa"/>
            <w:tcBorders>
              <w:top w:val="nil"/>
              <w:left w:val="nil"/>
              <w:bottom w:val="single" w:sz="4" w:space="0" w:color="auto"/>
              <w:right w:val="single" w:sz="4" w:space="0" w:color="auto"/>
            </w:tcBorders>
            <w:shd w:val="clear" w:color="auto" w:fill="auto"/>
            <w:noWrap/>
          </w:tcPr>
          <w:p w:rsidR="00996C71" w:rsidRDefault="007C1256">
            <w:pPr>
              <w:spacing w:after="0" w:line="240" w:lineRule="auto"/>
              <w:rPr>
                <w:rFonts w:ascii="Arial" w:eastAsia="Times New Roman" w:hAnsi="Arial" w:cs="Arial"/>
                <w:color w:val="000000"/>
                <w:sz w:val="18"/>
                <w:szCs w:val="18"/>
              </w:rPr>
            </w:pPr>
            <w:r>
              <w:rPr>
                <w:rFonts w:ascii="Arial" w:eastAsia="Times New Roman" w:hAnsi="Arial" w:cs="Arial"/>
                <w:color w:val="000000"/>
                <w:sz w:val="18"/>
                <w:szCs w:val="18"/>
              </w:rPr>
              <w:t>Reject the null hypothesis</w:t>
            </w:r>
          </w:p>
        </w:tc>
      </w:tr>
      <w:tr w:rsidR="00996C71">
        <w:trPr>
          <w:trHeight w:val="300"/>
        </w:trPr>
        <w:tc>
          <w:tcPr>
            <w:tcW w:w="2085" w:type="dxa"/>
            <w:tcBorders>
              <w:top w:val="nil"/>
              <w:left w:val="single" w:sz="4" w:space="0" w:color="auto"/>
              <w:bottom w:val="single" w:sz="4" w:space="0" w:color="auto"/>
              <w:right w:val="single" w:sz="4" w:space="0" w:color="auto"/>
            </w:tcBorders>
            <w:shd w:val="clear" w:color="auto" w:fill="auto"/>
            <w:noWrap/>
          </w:tcPr>
          <w:p w:rsidR="00996C71" w:rsidRDefault="007C1256">
            <w:pPr>
              <w:spacing w:after="0" w:line="240" w:lineRule="auto"/>
              <w:rPr>
                <w:rFonts w:ascii="Arial" w:eastAsia="Times New Roman" w:hAnsi="Arial" w:cs="Arial"/>
                <w:color w:val="000000"/>
                <w:sz w:val="18"/>
                <w:szCs w:val="18"/>
              </w:rPr>
            </w:pPr>
            <w:r>
              <w:rPr>
                <w:rFonts w:ascii="Arial" w:eastAsia="Times New Roman" w:hAnsi="Arial" w:cs="Arial"/>
                <w:color w:val="000000"/>
                <w:sz w:val="18"/>
                <w:szCs w:val="18"/>
              </w:rPr>
              <w:t>Reliability – Responsiveness</w:t>
            </w:r>
          </w:p>
        </w:tc>
        <w:tc>
          <w:tcPr>
            <w:tcW w:w="720" w:type="dxa"/>
            <w:tcBorders>
              <w:top w:val="nil"/>
              <w:left w:val="nil"/>
              <w:bottom w:val="single" w:sz="4" w:space="0" w:color="auto"/>
              <w:right w:val="single" w:sz="4" w:space="0" w:color="auto"/>
            </w:tcBorders>
            <w:shd w:val="clear" w:color="auto" w:fill="auto"/>
            <w:noWrap/>
          </w:tcPr>
          <w:p w:rsidR="00996C71" w:rsidRDefault="007C1256">
            <w:pPr>
              <w:spacing w:after="0" w:line="240" w:lineRule="auto"/>
              <w:rPr>
                <w:rFonts w:ascii="Arial" w:eastAsia="Times New Roman" w:hAnsi="Arial" w:cs="Arial"/>
                <w:color w:val="000000"/>
                <w:sz w:val="18"/>
                <w:szCs w:val="18"/>
              </w:rPr>
            </w:pPr>
            <w:r>
              <w:rPr>
                <w:rFonts w:ascii="Arial" w:eastAsia="Times New Roman" w:hAnsi="Arial" w:cs="Arial"/>
                <w:color w:val="000000"/>
                <w:sz w:val="18"/>
                <w:szCs w:val="18"/>
              </w:rPr>
              <w:t>500</w:t>
            </w:r>
          </w:p>
        </w:tc>
        <w:tc>
          <w:tcPr>
            <w:tcW w:w="917" w:type="dxa"/>
            <w:tcBorders>
              <w:top w:val="nil"/>
              <w:left w:val="nil"/>
              <w:bottom w:val="single" w:sz="4" w:space="0" w:color="auto"/>
              <w:right w:val="single" w:sz="4" w:space="0" w:color="auto"/>
            </w:tcBorders>
            <w:shd w:val="clear" w:color="auto" w:fill="auto"/>
            <w:noWrap/>
          </w:tcPr>
          <w:p w:rsidR="00996C71" w:rsidRDefault="007C1256">
            <w:pPr>
              <w:spacing w:after="0" w:line="240" w:lineRule="auto"/>
              <w:rPr>
                <w:rFonts w:ascii="Arial" w:eastAsia="Times New Roman" w:hAnsi="Arial" w:cs="Arial"/>
                <w:color w:val="000000"/>
                <w:sz w:val="18"/>
                <w:szCs w:val="18"/>
              </w:rPr>
            </w:pPr>
            <w:r>
              <w:rPr>
                <w:rFonts w:ascii="Arial" w:eastAsia="Times New Roman" w:hAnsi="Arial" w:cs="Arial"/>
                <w:color w:val="000000"/>
                <w:sz w:val="18"/>
                <w:szCs w:val="18"/>
              </w:rPr>
              <w:t>.553</w:t>
            </w:r>
            <w:r>
              <w:rPr>
                <w:rFonts w:ascii="Arial" w:eastAsia="Times New Roman" w:hAnsi="Arial" w:cs="Arial"/>
                <w:color w:val="000000"/>
                <w:sz w:val="18"/>
                <w:szCs w:val="18"/>
                <w:vertAlign w:val="superscript"/>
              </w:rPr>
              <w:t>**</w:t>
            </w:r>
          </w:p>
        </w:tc>
        <w:tc>
          <w:tcPr>
            <w:tcW w:w="973" w:type="dxa"/>
            <w:tcBorders>
              <w:top w:val="nil"/>
              <w:left w:val="nil"/>
              <w:bottom w:val="single" w:sz="4" w:space="0" w:color="auto"/>
              <w:right w:val="single" w:sz="4" w:space="0" w:color="auto"/>
            </w:tcBorders>
            <w:shd w:val="clear" w:color="auto" w:fill="auto"/>
            <w:noWrap/>
          </w:tcPr>
          <w:p w:rsidR="00996C71" w:rsidRDefault="007C1256">
            <w:pPr>
              <w:spacing w:after="0" w:line="240" w:lineRule="auto"/>
              <w:rPr>
                <w:rFonts w:ascii="Arial" w:eastAsia="Times New Roman" w:hAnsi="Arial" w:cs="Arial"/>
                <w:color w:val="000000"/>
                <w:sz w:val="18"/>
                <w:szCs w:val="18"/>
              </w:rPr>
            </w:pPr>
            <w:r>
              <w:rPr>
                <w:rFonts w:ascii="Arial" w:eastAsia="Times New Roman" w:hAnsi="Arial" w:cs="Arial"/>
                <w:color w:val="000000"/>
                <w:sz w:val="18"/>
                <w:szCs w:val="18"/>
              </w:rPr>
              <w:t>.000</w:t>
            </w:r>
          </w:p>
        </w:tc>
        <w:tc>
          <w:tcPr>
            <w:tcW w:w="1800" w:type="dxa"/>
            <w:tcBorders>
              <w:top w:val="nil"/>
              <w:left w:val="nil"/>
              <w:bottom w:val="single" w:sz="4" w:space="0" w:color="auto"/>
              <w:right w:val="single" w:sz="4" w:space="0" w:color="auto"/>
            </w:tcBorders>
            <w:shd w:val="clear" w:color="auto" w:fill="auto"/>
            <w:noWrap/>
          </w:tcPr>
          <w:p w:rsidR="00996C71" w:rsidRDefault="007C1256">
            <w:pPr>
              <w:spacing w:after="0" w:line="240" w:lineRule="auto"/>
              <w:rPr>
                <w:rFonts w:ascii="Arial" w:eastAsia="Times New Roman" w:hAnsi="Arial" w:cs="Arial"/>
                <w:color w:val="000000"/>
                <w:sz w:val="18"/>
                <w:szCs w:val="18"/>
              </w:rPr>
            </w:pPr>
            <w:r>
              <w:rPr>
                <w:rFonts w:ascii="Arial" w:eastAsia="Times New Roman" w:hAnsi="Arial" w:cs="Arial"/>
                <w:color w:val="000000"/>
                <w:sz w:val="18"/>
                <w:szCs w:val="18"/>
              </w:rPr>
              <w:t>Positive</w:t>
            </w:r>
          </w:p>
        </w:tc>
        <w:tc>
          <w:tcPr>
            <w:tcW w:w="1550" w:type="dxa"/>
            <w:tcBorders>
              <w:top w:val="nil"/>
              <w:left w:val="nil"/>
              <w:bottom w:val="single" w:sz="4" w:space="0" w:color="auto"/>
              <w:right w:val="single" w:sz="4" w:space="0" w:color="auto"/>
            </w:tcBorders>
            <w:shd w:val="clear" w:color="auto" w:fill="auto"/>
            <w:noWrap/>
          </w:tcPr>
          <w:p w:rsidR="00996C71" w:rsidRDefault="007C1256">
            <w:pPr>
              <w:spacing w:after="0" w:line="240" w:lineRule="auto"/>
              <w:rPr>
                <w:rFonts w:ascii="Arial" w:eastAsia="Times New Roman" w:hAnsi="Arial" w:cs="Arial"/>
                <w:color w:val="000000"/>
                <w:sz w:val="18"/>
                <w:szCs w:val="18"/>
              </w:rPr>
            </w:pPr>
            <w:r>
              <w:rPr>
                <w:rFonts w:ascii="Arial" w:eastAsia="Times New Roman" w:hAnsi="Arial" w:cs="Arial"/>
                <w:color w:val="000000"/>
                <w:sz w:val="18"/>
                <w:szCs w:val="18"/>
              </w:rPr>
              <w:t>Significant</w:t>
            </w:r>
          </w:p>
        </w:tc>
        <w:tc>
          <w:tcPr>
            <w:tcW w:w="2500" w:type="dxa"/>
            <w:tcBorders>
              <w:top w:val="nil"/>
              <w:left w:val="nil"/>
              <w:bottom w:val="single" w:sz="4" w:space="0" w:color="auto"/>
              <w:right w:val="single" w:sz="4" w:space="0" w:color="auto"/>
            </w:tcBorders>
            <w:shd w:val="clear" w:color="auto" w:fill="auto"/>
            <w:noWrap/>
          </w:tcPr>
          <w:p w:rsidR="00996C71" w:rsidRDefault="007C1256">
            <w:pPr>
              <w:spacing w:after="0" w:line="240" w:lineRule="auto"/>
              <w:rPr>
                <w:rFonts w:ascii="Arial" w:eastAsia="Times New Roman" w:hAnsi="Arial" w:cs="Arial"/>
                <w:color w:val="000000"/>
                <w:sz w:val="18"/>
                <w:szCs w:val="18"/>
              </w:rPr>
            </w:pPr>
            <w:r>
              <w:rPr>
                <w:rFonts w:ascii="Arial" w:eastAsia="Times New Roman" w:hAnsi="Arial" w:cs="Arial"/>
                <w:color w:val="000000"/>
                <w:sz w:val="18"/>
                <w:szCs w:val="18"/>
              </w:rPr>
              <w:t>Reject the null hypothesis</w:t>
            </w:r>
          </w:p>
        </w:tc>
      </w:tr>
      <w:tr w:rsidR="00996C71">
        <w:trPr>
          <w:trHeight w:val="480"/>
        </w:trPr>
        <w:tc>
          <w:tcPr>
            <w:tcW w:w="2085" w:type="dxa"/>
            <w:tcBorders>
              <w:top w:val="nil"/>
              <w:left w:val="single" w:sz="4" w:space="0" w:color="auto"/>
              <w:bottom w:val="single" w:sz="4" w:space="0" w:color="auto"/>
              <w:right w:val="single" w:sz="4" w:space="0" w:color="auto"/>
            </w:tcBorders>
            <w:shd w:val="clear" w:color="auto" w:fill="auto"/>
            <w:noWrap/>
          </w:tcPr>
          <w:p w:rsidR="00996C71" w:rsidRDefault="007C1256">
            <w:pPr>
              <w:spacing w:after="0" w:line="240" w:lineRule="auto"/>
              <w:rPr>
                <w:rFonts w:ascii="Arial" w:eastAsia="Times New Roman" w:hAnsi="Arial" w:cs="Arial"/>
                <w:color w:val="000000"/>
                <w:sz w:val="18"/>
                <w:szCs w:val="18"/>
              </w:rPr>
            </w:pPr>
            <w:r>
              <w:rPr>
                <w:rFonts w:ascii="Arial" w:eastAsia="Times New Roman" w:hAnsi="Arial" w:cs="Arial"/>
                <w:color w:val="000000"/>
                <w:sz w:val="18"/>
                <w:szCs w:val="18"/>
              </w:rPr>
              <w:t>Reliability – Complaints Handling</w:t>
            </w:r>
          </w:p>
        </w:tc>
        <w:tc>
          <w:tcPr>
            <w:tcW w:w="720" w:type="dxa"/>
            <w:tcBorders>
              <w:top w:val="nil"/>
              <w:left w:val="nil"/>
              <w:bottom w:val="single" w:sz="4" w:space="0" w:color="auto"/>
              <w:right w:val="single" w:sz="4" w:space="0" w:color="auto"/>
            </w:tcBorders>
            <w:shd w:val="clear" w:color="auto" w:fill="auto"/>
            <w:noWrap/>
          </w:tcPr>
          <w:p w:rsidR="00996C71" w:rsidRDefault="007C1256">
            <w:pPr>
              <w:spacing w:after="0" w:line="240" w:lineRule="auto"/>
              <w:rPr>
                <w:rFonts w:ascii="Arial" w:eastAsia="Times New Roman" w:hAnsi="Arial" w:cs="Arial"/>
                <w:color w:val="000000"/>
                <w:sz w:val="18"/>
                <w:szCs w:val="18"/>
              </w:rPr>
            </w:pPr>
            <w:r>
              <w:rPr>
                <w:rFonts w:ascii="Arial" w:eastAsia="Times New Roman" w:hAnsi="Arial" w:cs="Arial"/>
                <w:color w:val="000000"/>
                <w:sz w:val="18"/>
                <w:szCs w:val="18"/>
              </w:rPr>
              <w:t>500</w:t>
            </w:r>
          </w:p>
        </w:tc>
        <w:tc>
          <w:tcPr>
            <w:tcW w:w="917" w:type="dxa"/>
            <w:tcBorders>
              <w:top w:val="nil"/>
              <w:left w:val="nil"/>
              <w:bottom w:val="single" w:sz="4" w:space="0" w:color="auto"/>
              <w:right w:val="single" w:sz="4" w:space="0" w:color="auto"/>
            </w:tcBorders>
            <w:shd w:val="clear" w:color="auto" w:fill="auto"/>
            <w:noWrap/>
          </w:tcPr>
          <w:p w:rsidR="00996C71" w:rsidRDefault="007C1256">
            <w:pPr>
              <w:spacing w:after="0" w:line="240" w:lineRule="auto"/>
              <w:rPr>
                <w:rFonts w:ascii="Arial" w:eastAsia="Times New Roman" w:hAnsi="Arial" w:cs="Arial"/>
                <w:color w:val="000000"/>
                <w:sz w:val="18"/>
                <w:szCs w:val="18"/>
              </w:rPr>
            </w:pPr>
            <w:r>
              <w:rPr>
                <w:rFonts w:ascii="Arial" w:eastAsia="Times New Roman" w:hAnsi="Arial" w:cs="Arial"/>
                <w:color w:val="000000"/>
                <w:sz w:val="18"/>
                <w:szCs w:val="18"/>
              </w:rPr>
              <w:t>.438</w:t>
            </w:r>
            <w:r>
              <w:rPr>
                <w:rFonts w:ascii="Arial" w:eastAsia="Times New Roman" w:hAnsi="Arial" w:cs="Arial"/>
                <w:color w:val="000000"/>
                <w:sz w:val="18"/>
                <w:szCs w:val="18"/>
                <w:vertAlign w:val="superscript"/>
              </w:rPr>
              <w:t>**</w:t>
            </w:r>
          </w:p>
        </w:tc>
        <w:tc>
          <w:tcPr>
            <w:tcW w:w="973" w:type="dxa"/>
            <w:tcBorders>
              <w:top w:val="nil"/>
              <w:left w:val="nil"/>
              <w:bottom w:val="single" w:sz="4" w:space="0" w:color="auto"/>
              <w:right w:val="single" w:sz="4" w:space="0" w:color="auto"/>
            </w:tcBorders>
            <w:shd w:val="clear" w:color="auto" w:fill="auto"/>
            <w:noWrap/>
          </w:tcPr>
          <w:p w:rsidR="00996C71" w:rsidRDefault="007C1256">
            <w:pPr>
              <w:spacing w:after="0" w:line="240" w:lineRule="auto"/>
              <w:rPr>
                <w:rFonts w:ascii="Arial" w:eastAsia="Times New Roman" w:hAnsi="Arial" w:cs="Arial"/>
                <w:color w:val="000000"/>
                <w:sz w:val="18"/>
                <w:szCs w:val="18"/>
              </w:rPr>
            </w:pPr>
            <w:r>
              <w:rPr>
                <w:rFonts w:ascii="Arial" w:eastAsia="Times New Roman" w:hAnsi="Arial" w:cs="Arial"/>
                <w:color w:val="000000"/>
                <w:sz w:val="18"/>
                <w:szCs w:val="18"/>
              </w:rPr>
              <w:t>.000</w:t>
            </w:r>
          </w:p>
        </w:tc>
        <w:tc>
          <w:tcPr>
            <w:tcW w:w="1800" w:type="dxa"/>
            <w:tcBorders>
              <w:top w:val="nil"/>
              <w:left w:val="nil"/>
              <w:bottom w:val="single" w:sz="4" w:space="0" w:color="auto"/>
              <w:right w:val="single" w:sz="4" w:space="0" w:color="auto"/>
            </w:tcBorders>
            <w:shd w:val="clear" w:color="auto" w:fill="auto"/>
            <w:noWrap/>
          </w:tcPr>
          <w:p w:rsidR="00996C71" w:rsidRDefault="007C1256">
            <w:pPr>
              <w:spacing w:after="0" w:line="240" w:lineRule="auto"/>
              <w:rPr>
                <w:rFonts w:ascii="Arial" w:eastAsia="Times New Roman" w:hAnsi="Arial" w:cs="Arial"/>
                <w:color w:val="000000"/>
                <w:sz w:val="18"/>
                <w:szCs w:val="18"/>
              </w:rPr>
            </w:pPr>
            <w:r>
              <w:rPr>
                <w:rFonts w:ascii="Arial" w:eastAsia="Times New Roman" w:hAnsi="Arial" w:cs="Arial"/>
                <w:color w:val="000000"/>
                <w:sz w:val="18"/>
                <w:szCs w:val="18"/>
              </w:rPr>
              <w:t>Positive</w:t>
            </w:r>
          </w:p>
        </w:tc>
        <w:tc>
          <w:tcPr>
            <w:tcW w:w="1550" w:type="dxa"/>
            <w:tcBorders>
              <w:top w:val="nil"/>
              <w:left w:val="nil"/>
              <w:bottom w:val="single" w:sz="4" w:space="0" w:color="auto"/>
              <w:right w:val="single" w:sz="4" w:space="0" w:color="auto"/>
            </w:tcBorders>
            <w:shd w:val="clear" w:color="auto" w:fill="auto"/>
            <w:noWrap/>
          </w:tcPr>
          <w:p w:rsidR="00996C71" w:rsidRDefault="007C1256">
            <w:pPr>
              <w:spacing w:after="0" w:line="240" w:lineRule="auto"/>
              <w:rPr>
                <w:rFonts w:ascii="Arial" w:eastAsia="Times New Roman" w:hAnsi="Arial" w:cs="Arial"/>
                <w:color w:val="000000"/>
                <w:sz w:val="18"/>
                <w:szCs w:val="18"/>
              </w:rPr>
            </w:pPr>
            <w:r>
              <w:rPr>
                <w:rFonts w:ascii="Arial" w:eastAsia="Times New Roman" w:hAnsi="Arial" w:cs="Arial"/>
                <w:color w:val="000000"/>
                <w:sz w:val="18"/>
                <w:szCs w:val="18"/>
              </w:rPr>
              <w:t>Significant</w:t>
            </w:r>
          </w:p>
        </w:tc>
        <w:tc>
          <w:tcPr>
            <w:tcW w:w="2500" w:type="dxa"/>
            <w:tcBorders>
              <w:top w:val="nil"/>
              <w:left w:val="nil"/>
              <w:bottom w:val="single" w:sz="4" w:space="0" w:color="auto"/>
              <w:right w:val="single" w:sz="4" w:space="0" w:color="auto"/>
            </w:tcBorders>
            <w:shd w:val="clear" w:color="auto" w:fill="auto"/>
            <w:noWrap/>
          </w:tcPr>
          <w:p w:rsidR="00996C71" w:rsidRDefault="007C1256">
            <w:pPr>
              <w:spacing w:after="0" w:line="240" w:lineRule="auto"/>
              <w:rPr>
                <w:rFonts w:ascii="Arial" w:eastAsia="Times New Roman" w:hAnsi="Arial" w:cs="Arial"/>
                <w:color w:val="000000"/>
                <w:sz w:val="18"/>
                <w:szCs w:val="18"/>
              </w:rPr>
            </w:pPr>
            <w:r>
              <w:rPr>
                <w:rFonts w:ascii="Arial" w:eastAsia="Times New Roman" w:hAnsi="Arial" w:cs="Arial"/>
                <w:color w:val="000000"/>
                <w:sz w:val="18"/>
                <w:szCs w:val="18"/>
              </w:rPr>
              <w:t>Reject the null hypothesis</w:t>
            </w:r>
          </w:p>
        </w:tc>
      </w:tr>
      <w:tr w:rsidR="00996C71">
        <w:trPr>
          <w:trHeight w:val="480"/>
        </w:trPr>
        <w:tc>
          <w:tcPr>
            <w:tcW w:w="2085" w:type="dxa"/>
            <w:tcBorders>
              <w:top w:val="nil"/>
              <w:left w:val="single" w:sz="4" w:space="0" w:color="auto"/>
              <w:bottom w:val="single" w:sz="4" w:space="0" w:color="auto"/>
              <w:right w:val="single" w:sz="4" w:space="0" w:color="auto"/>
            </w:tcBorders>
            <w:shd w:val="clear" w:color="auto" w:fill="auto"/>
            <w:noWrap/>
          </w:tcPr>
          <w:p w:rsidR="00996C71" w:rsidRDefault="007C1256">
            <w:pPr>
              <w:spacing w:after="0" w:line="240" w:lineRule="auto"/>
              <w:rPr>
                <w:rFonts w:ascii="Arial" w:eastAsia="Times New Roman" w:hAnsi="Arial" w:cs="Arial"/>
                <w:color w:val="000000"/>
                <w:sz w:val="18"/>
                <w:szCs w:val="18"/>
              </w:rPr>
            </w:pPr>
            <w:r>
              <w:rPr>
                <w:rFonts w:ascii="Arial" w:eastAsia="Times New Roman" w:hAnsi="Arial" w:cs="Arial"/>
                <w:color w:val="000000"/>
                <w:sz w:val="18"/>
                <w:szCs w:val="18"/>
              </w:rPr>
              <w:t>Security and Privacy – Responsiveness</w:t>
            </w:r>
          </w:p>
        </w:tc>
        <w:tc>
          <w:tcPr>
            <w:tcW w:w="720" w:type="dxa"/>
            <w:tcBorders>
              <w:top w:val="nil"/>
              <w:left w:val="nil"/>
              <w:bottom w:val="single" w:sz="4" w:space="0" w:color="auto"/>
              <w:right w:val="single" w:sz="4" w:space="0" w:color="auto"/>
            </w:tcBorders>
            <w:shd w:val="clear" w:color="auto" w:fill="auto"/>
            <w:noWrap/>
          </w:tcPr>
          <w:p w:rsidR="00996C71" w:rsidRDefault="007C1256">
            <w:pPr>
              <w:spacing w:after="0" w:line="240" w:lineRule="auto"/>
              <w:rPr>
                <w:rFonts w:ascii="Arial" w:eastAsia="Times New Roman" w:hAnsi="Arial" w:cs="Arial"/>
                <w:color w:val="000000"/>
                <w:sz w:val="18"/>
                <w:szCs w:val="18"/>
              </w:rPr>
            </w:pPr>
            <w:r>
              <w:rPr>
                <w:rFonts w:ascii="Arial" w:eastAsia="Times New Roman" w:hAnsi="Arial" w:cs="Arial"/>
                <w:color w:val="000000"/>
                <w:sz w:val="18"/>
                <w:szCs w:val="18"/>
              </w:rPr>
              <w:t>500</w:t>
            </w:r>
          </w:p>
        </w:tc>
        <w:tc>
          <w:tcPr>
            <w:tcW w:w="917" w:type="dxa"/>
            <w:tcBorders>
              <w:top w:val="nil"/>
              <w:left w:val="nil"/>
              <w:bottom w:val="single" w:sz="4" w:space="0" w:color="auto"/>
              <w:right w:val="single" w:sz="4" w:space="0" w:color="auto"/>
            </w:tcBorders>
            <w:shd w:val="clear" w:color="auto" w:fill="auto"/>
            <w:noWrap/>
          </w:tcPr>
          <w:p w:rsidR="00996C71" w:rsidRDefault="007C1256">
            <w:pPr>
              <w:spacing w:after="0" w:line="240" w:lineRule="auto"/>
              <w:rPr>
                <w:rFonts w:ascii="Arial" w:eastAsia="Times New Roman" w:hAnsi="Arial" w:cs="Arial"/>
                <w:color w:val="000000"/>
                <w:sz w:val="18"/>
                <w:szCs w:val="18"/>
              </w:rPr>
            </w:pPr>
            <w:r>
              <w:rPr>
                <w:rFonts w:ascii="Arial" w:eastAsia="Times New Roman" w:hAnsi="Arial" w:cs="Arial"/>
                <w:color w:val="000000"/>
                <w:sz w:val="18"/>
                <w:szCs w:val="18"/>
              </w:rPr>
              <w:t>.586</w:t>
            </w:r>
            <w:r>
              <w:rPr>
                <w:rFonts w:ascii="Arial" w:eastAsia="Times New Roman" w:hAnsi="Arial" w:cs="Arial"/>
                <w:color w:val="000000"/>
                <w:sz w:val="18"/>
                <w:szCs w:val="18"/>
                <w:vertAlign w:val="superscript"/>
              </w:rPr>
              <w:t>**</w:t>
            </w:r>
          </w:p>
        </w:tc>
        <w:tc>
          <w:tcPr>
            <w:tcW w:w="973" w:type="dxa"/>
            <w:tcBorders>
              <w:top w:val="nil"/>
              <w:left w:val="nil"/>
              <w:bottom w:val="single" w:sz="4" w:space="0" w:color="auto"/>
              <w:right w:val="single" w:sz="4" w:space="0" w:color="auto"/>
            </w:tcBorders>
            <w:shd w:val="clear" w:color="auto" w:fill="auto"/>
            <w:noWrap/>
          </w:tcPr>
          <w:p w:rsidR="00996C71" w:rsidRDefault="007C1256">
            <w:pPr>
              <w:spacing w:after="0" w:line="240" w:lineRule="auto"/>
              <w:rPr>
                <w:rFonts w:ascii="Arial" w:eastAsia="Times New Roman" w:hAnsi="Arial" w:cs="Arial"/>
                <w:color w:val="000000"/>
                <w:sz w:val="18"/>
                <w:szCs w:val="18"/>
              </w:rPr>
            </w:pPr>
            <w:r>
              <w:rPr>
                <w:rFonts w:ascii="Arial" w:eastAsia="Times New Roman" w:hAnsi="Arial" w:cs="Arial"/>
                <w:color w:val="000000"/>
                <w:sz w:val="18"/>
                <w:szCs w:val="18"/>
              </w:rPr>
              <w:t>.000</w:t>
            </w:r>
          </w:p>
        </w:tc>
        <w:tc>
          <w:tcPr>
            <w:tcW w:w="1800" w:type="dxa"/>
            <w:tcBorders>
              <w:top w:val="nil"/>
              <w:left w:val="nil"/>
              <w:bottom w:val="single" w:sz="4" w:space="0" w:color="auto"/>
              <w:right w:val="single" w:sz="4" w:space="0" w:color="auto"/>
            </w:tcBorders>
            <w:shd w:val="clear" w:color="auto" w:fill="auto"/>
            <w:noWrap/>
          </w:tcPr>
          <w:p w:rsidR="00996C71" w:rsidRDefault="007C1256">
            <w:pPr>
              <w:spacing w:after="0" w:line="240" w:lineRule="auto"/>
              <w:rPr>
                <w:rFonts w:ascii="Arial" w:eastAsia="Times New Roman" w:hAnsi="Arial" w:cs="Arial"/>
                <w:color w:val="000000"/>
                <w:sz w:val="18"/>
                <w:szCs w:val="18"/>
              </w:rPr>
            </w:pPr>
            <w:r>
              <w:rPr>
                <w:rFonts w:ascii="Arial" w:eastAsia="Times New Roman" w:hAnsi="Arial" w:cs="Arial"/>
                <w:color w:val="000000"/>
                <w:sz w:val="18"/>
                <w:szCs w:val="18"/>
              </w:rPr>
              <w:t>Positive</w:t>
            </w:r>
          </w:p>
        </w:tc>
        <w:tc>
          <w:tcPr>
            <w:tcW w:w="1550" w:type="dxa"/>
            <w:tcBorders>
              <w:top w:val="nil"/>
              <w:left w:val="nil"/>
              <w:bottom w:val="single" w:sz="4" w:space="0" w:color="auto"/>
              <w:right w:val="single" w:sz="4" w:space="0" w:color="auto"/>
            </w:tcBorders>
            <w:shd w:val="clear" w:color="auto" w:fill="auto"/>
            <w:noWrap/>
          </w:tcPr>
          <w:p w:rsidR="00996C71" w:rsidRDefault="007C1256">
            <w:pPr>
              <w:spacing w:after="0" w:line="240" w:lineRule="auto"/>
              <w:rPr>
                <w:rFonts w:ascii="Arial" w:eastAsia="Times New Roman" w:hAnsi="Arial" w:cs="Arial"/>
                <w:color w:val="000000"/>
                <w:sz w:val="18"/>
                <w:szCs w:val="18"/>
              </w:rPr>
            </w:pPr>
            <w:r>
              <w:rPr>
                <w:rFonts w:ascii="Arial" w:eastAsia="Times New Roman" w:hAnsi="Arial" w:cs="Arial"/>
                <w:color w:val="000000"/>
                <w:sz w:val="18"/>
                <w:szCs w:val="18"/>
              </w:rPr>
              <w:t>Significant</w:t>
            </w:r>
          </w:p>
        </w:tc>
        <w:tc>
          <w:tcPr>
            <w:tcW w:w="2500" w:type="dxa"/>
            <w:tcBorders>
              <w:top w:val="nil"/>
              <w:left w:val="nil"/>
              <w:bottom w:val="single" w:sz="4" w:space="0" w:color="auto"/>
              <w:right w:val="single" w:sz="4" w:space="0" w:color="auto"/>
            </w:tcBorders>
            <w:shd w:val="clear" w:color="auto" w:fill="auto"/>
            <w:noWrap/>
          </w:tcPr>
          <w:p w:rsidR="00996C71" w:rsidRDefault="007C1256">
            <w:pPr>
              <w:spacing w:after="0" w:line="240" w:lineRule="auto"/>
              <w:rPr>
                <w:rFonts w:ascii="Arial" w:eastAsia="Times New Roman" w:hAnsi="Arial" w:cs="Arial"/>
                <w:color w:val="000000"/>
                <w:sz w:val="18"/>
                <w:szCs w:val="18"/>
              </w:rPr>
            </w:pPr>
            <w:r>
              <w:rPr>
                <w:rFonts w:ascii="Arial" w:eastAsia="Times New Roman" w:hAnsi="Arial" w:cs="Arial"/>
                <w:color w:val="000000"/>
                <w:sz w:val="18"/>
                <w:szCs w:val="18"/>
              </w:rPr>
              <w:t>Reject the null hypothesis</w:t>
            </w:r>
          </w:p>
        </w:tc>
      </w:tr>
      <w:tr w:rsidR="00996C71">
        <w:trPr>
          <w:trHeight w:val="300"/>
        </w:trPr>
        <w:tc>
          <w:tcPr>
            <w:tcW w:w="2085" w:type="dxa"/>
            <w:tcBorders>
              <w:top w:val="nil"/>
              <w:left w:val="single" w:sz="4" w:space="0" w:color="auto"/>
              <w:bottom w:val="single" w:sz="4" w:space="0" w:color="auto"/>
              <w:right w:val="single" w:sz="4" w:space="0" w:color="auto"/>
            </w:tcBorders>
            <w:shd w:val="clear" w:color="auto" w:fill="auto"/>
            <w:noWrap/>
          </w:tcPr>
          <w:p w:rsidR="00996C71" w:rsidRDefault="007C1256">
            <w:pPr>
              <w:spacing w:after="0" w:line="240" w:lineRule="auto"/>
              <w:rPr>
                <w:rFonts w:ascii="Arial" w:eastAsia="Times New Roman" w:hAnsi="Arial" w:cs="Arial"/>
                <w:color w:val="000000"/>
                <w:sz w:val="18"/>
                <w:szCs w:val="18"/>
              </w:rPr>
            </w:pPr>
            <w:r>
              <w:rPr>
                <w:rFonts w:ascii="Arial" w:eastAsia="Times New Roman" w:hAnsi="Arial" w:cs="Arial"/>
                <w:color w:val="000000"/>
                <w:sz w:val="18"/>
                <w:szCs w:val="18"/>
              </w:rPr>
              <w:t>Security and Privacy – Complaints</w:t>
            </w:r>
            <w:r>
              <w:rPr>
                <w:rFonts w:ascii="Arial" w:eastAsia="Times New Roman" w:hAnsi="Arial" w:cs="Arial"/>
                <w:color w:val="000000"/>
                <w:sz w:val="18"/>
                <w:szCs w:val="18"/>
              </w:rPr>
              <w:br/>
              <w:t>Handling</w:t>
            </w:r>
          </w:p>
        </w:tc>
        <w:tc>
          <w:tcPr>
            <w:tcW w:w="720" w:type="dxa"/>
            <w:tcBorders>
              <w:top w:val="nil"/>
              <w:left w:val="nil"/>
              <w:bottom w:val="single" w:sz="4" w:space="0" w:color="auto"/>
              <w:right w:val="single" w:sz="4" w:space="0" w:color="auto"/>
            </w:tcBorders>
            <w:shd w:val="clear" w:color="auto" w:fill="auto"/>
            <w:noWrap/>
          </w:tcPr>
          <w:p w:rsidR="00996C71" w:rsidRDefault="007C1256">
            <w:pPr>
              <w:spacing w:after="0" w:line="240" w:lineRule="auto"/>
              <w:rPr>
                <w:rFonts w:ascii="Arial" w:eastAsia="Times New Roman" w:hAnsi="Arial" w:cs="Arial"/>
                <w:color w:val="000000"/>
                <w:sz w:val="18"/>
                <w:szCs w:val="18"/>
              </w:rPr>
            </w:pPr>
            <w:r>
              <w:rPr>
                <w:rFonts w:ascii="Arial" w:eastAsia="Times New Roman" w:hAnsi="Arial" w:cs="Arial"/>
                <w:color w:val="000000"/>
                <w:sz w:val="18"/>
                <w:szCs w:val="18"/>
              </w:rPr>
              <w:t>500</w:t>
            </w:r>
          </w:p>
        </w:tc>
        <w:tc>
          <w:tcPr>
            <w:tcW w:w="917" w:type="dxa"/>
            <w:tcBorders>
              <w:top w:val="nil"/>
              <w:left w:val="nil"/>
              <w:bottom w:val="single" w:sz="4" w:space="0" w:color="auto"/>
              <w:right w:val="single" w:sz="4" w:space="0" w:color="auto"/>
            </w:tcBorders>
            <w:shd w:val="clear" w:color="auto" w:fill="auto"/>
            <w:noWrap/>
          </w:tcPr>
          <w:p w:rsidR="00996C71" w:rsidRDefault="007C1256">
            <w:pPr>
              <w:spacing w:after="0" w:line="240" w:lineRule="auto"/>
              <w:rPr>
                <w:rFonts w:ascii="Arial" w:eastAsia="Times New Roman" w:hAnsi="Arial" w:cs="Arial"/>
                <w:color w:val="000000"/>
                <w:sz w:val="18"/>
                <w:szCs w:val="18"/>
              </w:rPr>
            </w:pPr>
            <w:r>
              <w:rPr>
                <w:rFonts w:ascii="Arial" w:eastAsia="Times New Roman" w:hAnsi="Arial" w:cs="Arial"/>
                <w:color w:val="000000"/>
                <w:sz w:val="18"/>
                <w:szCs w:val="18"/>
              </w:rPr>
              <w:t>.537</w:t>
            </w:r>
            <w:r>
              <w:rPr>
                <w:rFonts w:ascii="Arial" w:eastAsia="Times New Roman" w:hAnsi="Arial" w:cs="Arial"/>
                <w:color w:val="000000"/>
                <w:sz w:val="18"/>
                <w:szCs w:val="18"/>
                <w:vertAlign w:val="superscript"/>
              </w:rPr>
              <w:t>**</w:t>
            </w:r>
          </w:p>
        </w:tc>
        <w:tc>
          <w:tcPr>
            <w:tcW w:w="973" w:type="dxa"/>
            <w:tcBorders>
              <w:top w:val="nil"/>
              <w:left w:val="nil"/>
              <w:bottom w:val="single" w:sz="4" w:space="0" w:color="auto"/>
              <w:right w:val="single" w:sz="4" w:space="0" w:color="auto"/>
            </w:tcBorders>
            <w:shd w:val="clear" w:color="auto" w:fill="auto"/>
            <w:noWrap/>
          </w:tcPr>
          <w:p w:rsidR="00996C71" w:rsidRDefault="007C1256">
            <w:pPr>
              <w:spacing w:after="0" w:line="240" w:lineRule="auto"/>
              <w:rPr>
                <w:rFonts w:ascii="Arial" w:eastAsia="Times New Roman" w:hAnsi="Arial" w:cs="Arial"/>
                <w:color w:val="000000"/>
                <w:sz w:val="18"/>
                <w:szCs w:val="18"/>
              </w:rPr>
            </w:pPr>
            <w:r>
              <w:rPr>
                <w:rFonts w:ascii="Arial" w:eastAsia="Times New Roman" w:hAnsi="Arial" w:cs="Arial"/>
                <w:color w:val="000000"/>
                <w:sz w:val="18"/>
                <w:szCs w:val="18"/>
              </w:rPr>
              <w:t>.000</w:t>
            </w:r>
          </w:p>
        </w:tc>
        <w:tc>
          <w:tcPr>
            <w:tcW w:w="1800" w:type="dxa"/>
            <w:tcBorders>
              <w:top w:val="nil"/>
              <w:left w:val="nil"/>
              <w:bottom w:val="single" w:sz="4" w:space="0" w:color="auto"/>
              <w:right w:val="single" w:sz="4" w:space="0" w:color="auto"/>
            </w:tcBorders>
            <w:shd w:val="clear" w:color="auto" w:fill="auto"/>
            <w:noWrap/>
          </w:tcPr>
          <w:p w:rsidR="00996C71" w:rsidRDefault="007C1256">
            <w:pPr>
              <w:spacing w:after="0" w:line="240" w:lineRule="auto"/>
              <w:rPr>
                <w:rFonts w:ascii="Arial" w:eastAsia="Times New Roman" w:hAnsi="Arial" w:cs="Arial"/>
                <w:color w:val="000000"/>
                <w:sz w:val="18"/>
                <w:szCs w:val="18"/>
              </w:rPr>
            </w:pPr>
            <w:r>
              <w:rPr>
                <w:rFonts w:ascii="Arial" w:eastAsia="Times New Roman" w:hAnsi="Arial" w:cs="Arial"/>
                <w:color w:val="000000"/>
                <w:sz w:val="18"/>
                <w:szCs w:val="18"/>
              </w:rPr>
              <w:t>Positive</w:t>
            </w:r>
          </w:p>
        </w:tc>
        <w:tc>
          <w:tcPr>
            <w:tcW w:w="1550" w:type="dxa"/>
            <w:tcBorders>
              <w:top w:val="nil"/>
              <w:left w:val="nil"/>
              <w:bottom w:val="single" w:sz="4" w:space="0" w:color="auto"/>
              <w:right w:val="single" w:sz="4" w:space="0" w:color="auto"/>
            </w:tcBorders>
            <w:shd w:val="clear" w:color="auto" w:fill="auto"/>
            <w:noWrap/>
          </w:tcPr>
          <w:p w:rsidR="00996C71" w:rsidRDefault="007C1256">
            <w:pPr>
              <w:spacing w:after="0" w:line="240" w:lineRule="auto"/>
              <w:rPr>
                <w:rFonts w:ascii="Arial" w:eastAsia="Times New Roman" w:hAnsi="Arial" w:cs="Arial"/>
                <w:color w:val="000000"/>
                <w:sz w:val="18"/>
                <w:szCs w:val="18"/>
              </w:rPr>
            </w:pPr>
            <w:r>
              <w:rPr>
                <w:rFonts w:ascii="Arial" w:eastAsia="Times New Roman" w:hAnsi="Arial" w:cs="Arial"/>
                <w:color w:val="000000"/>
                <w:sz w:val="18"/>
                <w:szCs w:val="18"/>
              </w:rPr>
              <w:t>Significant</w:t>
            </w:r>
          </w:p>
        </w:tc>
        <w:tc>
          <w:tcPr>
            <w:tcW w:w="2500" w:type="dxa"/>
            <w:tcBorders>
              <w:top w:val="nil"/>
              <w:left w:val="nil"/>
              <w:bottom w:val="single" w:sz="4" w:space="0" w:color="auto"/>
              <w:right w:val="single" w:sz="4" w:space="0" w:color="auto"/>
            </w:tcBorders>
            <w:shd w:val="clear" w:color="auto" w:fill="auto"/>
            <w:noWrap/>
          </w:tcPr>
          <w:p w:rsidR="00996C71" w:rsidRDefault="007C1256">
            <w:pPr>
              <w:spacing w:after="0" w:line="240" w:lineRule="auto"/>
              <w:rPr>
                <w:rFonts w:ascii="Arial" w:eastAsia="Times New Roman" w:hAnsi="Arial" w:cs="Arial"/>
                <w:color w:val="000000"/>
                <w:sz w:val="18"/>
                <w:szCs w:val="18"/>
              </w:rPr>
            </w:pPr>
            <w:r>
              <w:rPr>
                <w:rFonts w:ascii="Arial" w:eastAsia="Times New Roman" w:hAnsi="Arial" w:cs="Arial"/>
                <w:color w:val="000000"/>
                <w:sz w:val="18"/>
                <w:szCs w:val="18"/>
              </w:rPr>
              <w:t>Reject the null hypothesis</w:t>
            </w:r>
          </w:p>
        </w:tc>
      </w:tr>
      <w:tr w:rsidR="00996C71">
        <w:trPr>
          <w:trHeight w:val="480"/>
        </w:trPr>
        <w:tc>
          <w:tcPr>
            <w:tcW w:w="2085" w:type="dxa"/>
            <w:tcBorders>
              <w:top w:val="nil"/>
              <w:left w:val="single" w:sz="4" w:space="0" w:color="auto"/>
              <w:bottom w:val="single" w:sz="4" w:space="0" w:color="auto"/>
              <w:right w:val="single" w:sz="4" w:space="0" w:color="auto"/>
            </w:tcBorders>
            <w:shd w:val="clear" w:color="auto" w:fill="auto"/>
            <w:noWrap/>
          </w:tcPr>
          <w:p w:rsidR="00996C71" w:rsidRDefault="007C1256">
            <w:pPr>
              <w:spacing w:after="0" w:line="240" w:lineRule="auto"/>
              <w:rPr>
                <w:rFonts w:ascii="Arial" w:eastAsia="Times New Roman" w:hAnsi="Arial" w:cs="Arial"/>
                <w:color w:val="000000"/>
                <w:sz w:val="18"/>
                <w:szCs w:val="18"/>
              </w:rPr>
            </w:pPr>
            <w:r>
              <w:rPr>
                <w:rFonts w:ascii="Arial" w:eastAsia="Times New Roman" w:hAnsi="Arial" w:cs="Arial"/>
                <w:color w:val="000000"/>
                <w:sz w:val="18"/>
                <w:szCs w:val="18"/>
              </w:rPr>
              <w:t>Responsiveness – Complaints Handling</w:t>
            </w:r>
          </w:p>
        </w:tc>
        <w:tc>
          <w:tcPr>
            <w:tcW w:w="720" w:type="dxa"/>
            <w:tcBorders>
              <w:top w:val="nil"/>
              <w:left w:val="nil"/>
              <w:bottom w:val="single" w:sz="4" w:space="0" w:color="auto"/>
              <w:right w:val="single" w:sz="4" w:space="0" w:color="auto"/>
            </w:tcBorders>
            <w:shd w:val="clear" w:color="auto" w:fill="auto"/>
            <w:noWrap/>
          </w:tcPr>
          <w:p w:rsidR="00996C71" w:rsidRDefault="007C1256">
            <w:pPr>
              <w:spacing w:after="0" w:line="240" w:lineRule="auto"/>
              <w:rPr>
                <w:rFonts w:ascii="Arial" w:eastAsia="Times New Roman" w:hAnsi="Arial" w:cs="Arial"/>
                <w:color w:val="000000"/>
                <w:sz w:val="18"/>
                <w:szCs w:val="18"/>
              </w:rPr>
            </w:pPr>
            <w:r>
              <w:rPr>
                <w:rFonts w:ascii="Arial" w:eastAsia="Times New Roman" w:hAnsi="Arial" w:cs="Arial"/>
                <w:color w:val="000000"/>
                <w:sz w:val="18"/>
                <w:szCs w:val="18"/>
              </w:rPr>
              <w:t>500</w:t>
            </w:r>
          </w:p>
        </w:tc>
        <w:tc>
          <w:tcPr>
            <w:tcW w:w="917" w:type="dxa"/>
            <w:tcBorders>
              <w:top w:val="nil"/>
              <w:left w:val="nil"/>
              <w:bottom w:val="single" w:sz="4" w:space="0" w:color="auto"/>
              <w:right w:val="single" w:sz="4" w:space="0" w:color="auto"/>
            </w:tcBorders>
            <w:shd w:val="clear" w:color="auto" w:fill="auto"/>
            <w:noWrap/>
          </w:tcPr>
          <w:p w:rsidR="00996C71" w:rsidRDefault="007C1256">
            <w:pPr>
              <w:spacing w:after="0" w:line="240" w:lineRule="auto"/>
              <w:rPr>
                <w:rFonts w:ascii="Arial" w:eastAsia="Times New Roman" w:hAnsi="Arial" w:cs="Arial"/>
                <w:color w:val="000000"/>
                <w:sz w:val="18"/>
                <w:szCs w:val="18"/>
              </w:rPr>
            </w:pPr>
            <w:r>
              <w:rPr>
                <w:rFonts w:ascii="Arial" w:eastAsia="Times New Roman" w:hAnsi="Arial" w:cs="Arial"/>
                <w:color w:val="000000"/>
                <w:sz w:val="18"/>
                <w:szCs w:val="18"/>
              </w:rPr>
              <w:t>.659</w:t>
            </w:r>
            <w:r>
              <w:rPr>
                <w:rFonts w:ascii="Arial" w:eastAsia="Times New Roman" w:hAnsi="Arial" w:cs="Arial"/>
                <w:color w:val="000000"/>
                <w:sz w:val="18"/>
                <w:szCs w:val="18"/>
                <w:vertAlign w:val="superscript"/>
              </w:rPr>
              <w:t>**</w:t>
            </w:r>
          </w:p>
        </w:tc>
        <w:tc>
          <w:tcPr>
            <w:tcW w:w="973" w:type="dxa"/>
            <w:tcBorders>
              <w:top w:val="nil"/>
              <w:left w:val="nil"/>
              <w:bottom w:val="single" w:sz="4" w:space="0" w:color="auto"/>
              <w:right w:val="single" w:sz="4" w:space="0" w:color="auto"/>
            </w:tcBorders>
            <w:shd w:val="clear" w:color="auto" w:fill="auto"/>
            <w:noWrap/>
          </w:tcPr>
          <w:p w:rsidR="00996C71" w:rsidRDefault="007C1256">
            <w:pPr>
              <w:spacing w:after="0" w:line="240" w:lineRule="auto"/>
              <w:rPr>
                <w:rFonts w:ascii="Arial" w:eastAsia="Times New Roman" w:hAnsi="Arial" w:cs="Arial"/>
                <w:color w:val="000000"/>
                <w:sz w:val="18"/>
                <w:szCs w:val="18"/>
              </w:rPr>
            </w:pPr>
            <w:r>
              <w:rPr>
                <w:rFonts w:ascii="Arial" w:eastAsia="Times New Roman" w:hAnsi="Arial" w:cs="Arial"/>
                <w:color w:val="000000"/>
                <w:sz w:val="18"/>
                <w:szCs w:val="18"/>
              </w:rPr>
              <w:t>.000</w:t>
            </w:r>
          </w:p>
        </w:tc>
        <w:tc>
          <w:tcPr>
            <w:tcW w:w="1800" w:type="dxa"/>
            <w:tcBorders>
              <w:top w:val="nil"/>
              <w:left w:val="nil"/>
              <w:bottom w:val="single" w:sz="4" w:space="0" w:color="auto"/>
              <w:right w:val="single" w:sz="4" w:space="0" w:color="auto"/>
            </w:tcBorders>
            <w:shd w:val="clear" w:color="auto" w:fill="auto"/>
            <w:noWrap/>
          </w:tcPr>
          <w:p w:rsidR="00996C71" w:rsidRDefault="007C1256">
            <w:pPr>
              <w:spacing w:after="0" w:line="240" w:lineRule="auto"/>
              <w:rPr>
                <w:rFonts w:ascii="Arial" w:eastAsia="Times New Roman" w:hAnsi="Arial" w:cs="Arial"/>
                <w:color w:val="000000"/>
                <w:sz w:val="18"/>
                <w:szCs w:val="18"/>
              </w:rPr>
            </w:pPr>
            <w:r>
              <w:rPr>
                <w:rFonts w:ascii="Arial" w:eastAsia="Times New Roman" w:hAnsi="Arial" w:cs="Arial"/>
                <w:color w:val="000000"/>
                <w:sz w:val="18"/>
                <w:szCs w:val="18"/>
              </w:rPr>
              <w:t>Positive</w:t>
            </w:r>
          </w:p>
        </w:tc>
        <w:tc>
          <w:tcPr>
            <w:tcW w:w="1550" w:type="dxa"/>
            <w:tcBorders>
              <w:top w:val="nil"/>
              <w:left w:val="nil"/>
              <w:bottom w:val="single" w:sz="4" w:space="0" w:color="auto"/>
              <w:right w:val="single" w:sz="4" w:space="0" w:color="auto"/>
            </w:tcBorders>
            <w:shd w:val="clear" w:color="auto" w:fill="auto"/>
            <w:noWrap/>
          </w:tcPr>
          <w:p w:rsidR="00996C71" w:rsidRDefault="007C1256">
            <w:pPr>
              <w:spacing w:after="0" w:line="240" w:lineRule="auto"/>
              <w:rPr>
                <w:rFonts w:ascii="Arial" w:eastAsia="Times New Roman" w:hAnsi="Arial" w:cs="Arial"/>
                <w:color w:val="000000"/>
                <w:sz w:val="18"/>
                <w:szCs w:val="18"/>
              </w:rPr>
            </w:pPr>
            <w:r>
              <w:rPr>
                <w:rFonts w:ascii="Arial" w:eastAsia="Times New Roman" w:hAnsi="Arial" w:cs="Arial"/>
                <w:color w:val="000000"/>
                <w:sz w:val="18"/>
                <w:szCs w:val="18"/>
              </w:rPr>
              <w:t>Significant</w:t>
            </w:r>
          </w:p>
        </w:tc>
        <w:tc>
          <w:tcPr>
            <w:tcW w:w="2500" w:type="dxa"/>
            <w:tcBorders>
              <w:top w:val="nil"/>
              <w:left w:val="nil"/>
              <w:bottom w:val="single" w:sz="4" w:space="0" w:color="auto"/>
              <w:right w:val="single" w:sz="4" w:space="0" w:color="auto"/>
            </w:tcBorders>
            <w:shd w:val="clear" w:color="auto" w:fill="auto"/>
            <w:noWrap/>
          </w:tcPr>
          <w:p w:rsidR="00996C71" w:rsidRDefault="007C1256">
            <w:pPr>
              <w:spacing w:after="0" w:line="240" w:lineRule="auto"/>
              <w:rPr>
                <w:rFonts w:ascii="Arial" w:eastAsia="Times New Roman" w:hAnsi="Arial" w:cs="Arial"/>
                <w:color w:val="000000"/>
                <w:sz w:val="18"/>
                <w:szCs w:val="18"/>
              </w:rPr>
            </w:pPr>
            <w:r>
              <w:rPr>
                <w:rFonts w:ascii="Arial" w:eastAsia="Times New Roman" w:hAnsi="Arial" w:cs="Arial"/>
                <w:color w:val="000000"/>
                <w:sz w:val="18"/>
                <w:szCs w:val="18"/>
              </w:rPr>
              <w:t>Reject the null hypothesis</w:t>
            </w:r>
          </w:p>
        </w:tc>
      </w:tr>
    </w:tbl>
    <w:p w:rsidR="00996C71" w:rsidRDefault="007C1256">
      <w:pPr>
        <w:jc w:val="both"/>
        <w:rPr>
          <w:rFonts w:ascii="Times New Roman" w:hAnsi="Times New Roman"/>
          <w:sz w:val="24"/>
          <w:szCs w:val="24"/>
        </w:rPr>
      </w:pPr>
      <w:r>
        <w:rPr>
          <w:rFonts w:ascii="Times-Roman" w:hAnsi="Times-Roman"/>
          <w:color w:val="000000"/>
        </w:rPr>
        <w:t>Source: Compiled by author</w:t>
      </w:r>
      <w:r>
        <w:rPr>
          <w:rFonts w:ascii="Times-Roman" w:hAnsi="Times-Roman"/>
          <w:color w:val="000000"/>
        </w:rPr>
        <w:tab/>
        <w:t>**. Correlation is significant at the 0.01 level (2-tailed).</w:t>
      </w:r>
    </w:p>
    <w:p w:rsidR="00996C71" w:rsidRDefault="007C1256">
      <w:pPr>
        <w:jc w:val="both"/>
        <w:rPr>
          <w:rFonts w:ascii="Times New Roman" w:hAnsi="Times New Roman"/>
          <w:bCs/>
          <w:sz w:val="24"/>
          <w:szCs w:val="24"/>
        </w:rPr>
      </w:pPr>
      <w:r>
        <w:rPr>
          <w:rFonts w:ascii="Times New Roman" w:hAnsi="Times New Roman"/>
          <w:bCs/>
          <w:sz w:val="24"/>
          <w:szCs w:val="24"/>
        </w:rPr>
        <w:t xml:space="preserve">The output of the </w:t>
      </w:r>
      <w:r>
        <w:rPr>
          <w:rFonts w:ascii="Times-Roman" w:hAnsi="Times-Roman"/>
          <w:color w:val="000000"/>
          <w:sz w:val="24"/>
        </w:rPr>
        <w:t>Pearson product-moment correlation</w:t>
      </w:r>
      <w:r>
        <w:t>test</w:t>
      </w:r>
      <w:r>
        <w:rPr>
          <w:rFonts w:ascii="Times New Roman" w:hAnsi="Times New Roman"/>
          <w:bCs/>
          <w:sz w:val="24"/>
          <w:szCs w:val="24"/>
        </w:rPr>
        <w:t xml:space="preserve"> suggests that there is a significant interaction between the various aspects of Customer’s Perception towards Digital Business Strategies in Public and Private Sector Banks. The null hypothesis, which states that these aspects do not significantly interact with each other, is rejected based on the results.</w:t>
      </w:r>
    </w:p>
    <w:p w:rsidR="00996C71" w:rsidRDefault="007C1256">
      <w:pPr>
        <w:jc w:val="both"/>
        <w:rPr>
          <w:rFonts w:ascii="Times New Roman" w:hAnsi="Times New Roman"/>
          <w:bCs/>
          <w:sz w:val="24"/>
          <w:szCs w:val="24"/>
        </w:rPr>
      </w:pPr>
      <w:r>
        <w:rPr>
          <w:rFonts w:ascii="Times New Roman" w:hAnsi="Times New Roman"/>
          <w:bCs/>
          <w:sz w:val="24"/>
          <w:szCs w:val="24"/>
        </w:rPr>
        <w:t>For each pair of variables tested, the correlation coefficient (r) is given, indicating the strength and direction of the relationship between the variables. The p-value is also provided, representing the probability of obtaining such a correlation coefficient by chance alone. In this case, all p-values are reported as 0.000, indicating a very low probability of obtaining the observed correlations by chance.</w:t>
      </w:r>
    </w:p>
    <w:p w:rsidR="00996C71" w:rsidRDefault="007C1256">
      <w:pPr>
        <w:jc w:val="both"/>
        <w:rPr>
          <w:rFonts w:ascii="Times New Roman" w:hAnsi="Times New Roman"/>
          <w:bCs/>
          <w:sz w:val="24"/>
          <w:szCs w:val="24"/>
        </w:rPr>
      </w:pPr>
      <w:r>
        <w:rPr>
          <w:rFonts w:ascii="Times New Roman" w:hAnsi="Times New Roman"/>
          <w:bCs/>
          <w:sz w:val="24"/>
          <w:szCs w:val="24"/>
        </w:rPr>
        <w:t>The relationship between the variables is described as positive, suggesting that as one aspect of Digital Business Strategies increases, the other aspect also tends to increase. Additionally, the significance of the results is indicated as "SIGNIFICANT" for all tested pairs of variables.</w:t>
      </w:r>
    </w:p>
    <w:p w:rsidR="00996C71" w:rsidRDefault="007C1256">
      <w:pPr>
        <w:jc w:val="both"/>
        <w:rPr>
          <w:rFonts w:ascii="Times New Roman" w:hAnsi="Times New Roman"/>
          <w:bCs/>
          <w:sz w:val="24"/>
          <w:szCs w:val="24"/>
        </w:rPr>
      </w:pPr>
      <w:r>
        <w:rPr>
          <w:rFonts w:ascii="Times New Roman" w:hAnsi="Times New Roman"/>
          <w:bCs/>
          <w:sz w:val="24"/>
          <w:szCs w:val="24"/>
        </w:rPr>
        <w:t>Based on the results, the null hypothesis is rejected for all pairs of variables, indicating that there is a significant interaction between the aspects of Digital Business Strategies in Public and Private Sector Banks. Therefore, these aspects are found to have a meaningful relationship with each other, and they do not act independently.</w:t>
      </w:r>
    </w:p>
    <w:p w:rsidR="00996C71" w:rsidRDefault="007C1256">
      <w:pPr>
        <w:jc w:val="both"/>
        <w:rPr>
          <w:rFonts w:ascii="Times New Roman" w:hAnsi="Times New Roman"/>
          <w:b/>
          <w:bCs/>
          <w:sz w:val="24"/>
          <w:szCs w:val="24"/>
        </w:rPr>
      </w:pPr>
      <w:r>
        <w:rPr>
          <w:rFonts w:ascii="Times New Roman" w:hAnsi="Times New Roman"/>
          <w:b/>
          <w:bCs/>
          <w:sz w:val="24"/>
          <w:szCs w:val="24"/>
        </w:rPr>
        <w:t>Finding of the Study:</w:t>
      </w:r>
    </w:p>
    <w:p w:rsidR="00996C71" w:rsidRDefault="007C1256">
      <w:pPr>
        <w:jc w:val="both"/>
        <w:rPr>
          <w:rFonts w:ascii="Times New Roman" w:hAnsi="Times New Roman"/>
          <w:bCs/>
          <w:sz w:val="24"/>
          <w:szCs w:val="24"/>
        </w:rPr>
      </w:pPr>
      <w:r>
        <w:rPr>
          <w:rFonts w:ascii="Times New Roman" w:hAnsi="Times New Roman"/>
          <w:bCs/>
          <w:sz w:val="24"/>
          <w:szCs w:val="24"/>
        </w:rPr>
        <w:t xml:space="preserve">The customer's perception towards digital business strategies among public and private banks is generally positive. The data analysis represents that the demographic variable such as age, </w:t>
      </w:r>
      <w:r>
        <w:rPr>
          <w:rFonts w:ascii="Times New Roman" w:hAnsi="Times New Roman"/>
          <w:bCs/>
          <w:sz w:val="24"/>
          <w:szCs w:val="24"/>
        </w:rPr>
        <w:lastRenderedPageBreak/>
        <w:t xml:space="preserve">education qualification , type of banks have significance influence on the perception towards the digital business strategies of the banks. So it is important to the banks to consider the age, education status of the customers while designing any digital business strategies. </w:t>
      </w:r>
    </w:p>
    <w:p w:rsidR="00996C71" w:rsidRDefault="007C1256">
      <w:pPr>
        <w:tabs>
          <w:tab w:val="left" w:pos="720"/>
        </w:tabs>
        <w:jc w:val="both"/>
        <w:rPr>
          <w:rFonts w:ascii="Times New Roman" w:hAnsi="Times New Roman"/>
          <w:bCs/>
          <w:sz w:val="24"/>
          <w:szCs w:val="24"/>
        </w:rPr>
      </w:pPr>
      <w:r>
        <w:rPr>
          <w:rFonts w:ascii="Times New Roman" w:hAnsi="Times New Roman"/>
          <w:bCs/>
          <w:sz w:val="24"/>
          <w:szCs w:val="24"/>
        </w:rPr>
        <w:t>The perception of the customers towards the digital business strategies is insignificant different in respect to their gender. It implies that either the male or the female, they possess the same level of perception towards the digital business strategies. The variables with the highest mean scores are "Efficiency" and "Complaint Handling," indicating that customers perceive these aspects of digital banking strategies favorably. The variables with the lowest mean scores are "Physical Aspects,""Responsiveness," and "Security and Privacy," suggesting that there is room for improvement in these areas.</w:t>
      </w:r>
    </w:p>
    <w:p w:rsidR="00996C71" w:rsidRDefault="007C1256">
      <w:pPr>
        <w:jc w:val="both"/>
        <w:rPr>
          <w:rFonts w:ascii="Times New Roman" w:hAnsi="Times New Roman"/>
          <w:b/>
          <w:bCs/>
          <w:sz w:val="24"/>
          <w:szCs w:val="24"/>
        </w:rPr>
      </w:pPr>
      <w:r>
        <w:rPr>
          <w:rFonts w:ascii="Times New Roman" w:hAnsi="Times New Roman"/>
          <w:b/>
          <w:bCs/>
          <w:sz w:val="24"/>
          <w:szCs w:val="24"/>
        </w:rPr>
        <w:t>Managerial Implications:</w:t>
      </w:r>
    </w:p>
    <w:p w:rsidR="00996C71" w:rsidRDefault="007C1256">
      <w:pPr>
        <w:pStyle w:val="ListParagraph"/>
        <w:numPr>
          <w:ilvl w:val="0"/>
          <w:numId w:val="3"/>
        </w:numPr>
        <w:jc w:val="both"/>
        <w:rPr>
          <w:rFonts w:ascii="Times New Roman" w:hAnsi="Times New Roman"/>
          <w:bCs/>
          <w:sz w:val="24"/>
          <w:szCs w:val="24"/>
        </w:rPr>
      </w:pPr>
      <w:r>
        <w:rPr>
          <w:rFonts w:ascii="Times New Roman" w:hAnsi="Times New Roman"/>
          <w:bCs/>
          <w:sz w:val="24"/>
          <w:szCs w:val="24"/>
        </w:rPr>
        <w:t>Banks should focus on improving the physical aspects of their digital business strategies such as website organization and user friendly interface in order to enhance the customer experience. Efforts should be made to enhance efficiency in digital strategies including faster transfer of funds and greater flexibility.</w:t>
      </w:r>
    </w:p>
    <w:p w:rsidR="00996C71" w:rsidRDefault="007C1256">
      <w:pPr>
        <w:pStyle w:val="ListParagraph"/>
        <w:numPr>
          <w:ilvl w:val="0"/>
          <w:numId w:val="3"/>
        </w:numPr>
        <w:jc w:val="both"/>
        <w:rPr>
          <w:rFonts w:ascii="Times New Roman" w:hAnsi="Times New Roman"/>
          <w:bCs/>
          <w:sz w:val="24"/>
          <w:szCs w:val="24"/>
        </w:rPr>
      </w:pPr>
      <w:r>
        <w:rPr>
          <w:rFonts w:ascii="Times New Roman" w:hAnsi="Times New Roman"/>
          <w:bCs/>
          <w:sz w:val="24"/>
          <w:szCs w:val="24"/>
        </w:rPr>
        <w:t>Banks should give attention towards the responsiveness in order to ensure the prompt responses to customers and effective complaint handing procedures.</w:t>
      </w:r>
    </w:p>
    <w:p w:rsidR="00996C71" w:rsidRDefault="007C1256">
      <w:pPr>
        <w:pStyle w:val="ListParagraph"/>
        <w:numPr>
          <w:ilvl w:val="0"/>
          <w:numId w:val="3"/>
        </w:numPr>
        <w:jc w:val="both"/>
        <w:rPr>
          <w:rFonts w:ascii="Times New Roman" w:hAnsi="Times New Roman"/>
          <w:bCs/>
          <w:sz w:val="24"/>
          <w:szCs w:val="24"/>
        </w:rPr>
      </w:pPr>
      <w:r>
        <w:rPr>
          <w:rFonts w:ascii="Times New Roman" w:hAnsi="Times New Roman"/>
          <w:bCs/>
          <w:sz w:val="24"/>
          <w:szCs w:val="24"/>
        </w:rPr>
        <w:t>To foster consumer trust and secure the protection of customer and financial information, banks should prioritize security and privacy safeguards.</w:t>
      </w:r>
    </w:p>
    <w:p w:rsidR="00996C71" w:rsidRDefault="007C1256">
      <w:pPr>
        <w:pStyle w:val="ListParagraph"/>
        <w:numPr>
          <w:ilvl w:val="0"/>
          <w:numId w:val="3"/>
        </w:numPr>
        <w:jc w:val="both"/>
        <w:rPr>
          <w:rFonts w:ascii="Times New Roman" w:hAnsi="Times New Roman"/>
          <w:bCs/>
          <w:sz w:val="24"/>
          <w:szCs w:val="24"/>
        </w:rPr>
      </w:pPr>
      <w:r>
        <w:rPr>
          <w:rFonts w:ascii="Times New Roman" w:hAnsi="Times New Roman"/>
          <w:bCs/>
          <w:sz w:val="24"/>
          <w:szCs w:val="24"/>
        </w:rPr>
        <w:t>The findings indicate that the younger generation and those with higher education levels are more inclined towards the usage of digital banking strategies. So, banks must tailor their strategies to cater to the preferences and needs of these customer segments.</w:t>
      </w:r>
    </w:p>
    <w:p w:rsidR="00996C71" w:rsidRDefault="007C1256">
      <w:pPr>
        <w:jc w:val="both"/>
        <w:rPr>
          <w:rFonts w:ascii="Times New Roman" w:hAnsi="Times New Roman"/>
          <w:b/>
          <w:bCs/>
          <w:sz w:val="24"/>
          <w:szCs w:val="24"/>
        </w:rPr>
      </w:pPr>
      <w:r>
        <w:rPr>
          <w:rFonts w:ascii="Times New Roman" w:hAnsi="Times New Roman"/>
          <w:b/>
          <w:bCs/>
          <w:sz w:val="24"/>
          <w:szCs w:val="24"/>
        </w:rPr>
        <w:t>Conclusion</w:t>
      </w:r>
    </w:p>
    <w:p w:rsidR="00996C71" w:rsidRDefault="007C1256">
      <w:pPr>
        <w:jc w:val="both"/>
        <w:rPr>
          <w:rFonts w:ascii="Times New Roman" w:hAnsi="Times New Roman"/>
          <w:bCs/>
          <w:sz w:val="24"/>
          <w:szCs w:val="24"/>
        </w:rPr>
      </w:pPr>
      <w:r>
        <w:rPr>
          <w:rFonts w:ascii="Times New Roman" w:hAnsi="Times New Roman"/>
          <w:bCs/>
          <w:sz w:val="24"/>
          <w:szCs w:val="24"/>
        </w:rPr>
        <w:t>Digitalization of the Indian economy leads to the transformation of banking services. This transformation includes the digitalization of the banking services. The study shows that customers have a positive perception towards the digital business strategies in banking, with the mean perception score above the average level. The variables related to efficiency and compliant handling received the highest scores, while aspects such as physical aspects, responsiveness, security and privacy require attention and improvement. The findings suggest that gender does not significantly influence customer perception and there is no significant difference in perception between the public and private sector banks. The study provides the valuable insights for the bank managers to enhance customer’s satisfaction and experience and optimize their digital banking strategies.</w:t>
      </w:r>
    </w:p>
    <w:p w:rsidR="00996C71" w:rsidRDefault="007C1256">
      <w:pPr>
        <w:jc w:val="both"/>
        <w:rPr>
          <w:rFonts w:ascii="Times New Roman" w:hAnsi="Times New Roman"/>
          <w:b/>
          <w:bCs/>
          <w:sz w:val="24"/>
          <w:szCs w:val="24"/>
        </w:rPr>
      </w:pPr>
      <w:r>
        <w:rPr>
          <w:rFonts w:ascii="Times New Roman" w:hAnsi="Times New Roman"/>
          <w:b/>
          <w:bCs/>
          <w:sz w:val="24"/>
          <w:szCs w:val="24"/>
        </w:rPr>
        <w:t>Future Scope</w:t>
      </w:r>
    </w:p>
    <w:p w:rsidR="00996C71" w:rsidRDefault="007C1256">
      <w:pPr>
        <w:jc w:val="both"/>
        <w:rPr>
          <w:rFonts w:ascii="Times New Roman" w:hAnsi="Times New Roman"/>
          <w:bCs/>
          <w:sz w:val="24"/>
          <w:szCs w:val="24"/>
        </w:rPr>
      </w:pPr>
      <w:r>
        <w:rPr>
          <w:rFonts w:ascii="Times New Roman" w:hAnsi="Times New Roman"/>
          <w:bCs/>
          <w:sz w:val="24"/>
          <w:szCs w:val="24"/>
        </w:rPr>
        <w:t xml:space="preserve">Digital Transformation has two approaches, one is the upgradtion and the advancement of the banking backend systems and another one approach is associated with the customer’s </w:t>
      </w:r>
      <w:r>
        <w:rPr>
          <w:rFonts w:ascii="Times New Roman" w:hAnsi="Times New Roman"/>
          <w:bCs/>
          <w:sz w:val="24"/>
          <w:szCs w:val="24"/>
        </w:rPr>
        <w:lastRenderedPageBreak/>
        <w:t xml:space="preserve">experience.  Among the two approaches of digital transformation of banking sector, this study focused on the Customers approach of the digital transformation of the banking sector. This research paper attempted to study the customer perception towards the digital business strategies of public and private sector banks of India. Further the study can be extended in future to study the usefulness of digital business strategy in enhancing the banking business, to study the challenges faced by the employees in adopting the digital business strategies.  </w:t>
      </w:r>
    </w:p>
    <w:p w:rsidR="00996C71" w:rsidRDefault="007C1256">
      <w:pPr>
        <w:jc w:val="both"/>
        <w:rPr>
          <w:rFonts w:ascii="Times New Roman" w:hAnsi="Times New Roman"/>
          <w:b/>
          <w:bCs/>
          <w:sz w:val="24"/>
          <w:szCs w:val="24"/>
        </w:rPr>
      </w:pPr>
      <w:r>
        <w:rPr>
          <w:rFonts w:ascii="Times New Roman" w:hAnsi="Times New Roman"/>
          <w:b/>
          <w:bCs/>
          <w:sz w:val="24"/>
          <w:szCs w:val="24"/>
        </w:rPr>
        <w:t>References</w:t>
      </w:r>
    </w:p>
    <w:p w:rsidR="00996C71" w:rsidRDefault="007C1256">
      <w:pPr>
        <w:numPr>
          <w:ilvl w:val="0"/>
          <w:numId w:val="4"/>
        </w:numPr>
        <w:jc w:val="both"/>
        <w:rPr>
          <w:rFonts w:ascii="Times New Roman" w:hAnsi="Times New Roman"/>
          <w:sz w:val="24"/>
          <w:szCs w:val="24"/>
        </w:rPr>
      </w:pPr>
      <w:r>
        <w:rPr>
          <w:rFonts w:ascii="Times New Roman" w:hAnsi="Times New Roman"/>
          <w:sz w:val="24"/>
          <w:szCs w:val="24"/>
        </w:rPr>
        <w:t xml:space="preserve">Capgemini. (2020). World payments report 2020. </w:t>
      </w:r>
      <w:hyperlink r:id="rId8" w:tgtFrame="https://chat.openai.com/_new" w:history="1">
        <w:r>
          <w:rPr>
            <w:rStyle w:val="Hyperlink"/>
            <w:rFonts w:ascii="Times New Roman" w:hAnsi="Times New Roman"/>
            <w:sz w:val="24"/>
            <w:szCs w:val="24"/>
          </w:rPr>
          <w:t>https://www.capgemini.com/wp-content/uploads/2020/08/world-payments-report-2020_0.pdf</w:t>
        </w:r>
      </w:hyperlink>
    </w:p>
    <w:p w:rsidR="00996C71" w:rsidRDefault="007C1256">
      <w:pPr>
        <w:numPr>
          <w:ilvl w:val="0"/>
          <w:numId w:val="4"/>
        </w:numPr>
        <w:jc w:val="both"/>
        <w:rPr>
          <w:rFonts w:ascii="Times New Roman" w:hAnsi="Times New Roman"/>
          <w:sz w:val="24"/>
          <w:szCs w:val="24"/>
        </w:rPr>
      </w:pPr>
      <w:r>
        <w:rPr>
          <w:rFonts w:ascii="Times New Roman" w:hAnsi="Times New Roman"/>
          <w:sz w:val="24"/>
          <w:szCs w:val="24"/>
        </w:rPr>
        <w:t xml:space="preserve">Deloitte. (2020). The state of the smart: Consumer adoption of mobile banking in the US. </w:t>
      </w:r>
      <w:hyperlink r:id="rId9" w:tgtFrame="https://chat.openai.com/_new" w:history="1">
        <w:r>
          <w:rPr>
            <w:rStyle w:val="Hyperlink"/>
            <w:rFonts w:ascii="Times New Roman" w:hAnsi="Times New Roman"/>
            <w:sz w:val="24"/>
            <w:szCs w:val="24"/>
          </w:rPr>
          <w:t>https://www2.deloitte.com/content/dam/Deloitte/us/Documents/financial-services/us-fsi-consumer-adoption-of-mobile-banking.pdf</w:t>
        </w:r>
      </w:hyperlink>
    </w:p>
    <w:p w:rsidR="00996C71" w:rsidRDefault="007C1256">
      <w:pPr>
        <w:numPr>
          <w:ilvl w:val="0"/>
          <w:numId w:val="4"/>
        </w:numPr>
        <w:jc w:val="both"/>
        <w:rPr>
          <w:rFonts w:ascii="Times New Roman" w:hAnsi="Times New Roman"/>
          <w:sz w:val="24"/>
          <w:szCs w:val="24"/>
        </w:rPr>
      </w:pPr>
      <w:r>
        <w:rPr>
          <w:rFonts w:ascii="Times New Roman" w:hAnsi="Times New Roman"/>
          <w:sz w:val="24"/>
          <w:szCs w:val="24"/>
        </w:rPr>
        <w:t xml:space="preserve">eMarketer. (2021). Mobile payment apps' share of select payment methods worldwide, 2021 (% of respondents). </w:t>
      </w:r>
      <w:hyperlink r:id="rId10" w:tgtFrame="https://chat.openai.com/_new" w:history="1">
        <w:r>
          <w:rPr>
            <w:rStyle w:val="Hyperlink"/>
            <w:rFonts w:ascii="Times New Roman" w:hAnsi="Times New Roman"/>
            <w:sz w:val="24"/>
            <w:szCs w:val="24"/>
          </w:rPr>
          <w:t>https://www.emarketer.com/chart/244124/mobile-payment-apps-share-select-payment-methods-worldwide-2021-of-respondents</w:t>
        </w:r>
      </w:hyperlink>
    </w:p>
    <w:p w:rsidR="00996C71" w:rsidRDefault="007C1256">
      <w:pPr>
        <w:numPr>
          <w:ilvl w:val="0"/>
          <w:numId w:val="4"/>
        </w:numPr>
        <w:jc w:val="both"/>
        <w:rPr>
          <w:rFonts w:ascii="Times New Roman" w:hAnsi="Times New Roman"/>
          <w:sz w:val="24"/>
          <w:szCs w:val="24"/>
        </w:rPr>
      </w:pPr>
      <w:r>
        <w:rPr>
          <w:rFonts w:ascii="Times New Roman" w:hAnsi="Times New Roman"/>
          <w:sz w:val="24"/>
          <w:szCs w:val="24"/>
        </w:rPr>
        <w:t xml:space="preserve">Federal Reserve. (2019). Consumers and mobile financial services 2019. </w:t>
      </w:r>
      <w:hyperlink r:id="rId11" w:tgtFrame="https://chat.openai.com/_new" w:history="1">
        <w:r>
          <w:rPr>
            <w:rStyle w:val="Hyperlink"/>
            <w:rFonts w:ascii="Times New Roman" w:hAnsi="Times New Roman"/>
            <w:sz w:val="24"/>
            <w:szCs w:val="24"/>
          </w:rPr>
          <w:t>https://www.federalreserve.gov/publications/files/2019-consumers-and-mobile-financial-services-report-201903.pdf</w:t>
        </w:r>
      </w:hyperlink>
    </w:p>
    <w:p w:rsidR="00996C71" w:rsidRDefault="007C1256">
      <w:pPr>
        <w:numPr>
          <w:ilvl w:val="0"/>
          <w:numId w:val="4"/>
        </w:numPr>
        <w:jc w:val="both"/>
        <w:rPr>
          <w:rFonts w:ascii="Times New Roman" w:hAnsi="Times New Roman"/>
          <w:sz w:val="24"/>
          <w:szCs w:val="24"/>
        </w:rPr>
      </w:pPr>
      <w:r>
        <w:rPr>
          <w:rFonts w:ascii="Times New Roman" w:hAnsi="Times New Roman"/>
          <w:sz w:val="24"/>
          <w:szCs w:val="24"/>
        </w:rPr>
        <w:t xml:space="preserve">Joseph M. &amp; Stone G. (2003), An empirical evaluation of US bank customer perceptions of the impact of </w:t>
      </w:r>
    </w:p>
    <w:p w:rsidR="00996C71" w:rsidRDefault="007C1256">
      <w:pPr>
        <w:numPr>
          <w:ilvl w:val="0"/>
          <w:numId w:val="4"/>
        </w:numPr>
        <w:jc w:val="both"/>
        <w:rPr>
          <w:rFonts w:ascii="Times New Roman" w:hAnsi="Times New Roman"/>
          <w:sz w:val="24"/>
          <w:szCs w:val="24"/>
        </w:rPr>
      </w:pPr>
      <w:r>
        <w:rPr>
          <w:rFonts w:ascii="Times New Roman" w:hAnsi="Times New Roman"/>
          <w:sz w:val="24"/>
          <w:szCs w:val="24"/>
        </w:rPr>
        <w:t>Joseph M. McClure C. &amp; Joseph B. (1999), Service quality in the banking sector: The impact of technology on service delivery, International Journal of Bank Marketing 17 (4), 182-191.</w:t>
      </w:r>
    </w:p>
    <w:p w:rsidR="00996C71" w:rsidRDefault="007C1256">
      <w:pPr>
        <w:numPr>
          <w:ilvl w:val="0"/>
          <w:numId w:val="4"/>
        </w:numPr>
        <w:jc w:val="both"/>
        <w:rPr>
          <w:rFonts w:ascii="Times New Roman" w:hAnsi="Times New Roman"/>
          <w:sz w:val="24"/>
          <w:szCs w:val="24"/>
        </w:rPr>
      </w:pPr>
      <w:r>
        <w:rPr>
          <w:rFonts w:ascii="Times New Roman" w:hAnsi="Times New Roman"/>
          <w:sz w:val="24"/>
          <w:szCs w:val="24"/>
        </w:rPr>
        <w:t xml:space="preserve">Kaspersky. (2021). The rise of mobile financial malware. </w:t>
      </w:r>
      <w:hyperlink r:id="rId12" w:tgtFrame="https://chat.openai.com/_new" w:history="1">
        <w:r>
          <w:rPr>
            <w:rStyle w:val="Hyperlink"/>
            <w:rFonts w:ascii="Times New Roman" w:hAnsi="Times New Roman"/>
            <w:sz w:val="24"/>
            <w:szCs w:val="24"/>
          </w:rPr>
          <w:t>https://securelist.com/the-rise-of-mobile-financial-malware/102145/</w:t>
        </w:r>
      </w:hyperlink>
    </w:p>
    <w:p w:rsidR="00996C71" w:rsidRDefault="007C1256">
      <w:pPr>
        <w:numPr>
          <w:ilvl w:val="0"/>
          <w:numId w:val="4"/>
        </w:numPr>
        <w:jc w:val="both"/>
        <w:rPr>
          <w:rFonts w:ascii="Times New Roman" w:hAnsi="Times New Roman"/>
          <w:sz w:val="24"/>
          <w:szCs w:val="24"/>
        </w:rPr>
      </w:pPr>
      <w:r>
        <w:rPr>
          <w:rFonts w:ascii="Times New Roman" w:hAnsi="Times New Roman"/>
          <w:sz w:val="24"/>
          <w:szCs w:val="24"/>
        </w:rPr>
        <w:t xml:space="preserve">KPMG. (2019). Global mobile banking report 2019. </w:t>
      </w:r>
      <w:hyperlink r:id="rId13" w:tgtFrame="https://chat.openai.com/_new" w:history="1">
        <w:r>
          <w:rPr>
            <w:rStyle w:val="Hyperlink"/>
            <w:rFonts w:ascii="Times New Roman" w:hAnsi="Times New Roman"/>
            <w:sz w:val="24"/>
            <w:szCs w:val="24"/>
          </w:rPr>
          <w:t>https://home.kpmg/content/dam/kpmg/xx/pdf/2019/05/global-mobile-banking-report-2019.pdf</w:t>
        </w:r>
      </w:hyperlink>
    </w:p>
    <w:p w:rsidR="00996C71" w:rsidRDefault="007C1256">
      <w:pPr>
        <w:numPr>
          <w:ilvl w:val="0"/>
          <w:numId w:val="4"/>
        </w:numPr>
        <w:jc w:val="both"/>
        <w:rPr>
          <w:rFonts w:ascii="Times New Roman" w:hAnsi="Times New Roman"/>
          <w:sz w:val="24"/>
          <w:szCs w:val="24"/>
        </w:rPr>
      </w:pPr>
      <w:r>
        <w:rPr>
          <w:rFonts w:ascii="Times New Roman" w:hAnsi="Times New Roman"/>
          <w:sz w:val="24"/>
          <w:szCs w:val="24"/>
        </w:rPr>
        <w:t>Long M. &amp;McMellon C. (2004), Exploring determinants of retail service quality on the internet, Journal of service marketing 16 (1), 78-90.</w:t>
      </w:r>
    </w:p>
    <w:p w:rsidR="00996C71" w:rsidRDefault="007C1256">
      <w:pPr>
        <w:numPr>
          <w:ilvl w:val="0"/>
          <w:numId w:val="4"/>
        </w:numPr>
        <w:jc w:val="both"/>
        <w:rPr>
          <w:rFonts w:ascii="Times New Roman" w:hAnsi="Times New Roman"/>
          <w:sz w:val="24"/>
          <w:szCs w:val="24"/>
        </w:rPr>
      </w:pPr>
      <w:r>
        <w:rPr>
          <w:rFonts w:ascii="Times New Roman" w:hAnsi="Times New Roman"/>
          <w:sz w:val="24"/>
          <w:szCs w:val="24"/>
        </w:rPr>
        <w:t xml:space="preserve">McKinsey &amp; Company. (2019). Digital banking in Asia: What do consumers really want? </w:t>
      </w:r>
      <w:hyperlink r:id="rId14" w:tgtFrame="https://chat.openai.com/_new" w:history="1">
        <w:r>
          <w:rPr>
            <w:rStyle w:val="Hyperlink"/>
            <w:rFonts w:ascii="Times New Roman" w:hAnsi="Times New Roman"/>
            <w:sz w:val="24"/>
            <w:szCs w:val="24"/>
          </w:rPr>
          <w:t>https://www.mckinsey.com/industries/financial-services/our-insights/digital-banking-in-asia-what-do-consumers-really-want</w:t>
        </w:r>
      </w:hyperlink>
    </w:p>
    <w:p w:rsidR="00996C71" w:rsidRDefault="007C1256">
      <w:pPr>
        <w:numPr>
          <w:ilvl w:val="0"/>
          <w:numId w:val="4"/>
        </w:numPr>
        <w:jc w:val="both"/>
        <w:rPr>
          <w:rFonts w:ascii="Times New Roman" w:hAnsi="Times New Roman"/>
          <w:sz w:val="24"/>
          <w:szCs w:val="24"/>
        </w:rPr>
      </w:pPr>
      <w:r>
        <w:rPr>
          <w:rFonts w:ascii="Times New Roman" w:hAnsi="Times New Roman"/>
          <w:sz w:val="24"/>
          <w:szCs w:val="24"/>
        </w:rPr>
        <w:lastRenderedPageBreak/>
        <w:t xml:space="preserve">McKinsey &amp; Company. (2019). Unlocking the potential of digital payments in Asia. </w:t>
      </w:r>
      <w:hyperlink r:id="rId15" w:tgtFrame="https://chat.openai.com/_new" w:history="1">
        <w:r>
          <w:rPr>
            <w:rStyle w:val="Hyperlink"/>
            <w:rFonts w:ascii="Times New Roman" w:hAnsi="Times New Roman"/>
            <w:sz w:val="24"/>
            <w:szCs w:val="24"/>
          </w:rPr>
          <w:t>https://www.mckinsey.com/industries/financial-services/our-insights/unlocking-the-potential-of-digital-payments-in-asia</w:t>
        </w:r>
      </w:hyperlink>
    </w:p>
    <w:p w:rsidR="00996C71" w:rsidRDefault="007C1256">
      <w:pPr>
        <w:numPr>
          <w:ilvl w:val="0"/>
          <w:numId w:val="4"/>
        </w:numPr>
        <w:jc w:val="both"/>
        <w:rPr>
          <w:rFonts w:ascii="Times New Roman" w:hAnsi="Times New Roman"/>
          <w:sz w:val="24"/>
          <w:szCs w:val="24"/>
        </w:rPr>
      </w:pPr>
      <w:r>
        <w:rPr>
          <w:rFonts w:ascii="Times New Roman" w:hAnsi="Times New Roman"/>
          <w:sz w:val="24"/>
          <w:szCs w:val="24"/>
        </w:rPr>
        <w:t>Meuter M. Ostrom A., Rountree R. &amp; Bitner M. (2000), Self service technology: Understand Customer satisfaction with technology based service encounters, Journal Marketing 64 (3), 50-64.</w:t>
      </w:r>
    </w:p>
    <w:p w:rsidR="00996C71" w:rsidRDefault="007C1256">
      <w:pPr>
        <w:numPr>
          <w:ilvl w:val="0"/>
          <w:numId w:val="4"/>
        </w:numPr>
        <w:jc w:val="both"/>
        <w:rPr>
          <w:rFonts w:ascii="Times New Roman" w:hAnsi="Times New Roman"/>
          <w:sz w:val="24"/>
          <w:szCs w:val="24"/>
        </w:rPr>
      </w:pPr>
      <w:r>
        <w:rPr>
          <w:rFonts w:ascii="Times New Roman" w:hAnsi="Times New Roman"/>
          <w:sz w:val="24"/>
          <w:szCs w:val="24"/>
        </w:rPr>
        <w:t>Omar, Abdullah and Sultan, Naveed and Zaman, Khalid and Bibi, Nazish and Wajid, Abdul and Khan, Khalid, Customer Perception Towards Online Banking Services: Empirical Evidence from Pakistan (August 1, 2011). Journal of Internet Banking and Commerce, Vol. 16, No. 2, August 2011, Available at SSRN: </w:t>
      </w:r>
      <w:hyperlink r:id="rId16" w:tgtFrame="_blank" w:history="1">
        <w:r>
          <w:rPr>
            <w:rStyle w:val="Hyperlink"/>
            <w:rFonts w:ascii="Times New Roman" w:hAnsi="Times New Roman"/>
            <w:sz w:val="24"/>
            <w:szCs w:val="24"/>
          </w:rPr>
          <w:t>https://ssrn.com/abstract=2035807</w:t>
        </w:r>
      </w:hyperlink>
    </w:p>
    <w:p w:rsidR="00996C71" w:rsidRDefault="007C1256">
      <w:pPr>
        <w:numPr>
          <w:ilvl w:val="0"/>
          <w:numId w:val="4"/>
        </w:numPr>
        <w:jc w:val="both"/>
        <w:rPr>
          <w:rFonts w:ascii="Times New Roman" w:hAnsi="Times New Roman"/>
          <w:sz w:val="24"/>
          <w:szCs w:val="24"/>
        </w:rPr>
      </w:pPr>
      <w:r>
        <w:rPr>
          <w:rFonts w:ascii="Times New Roman" w:hAnsi="Times New Roman"/>
          <w:sz w:val="24"/>
          <w:szCs w:val="24"/>
        </w:rPr>
        <w:t xml:space="preserve">PwC. (2020). COVID-19 and the acceleration of digital banking. </w:t>
      </w:r>
      <w:hyperlink r:id="rId17" w:tgtFrame="https://chat.openai.com/_new" w:history="1">
        <w:r>
          <w:rPr>
            <w:rStyle w:val="Hyperlink"/>
            <w:rFonts w:ascii="Times New Roman" w:hAnsi="Times New Roman"/>
            <w:sz w:val="24"/>
            <w:szCs w:val="24"/>
          </w:rPr>
          <w:t>https://www.pwc.com/us/en/library/covid-19/pwc-covid-19-and-the-acceleration-of-digital-banking.pdf</w:t>
        </w:r>
      </w:hyperlink>
    </w:p>
    <w:p w:rsidR="00996C71" w:rsidRDefault="0008169E">
      <w:pPr>
        <w:numPr>
          <w:ilvl w:val="0"/>
          <w:numId w:val="4"/>
        </w:numPr>
        <w:jc w:val="both"/>
        <w:rPr>
          <w:rFonts w:ascii="Times New Roman" w:hAnsi="Times New Roman"/>
          <w:sz w:val="24"/>
          <w:szCs w:val="24"/>
        </w:rPr>
      </w:pPr>
      <w:hyperlink r:id="rId18" w:tooltip="Mohana Shanmugam" w:history="1">
        <w:r w:rsidR="007C1256">
          <w:rPr>
            <w:rStyle w:val="Hyperlink"/>
            <w:rFonts w:ascii="Times New Roman" w:hAnsi="Times New Roman"/>
            <w:sz w:val="24"/>
            <w:szCs w:val="24"/>
          </w:rPr>
          <w:t>Shanmugam, M.</w:t>
        </w:r>
      </w:hyperlink>
      <w:r w:rsidR="007C1256">
        <w:rPr>
          <w:rFonts w:ascii="Times New Roman" w:hAnsi="Times New Roman"/>
          <w:sz w:val="24"/>
          <w:szCs w:val="24"/>
        </w:rPr>
        <w:t>, </w:t>
      </w:r>
      <w:hyperlink r:id="rId19" w:tooltip="Yen-Yao Wang" w:history="1">
        <w:r w:rsidR="007C1256">
          <w:rPr>
            <w:rStyle w:val="Hyperlink"/>
            <w:rFonts w:ascii="Times New Roman" w:hAnsi="Times New Roman"/>
            <w:sz w:val="24"/>
            <w:szCs w:val="24"/>
          </w:rPr>
          <w:t>Wang, Y.-Y.</w:t>
        </w:r>
      </w:hyperlink>
      <w:r w:rsidR="007C1256">
        <w:rPr>
          <w:rFonts w:ascii="Times New Roman" w:hAnsi="Times New Roman"/>
          <w:sz w:val="24"/>
          <w:szCs w:val="24"/>
        </w:rPr>
        <w:t>, </w:t>
      </w:r>
      <w:hyperlink r:id="rId20" w:tooltip="Hatem Bugshan" w:history="1">
        <w:r w:rsidR="007C1256">
          <w:rPr>
            <w:rStyle w:val="Hyperlink"/>
            <w:rFonts w:ascii="Times New Roman" w:hAnsi="Times New Roman"/>
            <w:sz w:val="24"/>
            <w:szCs w:val="24"/>
          </w:rPr>
          <w:t>Bugshan, H.</w:t>
        </w:r>
      </w:hyperlink>
      <w:r w:rsidR="007C1256">
        <w:rPr>
          <w:rFonts w:ascii="Times New Roman" w:hAnsi="Times New Roman"/>
          <w:sz w:val="24"/>
          <w:szCs w:val="24"/>
        </w:rPr>
        <w:t> and </w:t>
      </w:r>
      <w:hyperlink r:id="rId21" w:tooltip="Nick Hajli" w:history="1">
        <w:r w:rsidR="007C1256">
          <w:rPr>
            <w:rStyle w:val="Hyperlink"/>
            <w:rFonts w:ascii="Times New Roman" w:hAnsi="Times New Roman"/>
            <w:sz w:val="24"/>
            <w:szCs w:val="24"/>
          </w:rPr>
          <w:t>Hajli, N.</w:t>
        </w:r>
      </w:hyperlink>
      <w:r w:rsidR="007C1256">
        <w:rPr>
          <w:rFonts w:ascii="Times New Roman" w:hAnsi="Times New Roman"/>
          <w:sz w:val="24"/>
          <w:szCs w:val="24"/>
        </w:rPr>
        <w:t> (2015), "Understanding customer perceptions of internet banking: the case of the UK", </w:t>
      </w:r>
      <w:hyperlink r:id="rId22" w:history="1">
        <w:r w:rsidR="007C1256">
          <w:rPr>
            <w:rStyle w:val="Hyperlink"/>
            <w:rFonts w:ascii="Times New Roman" w:hAnsi="Times New Roman"/>
            <w:i/>
            <w:iCs/>
            <w:sz w:val="24"/>
            <w:szCs w:val="24"/>
          </w:rPr>
          <w:t>Journal of Enterprise Information Management</w:t>
        </w:r>
      </w:hyperlink>
      <w:r w:rsidR="007C1256">
        <w:rPr>
          <w:rFonts w:ascii="Times New Roman" w:hAnsi="Times New Roman"/>
          <w:sz w:val="24"/>
          <w:szCs w:val="24"/>
        </w:rPr>
        <w:t>, Vol. 28 No. 5, pp. 622-636. </w:t>
      </w:r>
      <w:hyperlink r:id="rId23" w:tooltip="DOI: https://doi.org/10.1108/JEIM-08-2014-0081" w:history="1">
        <w:r w:rsidR="007C1256">
          <w:rPr>
            <w:rStyle w:val="Hyperlink"/>
            <w:rFonts w:ascii="Times New Roman" w:hAnsi="Times New Roman"/>
            <w:sz w:val="24"/>
            <w:szCs w:val="24"/>
          </w:rPr>
          <w:t>https://doi.org/10.1108/JEIM-08-2014-0081</w:t>
        </w:r>
      </w:hyperlink>
    </w:p>
    <w:p w:rsidR="00996C71" w:rsidRDefault="007C1256">
      <w:pPr>
        <w:numPr>
          <w:ilvl w:val="0"/>
          <w:numId w:val="4"/>
        </w:numPr>
        <w:jc w:val="both"/>
        <w:rPr>
          <w:rFonts w:ascii="Times New Roman" w:hAnsi="Times New Roman"/>
          <w:sz w:val="24"/>
          <w:szCs w:val="24"/>
        </w:rPr>
      </w:pPr>
      <w:r>
        <w:rPr>
          <w:rFonts w:ascii="Times New Roman" w:hAnsi="Times New Roman"/>
          <w:sz w:val="24"/>
          <w:szCs w:val="24"/>
        </w:rPr>
        <w:t xml:space="preserve">Statista. (2021). Number of digital payment app users worldwide from 2018 to 2023. </w:t>
      </w:r>
      <w:hyperlink r:id="rId24" w:tgtFrame="https://chat.openai.com/_new" w:history="1">
        <w:r>
          <w:rPr>
            <w:rStyle w:val="Hyperlink"/>
            <w:rFonts w:ascii="Times New Roman" w:hAnsi="Times New Roman"/>
            <w:sz w:val="24"/>
            <w:szCs w:val="24"/>
          </w:rPr>
          <w:t>https://www.statista.com/statistics/1126377/digital-payment-app-users-worldwide/</w:t>
        </w:r>
      </w:hyperlink>
    </w:p>
    <w:p w:rsidR="00996C71" w:rsidRDefault="007C1256">
      <w:pPr>
        <w:numPr>
          <w:ilvl w:val="0"/>
          <w:numId w:val="4"/>
        </w:numPr>
        <w:jc w:val="both"/>
        <w:rPr>
          <w:rFonts w:ascii="Times New Roman" w:hAnsi="Times New Roman"/>
          <w:sz w:val="24"/>
          <w:szCs w:val="24"/>
        </w:rPr>
      </w:pPr>
      <w:r>
        <w:rPr>
          <w:rFonts w:ascii="Times New Roman" w:hAnsi="Times New Roman"/>
          <w:sz w:val="24"/>
          <w:szCs w:val="24"/>
        </w:rPr>
        <w:t>Technology on service delivery in banking sector, International Journal of Retail and Distribution Management 4, 190-202.</w:t>
      </w:r>
    </w:p>
    <w:p w:rsidR="00996C71" w:rsidRDefault="007C1256">
      <w:pPr>
        <w:numPr>
          <w:ilvl w:val="0"/>
          <w:numId w:val="4"/>
        </w:numPr>
        <w:jc w:val="both"/>
        <w:rPr>
          <w:rFonts w:ascii="Times New Roman" w:hAnsi="Times New Roman"/>
          <w:sz w:val="24"/>
          <w:szCs w:val="24"/>
        </w:rPr>
      </w:pPr>
      <w:r>
        <w:rPr>
          <w:rFonts w:ascii="Times New Roman" w:hAnsi="Times New Roman"/>
          <w:sz w:val="24"/>
          <w:szCs w:val="24"/>
        </w:rPr>
        <w:t>Yang Z. &amp; June M. (2002), Consumer perception of e-service quality: from internet purchase and non purchase perspectives, Journal business strategies 19 (1), 19-41.</w:t>
      </w:r>
    </w:p>
    <w:p w:rsidR="00996C71" w:rsidRDefault="007C1256">
      <w:pPr>
        <w:numPr>
          <w:ilvl w:val="0"/>
          <w:numId w:val="4"/>
        </w:numPr>
        <w:jc w:val="both"/>
        <w:rPr>
          <w:rFonts w:ascii="Times New Roman" w:hAnsi="Times New Roman"/>
          <w:sz w:val="24"/>
          <w:szCs w:val="24"/>
        </w:rPr>
      </w:pPr>
      <w:r>
        <w:rPr>
          <w:rFonts w:ascii="Times New Roman" w:hAnsi="Times New Roman"/>
          <w:sz w:val="24"/>
          <w:szCs w:val="24"/>
        </w:rPr>
        <w:t>Zeithml V. (2002), Service excellence in electronic channels, Managing Service Quality 12 (3), 135-138.</w:t>
      </w:r>
    </w:p>
    <w:p w:rsidR="00996C71" w:rsidRDefault="00996C71">
      <w:pPr>
        <w:jc w:val="both"/>
        <w:rPr>
          <w:rFonts w:ascii="Times New Roman" w:hAnsi="Times New Roman"/>
          <w:sz w:val="24"/>
          <w:szCs w:val="24"/>
        </w:rPr>
      </w:pPr>
    </w:p>
    <w:sectPr w:rsidR="00996C71" w:rsidSect="00996C71">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05A1F" w:rsidRDefault="00305A1F">
      <w:pPr>
        <w:spacing w:line="240" w:lineRule="auto"/>
      </w:pPr>
      <w:r>
        <w:separator/>
      </w:r>
    </w:p>
  </w:endnote>
  <w:endnote w:type="continuationSeparator" w:id="1">
    <w:p w:rsidR="00305A1F" w:rsidRDefault="00305A1F">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 w:name="Arial Bold">
    <w:altName w:val="Arial"/>
    <w:panose1 w:val="020B0704020202020204"/>
    <w:charset w:val="00"/>
    <w:family w:val="roman"/>
    <w:pitch w:val="default"/>
    <w:sig w:usb0="00000000" w:usb1="00000000" w:usb2="00000000" w:usb3="00000000" w:csb0="00000000" w:csb1="00000000"/>
  </w:font>
  <w:font w:name="Times-Bold">
    <w:altName w:val="Times New Roman"/>
    <w:charset w:val="00"/>
    <w:family w:val="roman"/>
    <w:pitch w:val="default"/>
    <w:sig w:usb0="00000000" w:usb1="00000000" w:usb2="00000000" w:usb3="00000000" w:csb0="00000000" w:csb1="00000000"/>
  </w:font>
  <w:font w:name="TimesNewRomanPS-BoldItalicMT">
    <w:altName w:val="Times New Roman"/>
    <w:charset w:val="00"/>
    <w:family w:val="roman"/>
    <w:pitch w:val="default"/>
    <w:sig w:usb0="00000000" w:usb1="00000000" w:usb2="00000000" w:usb3="00000000" w:csb0="00000000" w:csb1="00000000"/>
  </w:font>
  <w:font w:name="Times-BoldItalic">
    <w:altName w:val="Times New Roman"/>
    <w:charset w:val="00"/>
    <w:family w:val="roman"/>
    <w:pitch w:val="default"/>
    <w:sig w:usb0="00000000" w:usb1="00000000" w:usb2="00000000" w:usb3="00000000" w:csb0="00000000" w:csb1="00000000"/>
  </w:font>
  <w:font w:name="Times-Roman">
    <w:altName w:val="Times New Roman"/>
    <w:charset w:val="00"/>
    <w:family w:val="roman"/>
    <w:pitch w:val="default"/>
    <w:sig w:usb0="00000000" w:usb1="00000000" w:usb2="00000000" w:usb3="00000000" w:csb0="00000000"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05A1F" w:rsidRDefault="00305A1F">
      <w:pPr>
        <w:spacing w:after="0"/>
      </w:pPr>
      <w:r>
        <w:separator/>
      </w:r>
    </w:p>
  </w:footnote>
  <w:footnote w:type="continuationSeparator" w:id="1">
    <w:p w:rsidR="00305A1F" w:rsidRDefault="00305A1F">
      <w:pPr>
        <w:spacing w:after="0"/>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B6F4202"/>
    <w:multiLevelType w:val="multilevel"/>
    <w:tmpl w:val="0B6F4202"/>
    <w:lvl w:ilvl="0">
      <w:start w:val="1"/>
      <w:numFmt w:val="decimal"/>
      <w:lvlText w:val="%1."/>
      <w:lvlJc w:val="left"/>
      <w:pPr>
        <w:ind w:left="720" w:hanging="360"/>
      </w:pPr>
      <w:rPr>
        <w:rFonts w:hint="default"/>
        <w:sz w:val="28"/>
        <w:szCs w:val="112"/>
      </w:rPr>
    </w:lvl>
    <w:lvl w:ilvl="1">
      <w:start w:val="1"/>
      <w:numFmt w:val="decimal"/>
      <w:isLgl/>
      <w:lvlText w:val="%1.%2."/>
      <w:lvlJc w:val="left"/>
      <w:pPr>
        <w:ind w:left="720" w:hanging="72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
    <w:nsid w:val="239837F3"/>
    <w:multiLevelType w:val="multilevel"/>
    <w:tmpl w:val="239837F3"/>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nsid w:val="53220AA5"/>
    <w:multiLevelType w:val="multilevel"/>
    <w:tmpl w:val="53220AA5"/>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
    <w:nsid w:val="5CFD24EB"/>
    <w:multiLevelType w:val="multilevel"/>
    <w:tmpl w:val="5CFD24EB"/>
    <w:lvl w:ilvl="0">
      <w:start w:val="1"/>
      <w:numFmt w:val="lowerRoman"/>
      <w:lvlText w:val="%1."/>
      <w:lvlJc w:val="left"/>
      <w:pPr>
        <w:ind w:left="720" w:hanging="720"/>
      </w:pPr>
      <w:rPr>
        <w:rFonts w:hint="default"/>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num w:numId="1">
    <w:abstractNumId w:val="0"/>
  </w:num>
  <w:num w:numId="2">
    <w:abstractNumId w:val="3"/>
  </w:num>
  <w:num w:numId="3">
    <w:abstractNumId w:val="2"/>
  </w:num>
  <w:num w:numId="4">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noPunctuationKerning/>
  <w:characterSpacingControl w:val="doNotCompress"/>
  <w:footnotePr>
    <w:footnote w:id="0"/>
    <w:footnote w:id="1"/>
  </w:footnotePr>
  <w:endnotePr>
    <w:endnote w:id="0"/>
    <w:endnote w:id="1"/>
  </w:endnotePr>
  <w:compat>
    <w:doNotExpandShiftReturn/>
    <w:doNotWrapTextWithPunct/>
    <w:doNotUseEastAsianBreakRules/>
    <w:useFELayout/>
    <w:doNotUseIndentAsNumberingTabStop/>
  </w:compat>
  <w:rsids>
    <w:rsidRoot w:val="00EA7659"/>
    <w:rsid w:val="00021167"/>
    <w:rsid w:val="000218EC"/>
    <w:rsid w:val="000315A6"/>
    <w:rsid w:val="00041C4F"/>
    <w:rsid w:val="00062DAD"/>
    <w:rsid w:val="0006644A"/>
    <w:rsid w:val="00073138"/>
    <w:rsid w:val="00077C23"/>
    <w:rsid w:val="0008169E"/>
    <w:rsid w:val="00081AEB"/>
    <w:rsid w:val="000905B2"/>
    <w:rsid w:val="000A266C"/>
    <w:rsid w:val="000B12FF"/>
    <w:rsid w:val="000B6ADC"/>
    <w:rsid w:val="000E1219"/>
    <w:rsid w:val="000F0217"/>
    <w:rsid w:val="001158F0"/>
    <w:rsid w:val="00122207"/>
    <w:rsid w:val="00127F26"/>
    <w:rsid w:val="00130DE8"/>
    <w:rsid w:val="00132DAC"/>
    <w:rsid w:val="00145354"/>
    <w:rsid w:val="00157C81"/>
    <w:rsid w:val="00157F84"/>
    <w:rsid w:val="00166FC5"/>
    <w:rsid w:val="0017608B"/>
    <w:rsid w:val="001768BA"/>
    <w:rsid w:val="001837A2"/>
    <w:rsid w:val="00184F76"/>
    <w:rsid w:val="00186E87"/>
    <w:rsid w:val="00194675"/>
    <w:rsid w:val="001A5406"/>
    <w:rsid w:val="001A7A35"/>
    <w:rsid w:val="001B553A"/>
    <w:rsid w:val="001C3440"/>
    <w:rsid w:val="001D3FAC"/>
    <w:rsid w:val="001D6461"/>
    <w:rsid w:val="001D7A34"/>
    <w:rsid w:val="001F305F"/>
    <w:rsid w:val="001F3FCD"/>
    <w:rsid w:val="00202D85"/>
    <w:rsid w:val="00206356"/>
    <w:rsid w:val="002071E5"/>
    <w:rsid w:val="00237428"/>
    <w:rsid w:val="002434D1"/>
    <w:rsid w:val="0027139C"/>
    <w:rsid w:val="00275B71"/>
    <w:rsid w:val="002B563F"/>
    <w:rsid w:val="002B5926"/>
    <w:rsid w:val="002D19F1"/>
    <w:rsid w:val="002D7104"/>
    <w:rsid w:val="002E2476"/>
    <w:rsid w:val="002E6099"/>
    <w:rsid w:val="00305A1F"/>
    <w:rsid w:val="00312B0E"/>
    <w:rsid w:val="00314F90"/>
    <w:rsid w:val="0031502E"/>
    <w:rsid w:val="003158AD"/>
    <w:rsid w:val="00321DC7"/>
    <w:rsid w:val="003365F2"/>
    <w:rsid w:val="00344157"/>
    <w:rsid w:val="0034641F"/>
    <w:rsid w:val="00347BD3"/>
    <w:rsid w:val="003632CC"/>
    <w:rsid w:val="00373BBE"/>
    <w:rsid w:val="0037590A"/>
    <w:rsid w:val="0037767A"/>
    <w:rsid w:val="00382902"/>
    <w:rsid w:val="00386359"/>
    <w:rsid w:val="00391FDB"/>
    <w:rsid w:val="003A29EC"/>
    <w:rsid w:val="003A40E2"/>
    <w:rsid w:val="003A7747"/>
    <w:rsid w:val="003D0688"/>
    <w:rsid w:val="003D4A39"/>
    <w:rsid w:val="00410DD3"/>
    <w:rsid w:val="00412524"/>
    <w:rsid w:val="0041577C"/>
    <w:rsid w:val="00415B7A"/>
    <w:rsid w:val="00416857"/>
    <w:rsid w:val="00425C7B"/>
    <w:rsid w:val="00446F60"/>
    <w:rsid w:val="00455182"/>
    <w:rsid w:val="00455CCC"/>
    <w:rsid w:val="004621A5"/>
    <w:rsid w:val="00462C3A"/>
    <w:rsid w:val="00477E46"/>
    <w:rsid w:val="0048495B"/>
    <w:rsid w:val="004A4B0E"/>
    <w:rsid w:val="004A6804"/>
    <w:rsid w:val="004A72D7"/>
    <w:rsid w:val="004A7FE1"/>
    <w:rsid w:val="004B0539"/>
    <w:rsid w:val="004B225C"/>
    <w:rsid w:val="004B3193"/>
    <w:rsid w:val="004C19DA"/>
    <w:rsid w:val="004C3172"/>
    <w:rsid w:val="004D2B6C"/>
    <w:rsid w:val="004E2B2D"/>
    <w:rsid w:val="004E7CD2"/>
    <w:rsid w:val="004F3C97"/>
    <w:rsid w:val="00511198"/>
    <w:rsid w:val="005270AB"/>
    <w:rsid w:val="005308CC"/>
    <w:rsid w:val="005327F7"/>
    <w:rsid w:val="00537B05"/>
    <w:rsid w:val="00540EB9"/>
    <w:rsid w:val="005603A6"/>
    <w:rsid w:val="005626AD"/>
    <w:rsid w:val="00584ECE"/>
    <w:rsid w:val="00595AFA"/>
    <w:rsid w:val="005B029C"/>
    <w:rsid w:val="005B097C"/>
    <w:rsid w:val="005B5BFE"/>
    <w:rsid w:val="005C4E5D"/>
    <w:rsid w:val="005D5D01"/>
    <w:rsid w:val="005E119E"/>
    <w:rsid w:val="006014C3"/>
    <w:rsid w:val="0060450D"/>
    <w:rsid w:val="00610A4D"/>
    <w:rsid w:val="00612626"/>
    <w:rsid w:val="006266A4"/>
    <w:rsid w:val="006326A9"/>
    <w:rsid w:val="006368CD"/>
    <w:rsid w:val="0065006D"/>
    <w:rsid w:val="00652E7C"/>
    <w:rsid w:val="00654CBA"/>
    <w:rsid w:val="0066169F"/>
    <w:rsid w:val="00665528"/>
    <w:rsid w:val="0066709D"/>
    <w:rsid w:val="0067227A"/>
    <w:rsid w:val="006754C7"/>
    <w:rsid w:val="006903FD"/>
    <w:rsid w:val="006A5402"/>
    <w:rsid w:val="006A7927"/>
    <w:rsid w:val="006B53A0"/>
    <w:rsid w:val="006B6111"/>
    <w:rsid w:val="006B6750"/>
    <w:rsid w:val="006C0E32"/>
    <w:rsid w:val="006E1C0A"/>
    <w:rsid w:val="006E4AE9"/>
    <w:rsid w:val="006E4CE5"/>
    <w:rsid w:val="006E68DD"/>
    <w:rsid w:val="006F6A97"/>
    <w:rsid w:val="007050CF"/>
    <w:rsid w:val="00722464"/>
    <w:rsid w:val="00743486"/>
    <w:rsid w:val="00750494"/>
    <w:rsid w:val="00753FBD"/>
    <w:rsid w:val="00756CBE"/>
    <w:rsid w:val="007570D7"/>
    <w:rsid w:val="007678C1"/>
    <w:rsid w:val="00770267"/>
    <w:rsid w:val="00773C20"/>
    <w:rsid w:val="00780B6D"/>
    <w:rsid w:val="00783EE4"/>
    <w:rsid w:val="00786117"/>
    <w:rsid w:val="007B6EC2"/>
    <w:rsid w:val="007C1256"/>
    <w:rsid w:val="007C621B"/>
    <w:rsid w:val="00817CBB"/>
    <w:rsid w:val="00822792"/>
    <w:rsid w:val="00835855"/>
    <w:rsid w:val="008618F0"/>
    <w:rsid w:val="008710D5"/>
    <w:rsid w:val="00884552"/>
    <w:rsid w:val="008866A4"/>
    <w:rsid w:val="00892BCB"/>
    <w:rsid w:val="00894DFA"/>
    <w:rsid w:val="008B4175"/>
    <w:rsid w:val="008B4702"/>
    <w:rsid w:val="00907293"/>
    <w:rsid w:val="00924721"/>
    <w:rsid w:val="009371EC"/>
    <w:rsid w:val="00944331"/>
    <w:rsid w:val="00952B48"/>
    <w:rsid w:val="00963866"/>
    <w:rsid w:val="00984B43"/>
    <w:rsid w:val="0099317D"/>
    <w:rsid w:val="00996C71"/>
    <w:rsid w:val="009A394A"/>
    <w:rsid w:val="009A4801"/>
    <w:rsid w:val="009D1A45"/>
    <w:rsid w:val="009D2356"/>
    <w:rsid w:val="009D46C7"/>
    <w:rsid w:val="009F2FFF"/>
    <w:rsid w:val="00A00F8B"/>
    <w:rsid w:val="00A03F9B"/>
    <w:rsid w:val="00A13F36"/>
    <w:rsid w:val="00A215E4"/>
    <w:rsid w:val="00A23FB6"/>
    <w:rsid w:val="00A3190F"/>
    <w:rsid w:val="00A411EC"/>
    <w:rsid w:val="00A8288C"/>
    <w:rsid w:val="00A854BE"/>
    <w:rsid w:val="00A871F1"/>
    <w:rsid w:val="00A87F8F"/>
    <w:rsid w:val="00A914E7"/>
    <w:rsid w:val="00AA772A"/>
    <w:rsid w:val="00AB7664"/>
    <w:rsid w:val="00AC6695"/>
    <w:rsid w:val="00AE3FCB"/>
    <w:rsid w:val="00AF0E99"/>
    <w:rsid w:val="00B02B89"/>
    <w:rsid w:val="00B03558"/>
    <w:rsid w:val="00B0390A"/>
    <w:rsid w:val="00B123A3"/>
    <w:rsid w:val="00B12F50"/>
    <w:rsid w:val="00B22C59"/>
    <w:rsid w:val="00B30E35"/>
    <w:rsid w:val="00B32E4E"/>
    <w:rsid w:val="00B411CF"/>
    <w:rsid w:val="00B70EC5"/>
    <w:rsid w:val="00BD1FC3"/>
    <w:rsid w:val="00BD7EC7"/>
    <w:rsid w:val="00BE1E54"/>
    <w:rsid w:val="00BF5637"/>
    <w:rsid w:val="00C07BCB"/>
    <w:rsid w:val="00C14EF0"/>
    <w:rsid w:val="00C25142"/>
    <w:rsid w:val="00C40E60"/>
    <w:rsid w:val="00C631BC"/>
    <w:rsid w:val="00C6425D"/>
    <w:rsid w:val="00C667AB"/>
    <w:rsid w:val="00C90F6E"/>
    <w:rsid w:val="00C97B32"/>
    <w:rsid w:val="00CC00E6"/>
    <w:rsid w:val="00CC40B5"/>
    <w:rsid w:val="00CC528E"/>
    <w:rsid w:val="00CC54ED"/>
    <w:rsid w:val="00CE7C43"/>
    <w:rsid w:val="00CF3F86"/>
    <w:rsid w:val="00CF4FC0"/>
    <w:rsid w:val="00D01AD9"/>
    <w:rsid w:val="00D13465"/>
    <w:rsid w:val="00D15CA8"/>
    <w:rsid w:val="00D16E09"/>
    <w:rsid w:val="00D2522D"/>
    <w:rsid w:val="00D56FDB"/>
    <w:rsid w:val="00D617FE"/>
    <w:rsid w:val="00D661A8"/>
    <w:rsid w:val="00D735D9"/>
    <w:rsid w:val="00D837AC"/>
    <w:rsid w:val="00D84509"/>
    <w:rsid w:val="00D94789"/>
    <w:rsid w:val="00D95572"/>
    <w:rsid w:val="00D95D49"/>
    <w:rsid w:val="00DB1E2F"/>
    <w:rsid w:val="00DC61A5"/>
    <w:rsid w:val="00DF1DF5"/>
    <w:rsid w:val="00E111DE"/>
    <w:rsid w:val="00E26036"/>
    <w:rsid w:val="00E30F18"/>
    <w:rsid w:val="00E3798D"/>
    <w:rsid w:val="00E4690D"/>
    <w:rsid w:val="00E46B07"/>
    <w:rsid w:val="00E5131F"/>
    <w:rsid w:val="00E53879"/>
    <w:rsid w:val="00E54C29"/>
    <w:rsid w:val="00E56768"/>
    <w:rsid w:val="00E627D6"/>
    <w:rsid w:val="00E83C8E"/>
    <w:rsid w:val="00E84129"/>
    <w:rsid w:val="00E87BAA"/>
    <w:rsid w:val="00EA0523"/>
    <w:rsid w:val="00EA074D"/>
    <w:rsid w:val="00EA2C76"/>
    <w:rsid w:val="00EA7659"/>
    <w:rsid w:val="00EC5D68"/>
    <w:rsid w:val="00EC744E"/>
    <w:rsid w:val="00EE4179"/>
    <w:rsid w:val="00EF6118"/>
    <w:rsid w:val="00EF745D"/>
    <w:rsid w:val="00F14843"/>
    <w:rsid w:val="00F15070"/>
    <w:rsid w:val="00F2000A"/>
    <w:rsid w:val="00F42E49"/>
    <w:rsid w:val="00F44A90"/>
    <w:rsid w:val="00F46547"/>
    <w:rsid w:val="00F46B6C"/>
    <w:rsid w:val="00F67F85"/>
    <w:rsid w:val="00F8070E"/>
    <w:rsid w:val="00F81D2F"/>
    <w:rsid w:val="00F840CB"/>
    <w:rsid w:val="00F85114"/>
    <w:rsid w:val="00FA679F"/>
    <w:rsid w:val="00FB032A"/>
    <w:rsid w:val="00FB4948"/>
    <w:rsid w:val="00FC0781"/>
    <w:rsid w:val="00FC7D15"/>
    <w:rsid w:val="679952F6"/>
    <w:rsid w:val="7922079A"/>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SimSu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qFormat="1"/>
    <w:lsdException w:name="Subtitle" w:semiHidden="0" w:uiPriority="11" w:unhideWhenUsed="0" w:qFormat="1"/>
    <w:lsdException w:name="Hyperlink" w:semiHidden="0" w:qFormat="1"/>
    <w:lsdException w:name="Strong" w:semiHidden="0" w:uiPriority="22" w:unhideWhenUsed="0" w:qFormat="1"/>
    <w:lsdException w:name="Emphasis" w:semiHidden="0" w:uiPriority="20" w:unhideWhenUsed="0" w:qFormat="1"/>
    <w:lsdException w:name="Normal Table" w:qFormat="1"/>
    <w:lsdException w:name="Table Grid" w:semiHidden="0" w:uiPriority="59"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semiHidden="0" w:uiPriority="34"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96C71"/>
    <w:pPr>
      <w:spacing w:after="200" w:line="276" w:lineRule="auto"/>
    </w:pPr>
    <w:rPr>
      <w:rFonts w:ascii="Calibri" w:eastAsia="Calibri" w:hAnsi="Calibr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996C71"/>
    <w:pPr>
      <w:spacing w:after="0" w:line="240" w:lineRule="auto"/>
    </w:pPr>
    <w:rPr>
      <w:rFonts w:ascii="Tahoma" w:hAnsi="Tahoma" w:cs="Tahoma"/>
      <w:sz w:val="16"/>
      <w:szCs w:val="16"/>
    </w:rPr>
  </w:style>
  <w:style w:type="character" w:styleId="Hyperlink">
    <w:name w:val="Hyperlink"/>
    <w:basedOn w:val="DefaultParagraphFont"/>
    <w:uiPriority w:val="99"/>
    <w:unhideWhenUsed/>
    <w:qFormat/>
    <w:rsid w:val="00996C71"/>
    <w:rPr>
      <w:color w:val="0000FF"/>
      <w:u w:val="single"/>
    </w:rPr>
  </w:style>
  <w:style w:type="paragraph" w:styleId="NormalWeb">
    <w:name w:val="Normal (Web)"/>
    <w:basedOn w:val="Normal"/>
    <w:uiPriority w:val="99"/>
    <w:semiHidden/>
    <w:unhideWhenUsed/>
    <w:rsid w:val="00996C71"/>
    <w:pPr>
      <w:spacing w:before="100" w:beforeAutospacing="1" w:after="100" w:afterAutospacing="1" w:line="240" w:lineRule="auto"/>
    </w:pPr>
    <w:rPr>
      <w:rFonts w:ascii="Times New Roman" w:eastAsia="Times New Roman" w:hAnsi="Times New Roman"/>
      <w:sz w:val="24"/>
      <w:szCs w:val="24"/>
    </w:rPr>
  </w:style>
  <w:style w:type="table" w:styleId="TableGrid">
    <w:name w:val="Table Grid"/>
    <w:basedOn w:val="TableNormal"/>
    <w:uiPriority w:val="59"/>
    <w:qFormat/>
    <w:rsid w:val="00996C71"/>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ListParagraph">
    <w:name w:val="List Paragraph"/>
    <w:basedOn w:val="Normal"/>
    <w:uiPriority w:val="34"/>
    <w:qFormat/>
    <w:rsid w:val="00996C71"/>
    <w:pPr>
      <w:ind w:left="720"/>
      <w:contextualSpacing/>
    </w:pPr>
  </w:style>
  <w:style w:type="character" w:customStyle="1" w:styleId="fontstyle01">
    <w:name w:val="fontstyle01"/>
    <w:basedOn w:val="DefaultParagraphFont"/>
    <w:rsid w:val="00996C71"/>
    <w:rPr>
      <w:rFonts w:ascii="Times New Roman" w:hAnsi="Times New Roman" w:cs="Times New Roman" w:hint="default"/>
      <w:color w:val="000000"/>
      <w:sz w:val="24"/>
      <w:szCs w:val="24"/>
    </w:rPr>
  </w:style>
  <w:style w:type="character" w:customStyle="1" w:styleId="BalloonTextChar">
    <w:name w:val="Balloon Text Char"/>
    <w:basedOn w:val="DefaultParagraphFont"/>
    <w:link w:val="BalloonText"/>
    <w:uiPriority w:val="99"/>
    <w:semiHidden/>
    <w:rsid w:val="00996C71"/>
    <w:rPr>
      <w:rFonts w:ascii="Tahoma" w:hAnsi="Tahoma" w:cs="Tahoma"/>
      <w:sz w:val="16"/>
      <w:szCs w:val="16"/>
    </w:rPr>
  </w:style>
  <w:style w:type="character" w:customStyle="1" w:styleId="UnresolvedMention">
    <w:name w:val="Unresolved Mention"/>
    <w:basedOn w:val="DefaultParagraphFont"/>
    <w:uiPriority w:val="99"/>
    <w:semiHidden/>
    <w:unhideWhenUsed/>
    <w:rsid w:val="00996C71"/>
    <w:rPr>
      <w:color w:val="605E5C"/>
      <w:shd w:val="clear" w:color="auto" w:fill="E1DFDD"/>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hyperlink" Target="https://www.capgemini.com/wp-content/uploads/2020/08/world-payments-report-2020_0.pdf" TargetMode="External"/><Relationship Id="rId13" Type="http://schemas.openxmlformats.org/officeDocument/2006/relationships/hyperlink" Target="https://home.kpmg/content/dam/kpmg/xx/pdf/2019/05/global-mobile-banking-report-2019.pdf" TargetMode="External"/><Relationship Id="rId18" Type="http://schemas.openxmlformats.org/officeDocument/2006/relationships/hyperlink" Target="https://www.emerald.com/insight/search?q=Mohana%20Shanmugam"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s://www.emerald.com/insight/search?q=Nick%20Hajli" TargetMode="External"/><Relationship Id="rId7" Type="http://schemas.openxmlformats.org/officeDocument/2006/relationships/endnotes" Target="endnotes.xml"/><Relationship Id="rId12" Type="http://schemas.openxmlformats.org/officeDocument/2006/relationships/hyperlink" Target="https://securelist.com/the-rise-of-mobile-financial-malware/102145/" TargetMode="External"/><Relationship Id="rId17" Type="http://schemas.openxmlformats.org/officeDocument/2006/relationships/hyperlink" Target="https://www.pwc.com/us/en/library/covid-19/pwc-covid-19-and-the-acceleration-of-digital-banking.pdf"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ssrn.com/abstract=2035807" TargetMode="External"/><Relationship Id="rId20" Type="http://schemas.openxmlformats.org/officeDocument/2006/relationships/hyperlink" Target="https://www.emerald.com/insight/search?q=Hatem%20Bugshan"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federalreserve.gov/publications/files/2019-consumers-and-mobile-financial-services-report-201903.pdf" TargetMode="External"/><Relationship Id="rId24" Type="http://schemas.openxmlformats.org/officeDocument/2006/relationships/hyperlink" Target="https://www.statista.com/statistics/1126377/digital-payment-app-users-worldwide/" TargetMode="External"/><Relationship Id="rId5" Type="http://schemas.openxmlformats.org/officeDocument/2006/relationships/webSettings" Target="webSettings.xml"/><Relationship Id="rId15" Type="http://schemas.openxmlformats.org/officeDocument/2006/relationships/hyperlink" Target="https://www.mckinsey.com/industries/financial-services/our-insights/unlocking-the-potential-of-digital-payments-in-asia" TargetMode="External"/><Relationship Id="rId23" Type="http://schemas.openxmlformats.org/officeDocument/2006/relationships/hyperlink" Target="https://doi.org/10.1108/JEIM-08-2014-0081" TargetMode="External"/><Relationship Id="rId10" Type="http://schemas.openxmlformats.org/officeDocument/2006/relationships/hyperlink" Target="https://www.emarketer.com/chart/244124/mobile-payment-apps-share-select-payment-methods-worldwide-2021-of-respondents" TargetMode="External"/><Relationship Id="rId19" Type="http://schemas.openxmlformats.org/officeDocument/2006/relationships/hyperlink" Target="https://www.emerald.com/insight/search?q=Yen-Yao%20Wang" TargetMode="External"/><Relationship Id="rId4" Type="http://schemas.openxmlformats.org/officeDocument/2006/relationships/settings" Target="settings.xml"/><Relationship Id="rId9" Type="http://schemas.openxmlformats.org/officeDocument/2006/relationships/hyperlink" Target="https://www2.deloitte.com/content/dam/Deloitte/us/Documents/financial-services/us-fsi-consumer-adoption-of-mobile-banking.pdf" TargetMode="External"/><Relationship Id="rId14" Type="http://schemas.openxmlformats.org/officeDocument/2006/relationships/hyperlink" Target="https://www.mckinsey.com/industries/financial-services/our-insights/digital-banking-in-asia-what-do-consumers-really-want" TargetMode="External"/><Relationship Id="rId22" Type="http://schemas.openxmlformats.org/officeDocument/2006/relationships/hyperlink" Target="https://www.emerald.com/insight/publication/issn/1741-039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B521426-1880-4597-ADC3-632BFD9D95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17</Pages>
  <Words>6378</Words>
  <Characters>36360</Characters>
  <Application>Microsoft Office Word</Application>
  <DocSecurity>0</DocSecurity>
  <Lines>303</Lines>
  <Paragraphs>85</Paragraphs>
  <ScaleCrop>false</ScaleCrop>
  <Company>Grizli777</Company>
  <LinksUpToDate>false</LinksUpToDate>
  <CharactersWithSpaces>42653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ANNU</dc:creator>
  <cp:lastModifiedBy>DELL</cp:lastModifiedBy>
  <cp:revision>17</cp:revision>
  <cp:lastPrinted>2023-11-18T04:52:00Z</cp:lastPrinted>
  <dcterms:created xsi:type="dcterms:W3CDTF">2023-06-15T07:50:00Z</dcterms:created>
  <dcterms:modified xsi:type="dcterms:W3CDTF">2024-09-19T11:11:00Z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4550a7990b75894173252c58f2cc4ee40f4fcef184b96597dc66d8108c014105</vt:lpwstr>
  </property>
  <property fmtid="{D5CDD505-2E9C-101B-9397-08002B2CF9AE}" pid="3" name="KSOProductBuildVer">
    <vt:lpwstr>1033-12.2.0.13306</vt:lpwstr>
  </property>
  <property fmtid="{D5CDD505-2E9C-101B-9397-08002B2CF9AE}" pid="4" name="ICV">
    <vt:lpwstr>E02E9B80ABBA476088998A1AE81A7EAE_12</vt:lpwstr>
  </property>
</Properties>
</file>