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4891F" w14:textId="70FCDAA5" w:rsidR="00B617A6" w:rsidRPr="00B36EA8" w:rsidRDefault="003F25F8" w:rsidP="00E943DD">
      <w:pPr>
        <w:spacing w:line="240" w:lineRule="auto"/>
        <w:jc w:val="center"/>
        <w:rPr>
          <w:rFonts w:ascii="Times New Roman" w:hAnsi="Times New Roman" w:cs="Times New Roman"/>
          <w:b/>
          <w:bCs/>
          <w:color w:val="000000" w:themeColor="text1"/>
          <w:sz w:val="28"/>
          <w:szCs w:val="28"/>
        </w:rPr>
      </w:pPr>
      <w:r w:rsidRPr="00B36EA8">
        <w:rPr>
          <w:rFonts w:ascii="Times New Roman" w:hAnsi="Times New Roman" w:cs="Times New Roman"/>
          <w:b/>
          <w:bCs/>
          <w:color w:val="000000" w:themeColor="text1"/>
          <w:sz w:val="28"/>
          <w:szCs w:val="28"/>
        </w:rPr>
        <w:t>Personal Laws and Judicial Review in India: Balancing Religious Freedom and Constitutional Rights</w:t>
      </w:r>
    </w:p>
    <w:p w14:paraId="497B9A44" w14:textId="77777777" w:rsidR="00F65DF3" w:rsidRPr="00B36EA8" w:rsidRDefault="00F65DF3" w:rsidP="00E943DD">
      <w:pPr>
        <w:spacing w:line="240" w:lineRule="auto"/>
        <w:jc w:val="center"/>
        <w:rPr>
          <w:rFonts w:ascii="Times New Roman" w:hAnsi="Times New Roman" w:cs="Times New Roman"/>
          <w:b/>
          <w:bCs/>
          <w:color w:val="000000" w:themeColor="text1"/>
          <w:sz w:val="24"/>
          <w:szCs w:val="24"/>
        </w:rPr>
      </w:pPr>
    </w:p>
    <w:p w14:paraId="72E87372" w14:textId="46C54B19" w:rsidR="00F65DF3" w:rsidRPr="00B36EA8" w:rsidRDefault="00AA7362" w:rsidP="00E943DD">
      <w:pPr>
        <w:spacing w:line="240" w:lineRule="auto"/>
        <w:jc w:val="center"/>
        <w:rPr>
          <w:rFonts w:ascii="Times New Roman" w:hAnsi="Times New Roman" w:cs="Times New Roman"/>
          <w:sz w:val="24"/>
          <w:szCs w:val="24"/>
        </w:rPr>
      </w:pPr>
      <w:r w:rsidRPr="00B36EA8">
        <w:rPr>
          <w:rFonts w:ascii="Times New Roman" w:hAnsi="Times New Roman" w:cs="Times New Roman"/>
          <w:sz w:val="24"/>
          <w:szCs w:val="24"/>
        </w:rPr>
        <w:t>Mohammad Owais Farooqui</w:t>
      </w:r>
    </w:p>
    <w:p w14:paraId="0B019488" w14:textId="19DEDA52" w:rsidR="00F65DF3" w:rsidRPr="00B36EA8" w:rsidRDefault="00AA7362" w:rsidP="00E943DD">
      <w:pPr>
        <w:spacing w:line="240" w:lineRule="auto"/>
        <w:jc w:val="center"/>
        <w:rPr>
          <w:rFonts w:ascii="Times New Roman" w:hAnsi="Times New Roman" w:cs="Times New Roman"/>
          <w:sz w:val="24"/>
          <w:szCs w:val="24"/>
        </w:rPr>
      </w:pPr>
      <w:r w:rsidRPr="00B36EA8">
        <w:rPr>
          <w:rFonts w:ascii="Times New Roman" w:hAnsi="Times New Roman" w:cs="Times New Roman"/>
          <w:sz w:val="24"/>
          <w:szCs w:val="24"/>
        </w:rPr>
        <w:t>Department of Public Law, College of Law,</w:t>
      </w:r>
    </w:p>
    <w:p w14:paraId="1CCE23B2" w14:textId="145FA226" w:rsidR="00F65DF3" w:rsidRPr="00B36EA8" w:rsidRDefault="00AA7362" w:rsidP="00E943DD">
      <w:pPr>
        <w:spacing w:line="240" w:lineRule="auto"/>
        <w:jc w:val="center"/>
        <w:rPr>
          <w:rFonts w:ascii="Times New Roman" w:hAnsi="Times New Roman" w:cs="Times New Roman"/>
          <w:sz w:val="24"/>
          <w:szCs w:val="24"/>
        </w:rPr>
      </w:pPr>
      <w:r w:rsidRPr="00B36EA8">
        <w:rPr>
          <w:rFonts w:ascii="Times New Roman" w:hAnsi="Times New Roman" w:cs="Times New Roman"/>
          <w:sz w:val="24"/>
          <w:szCs w:val="24"/>
        </w:rPr>
        <w:t xml:space="preserve">University of </w:t>
      </w:r>
      <w:r w:rsidR="00632C49" w:rsidRPr="00B36EA8">
        <w:rPr>
          <w:rFonts w:ascii="Times New Roman" w:hAnsi="Times New Roman" w:cs="Times New Roman"/>
          <w:sz w:val="24"/>
          <w:szCs w:val="24"/>
        </w:rPr>
        <w:t>Sharjah, United</w:t>
      </w:r>
      <w:r w:rsidRPr="00B36EA8">
        <w:rPr>
          <w:rFonts w:ascii="Times New Roman" w:hAnsi="Times New Roman" w:cs="Times New Roman"/>
          <w:sz w:val="24"/>
          <w:szCs w:val="24"/>
        </w:rPr>
        <w:t xml:space="preserve"> Arab Emirates</w:t>
      </w:r>
    </w:p>
    <w:p w14:paraId="3B6A7096" w14:textId="29168DAC" w:rsidR="00F65DF3" w:rsidRPr="00B36EA8" w:rsidRDefault="00AA7362" w:rsidP="00E943DD">
      <w:pPr>
        <w:spacing w:line="240" w:lineRule="auto"/>
        <w:jc w:val="center"/>
        <w:rPr>
          <w:rFonts w:ascii="Times New Roman" w:hAnsi="Times New Roman" w:cs="Times New Roman"/>
          <w:sz w:val="24"/>
          <w:szCs w:val="24"/>
        </w:rPr>
      </w:pPr>
      <w:r w:rsidRPr="00B36EA8">
        <w:rPr>
          <w:rFonts w:ascii="Times New Roman" w:hAnsi="Times New Roman" w:cs="Times New Roman"/>
          <w:sz w:val="24"/>
          <w:szCs w:val="24"/>
        </w:rPr>
        <w:t xml:space="preserve">E-mail: </w:t>
      </w:r>
      <w:hyperlink r:id="rId8" w:history="1">
        <w:r w:rsidR="00F65DF3" w:rsidRPr="00B36EA8">
          <w:rPr>
            <w:rStyle w:val="Hyperlink"/>
            <w:rFonts w:ascii="Times New Roman" w:hAnsi="Times New Roman" w:cs="Times New Roman"/>
            <w:color w:val="auto"/>
            <w:sz w:val="24"/>
            <w:szCs w:val="24"/>
          </w:rPr>
          <w:t>mfarooqui@sharjah.ac.ae</w:t>
        </w:r>
      </w:hyperlink>
    </w:p>
    <w:p w14:paraId="12BA3D86" w14:textId="63E257FB" w:rsidR="003B5E80" w:rsidRPr="00B36EA8" w:rsidRDefault="00F65DF3" w:rsidP="00E943DD">
      <w:pPr>
        <w:spacing w:line="240" w:lineRule="auto"/>
        <w:jc w:val="center"/>
        <w:rPr>
          <w:rFonts w:ascii="Times New Roman" w:hAnsi="Times New Roman" w:cs="Times New Roman"/>
          <w:sz w:val="24"/>
          <w:szCs w:val="24"/>
        </w:rPr>
      </w:pPr>
      <w:r w:rsidRPr="00B36EA8">
        <w:rPr>
          <w:rFonts w:ascii="Times New Roman" w:hAnsi="Times New Roman" w:cs="Times New Roman"/>
          <w:sz w:val="24"/>
          <w:szCs w:val="24"/>
        </w:rPr>
        <w:t xml:space="preserve">ORCID: </w:t>
      </w:r>
      <w:r w:rsidR="00AA7362" w:rsidRPr="00B36EA8">
        <w:rPr>
          <w:rFonts w:ascii="Times New Roman" w:hAnsi="Times New Roman" w:cs="Times New Roman"/>
          <w:sz w:val="24"/>
          <w:szCs w:val="24"/>
        </w:rPr>
        <w:t>https://orcid.org/0000-0003-0154-802X</w:t>
      </w:r>
    </w:p>
    <w:p w14:paraId="44DC1365" w14:textId="77777777" w:rsidR="00994186" w:rsidRPr="00B36EA8" w:rsidRDefault="00994186" w:rsidP="00E943DD">
      <w:pPr>
        <w:spacing w:line="240" w:lineRule="auto"/>
        <w:jc w:val="center"/>
        <w:rPr>
          <w:rFonts w:ascii="Times New Roman" w:hAnsi="Times New Roman" w:cs="Times New Roman"/>
          <w:sz w:val="24"/>
          <w:szCs w:val="24"/>
        </w:rPr>
      </w:pPr>
    </w:p>
    <w:p w14:paraId="0DD520BD" w14:textId="77777777" w:rsidR="00595C9A" w:rsidRPr="00B36EA8" w:rsidRDefault="00595C9A" w:rsidP="00E943DD">
      <w:pPr>
        <w:spacing w:line="240" w:lineRule="auto"/>
        <w:jc w:val="center"/>
        <w:rPr>
          <w:rFonts w:ascii="Times New Roman" w:hAnsi="Times New Roman" w:cs="Times New Roman"/>
          <w:sz w:val="24"/>
          <w:szCs w:val="24"/>
        </w:rPr>
      </w:pPr>
      <w:proofErr w:type="spellStart"/>
      <w:r w:rsidRPr="00B36EA8">
        <w:rPr>
          <w:rFonts w:ascii="Times New Roman" w:hAnsi="Times New Roman" w:cs="Times New Roman"/>
          <w:sz w:val="24"/>
          <w:szCs w:val="24"/>
        </w:rPr>
        <w:t>Faizanur</w:t>
      </w:r>
      <w:proofErr w:type="spellEnd"/>
      <w:r w:rsidRPr="00B36EA8">
        <w:rPr>
          <w:rFonts w:ascii="Times New Roman" w:hAnsi="Times New Roman" w:cs="Times New Roman"/>
          <w:sz w:val="24"/>
          <w:szCs w:val="24"/>
        </w:rPr>
        <w:t xml:space="preserve"> Rahman</w:t>
      </w:r>
    </w:p>
    <w:p w14:paraId="4E1DF8C7" w14:textId="6145D9B2" w:rsidR="00595C9A" w:rsidRPr="00B36EA8" w:rsidRDefault="00595C9A" w:rsidP="00E943DD">
      <w:pPr>
        <w:spacing w:line="240" w:lineRule="auto"/>
        <w:jc w:val="center"/>
        <w:rPr>
          <w:rFonts w:ascii="Times New Roman" w:hAnsi="Times New Roman" w:cs="Times New Roman"/>
          <w:sz w:val="24"/>
          <w:szCs w:val="24"/>
        </w:rPr>
      </w:pPr>
      <w:r w:rsidRPr="00B36EA8">
        <w:rPr>
          <w:rFonts w:ascii="Times New Roman" w:hAnsi="Times New Roman" w:cs="Times New Roman"/>
          <w:sz w:val="24"/>
          <w:szCs w:val="24"/>
        </w:rPr>
        <w:t>Faculty of Law,</w:t>
      </w:r>
    </w:p>
    <w:p w14:paraId="44559BCC" w14:textId="5EDD5177" w:rsidR="00595C9A" w:rsidRPr="00B36EA8" w:rsidRDefault="00595C9A" w:rsidP="00E943DD">
      <w:pPr>
        <w:spacing w:line="240" w:lineRule="auto"/>
        <w:jc w:val="center"/>
        <w:rPr>
          <w:rFonts w:ascii="Times New Roman" w:hAnsi="Times New Roman" w:cs="Times New Roman"/>
          <w:sz w:val="24"/>
          <w:szCs w:val="24"/>
        </w:rPr>
      </w:pPr>
      <w:r w:rsidRPr="00B36EA8">
        <w:rPr>
          <w:rFonts w:ascii="Times New Roman" w:hAnsi="Times New Roman" w:cs="Times New Roman"/>
          <w:sz w:val="24"/>
          <w:szCs w:val="24"/>
        </w:rPr>
        <w:t>Jamia Millia Islamia, New Delhi, India</w:t>
      </w:r>
    </w:p>
    <w:p w14:paraId="419A1D3A" w14:textId="062E45C7" w:rsidR="00A93EBC" w:rsidRPr="00B36EA8" w:rsidRDefault="00A93EBC" w:rsidP="00E943DD">
      <w:pPr>
        <w:spacing w:line="240" w:lineRule="auto"/>
        <w:jc w:val="center"/>
        <w:rPr>
          <w:rFonts w:ascii="Times New Roman" w:hAnsi="Times New Roman" w:cs="Times New Roman"/>
          <w:sz w:val="24"/>
          <w:szCs w:val="24"/>
        </w:rPr>
      </w:pPr>
      <w:r w:rsidRPr="00B36EA8">
        <w:rPr>
          <w:rFonts w:ascii="Times New Roman" w:hAnsi="Times New Roman" w:cs="Times New Roman"/>
          <w:sz w:val="24"/>
          <w:szCs w:val="24"/>
        </w:rPr>
        <w:t>Email:</w:t>
      </w:r>
      <w:r w:rsidR="00CE4C03" w:rsidRPr="00B36EA8">
        <w:rPr>
          <w:rFonts w:ascii="Times New Roman" w:hAnsi="Times New Roman" w:cs="Times New Roman"/>
          <w:sz w:val="24"/>
          <w:szCs w:val="24"/>
        </w:rPr>
        <w:t xml:space="preserve"> </w:t>
      </w:r>
      <w:hyperlink r:id="rId9" w:history="1">
        <w:r w:rsidR="00CE4C03" w:rsidRPr="00B36EA8">
          <w:rPr>
            <w:rStyle w:val="Hyperlink"/>
            <w:rFonts w:ascii="Times New Roman" w:hAnsi="Times New Roman" w:cs="Times New Roman"/>
            <w:color w:val="auto"/>
            <w:sz w:val="24"/>
            <w:szCs w:val="24"/>
          </w:rPr>
          <w:t>frahman@jmi.ac.in</w:t>
        </w:r>
      </w:hyperlink>
      <w:r w:rsidR="00CE4C03" w:rsidRPr="00B36EA8">
        <w:rPr>
          <w:rFonts w:ascii="Times New Roman" w:hAnsi="Times New Roman" w:cs="Times New Roman"/>
          <w:sz w:val="24"/>
          <w:szCs w:val="24"/>
        </w:rPr>
        <w:t xml:space="preserve"> </w:t>
      </w:r>
    </w:p>
    <w:p w14:paraId="2C7C37DD" w14:textId="77777777" w:rsidR="00AF03C1" w:rsidRPr="00B36EA8" w:rsidRDefault="00AF03C1" w:rsidP="00E943DD">
      <w:pPr>
        <w:spacing w:line="240" w:lineRule="auto"/>
        <w:jc w:val="center"/>
        <w:rPr>
          <w:rFonts w:ascii="Times New Roman" w:hAnsi="Times New Roman" w:cs="Times New Roman"/>
          <w:iCs/>
          <w:sz w:val="24"/>
          <w:szCs w:val="24"/>
        </w:rPr>
      </w:pPr>
    </w:p>
    <w:p w14:paraId="2346B03C" w14:textId="2CA40C65" w:rsidR="00595C9A" w:rsidRPr="00B36EA8" w:rsidRDefault="00595C9A" w:rsidP="00E943DD">
      <w:pPr>
        <w:spacing w:line="240" w:lineRule="auto"/>
        <w:jc w:val="center"/>
        <w:rPr>
          <w:rFonts w:ascii="Times New Roman" w:hAnsi="Times New Roman" w:cs="Times New Roman"/>
          <w:iCs/>
          <w:sz w:val="24"/>
          <w:szCs w:val="24"/>
        </w:rPr>
      </w:pPr>
      <w:r w:rsidRPr="00B36EA8">
        <w:rPr>
          <w:rFonts w:ascii="Times New Roman" w:hAnsi="Times New Roman" w:cs="Times New Roman"/>
          <w:iCs/>
          <w:sz w:val="24"/>
          <w:szCs w:val="24"/>
        </w:rPr>
        <w:t>Mohd Zama</w:t>
      </w:r>
    </w:p>
    <w:p w14:paraId="10D3CE88" w14:textId="326B877F" w:rsidR="00A93EBC" w:rsidRPr="00B36EA8" w:rsidRDefault="00595C9A" w:rsidP="00E943DD">
      <w:pPr>
        <w:spacing w:line="240" w:lineRule="auto"/>
        <w:jc w:val="center"/>
        <w:rPr>
          <w:rFonts w:ascii="Times New Roman" w:hAnsi="Times New Roman" w:cs="Times New Roman"/>
          <w:iCs/>
          <w:sz w:val="24"/>
          <w:szCs w:val="24"/>
        </w:rPr>
      </w:pPr>
      <w:r w:rsidRPr="00B36EA8">
        <w:rPr>
          <w:rFonts w:ascii="Times New Roman" w:hAnsi="Times New Roman" w:cs="Times New Roman"/>
          <w:iCs/>
          <w:sz w:val="24"/>
          <w:szCs w:val="24"/>
        </w:rPr>
        <w:t>Faculty of Law,</w:t>
      </w:r>
    </w:p>
    <w:p w14:paraId="69E3C071" w14:textId="14C0C2F3" w:rsidR="00595C9A" w:rsidRPr="00B36EA8" w:rsidRDefault="00595C9A" w:rsidP="00E943DD">
      <w:pPr>
        <w:spacing w:line="240" w:lineRule="auto"/>
        <w:jc w:val="center"/>
        <w:rPr>
          <w:rFonts w:ascii="Times New Roman" w:hAnsi="Times New Roman" w:cs="Times New Roman"/>
          <w:iCs/>
          <w:sz w:val="24"/>
          <w:szCs w:val="24"/>
        </w:rPr>
      </w:pPr>
      <w:r w:rsidRPr="00B36EA8">
        <w:rPr>
          <w:rFonts w:ascii="Times New Roman" w:hAnsi="Times New Roman" w:cs="Times New Roman"/>
          <w:iCs/>
          <w:sz w:val="24"/>
          <w:szCs w:val="24"/>
        </w:rPr>
        <w:t>Jamia Millia Islamia, New Delhi</w:t>
      </w:r>
      <w:r w:rsidR="00A93EBC" w:rsidRPr="00B36EA8">
        <w:rPr>
          <w:rFonts w:ascii="Times New Roman" w:hAnsi="Times New Roman" w:cs="Times New Roman"/>
          <w:iCs/>
          <w:sz w:val="24"/>
          <w:szCs w:val="24"/>
        </w:rPr>
        <w:t>, India</w:t>
      </w:r>
    </w:p>
    <w:p w14:paraId="465347F2" w14:textId="698EF6B8" w:rsidR="00A93EBC" w:rsidRPr="00B36EA8" w:rsidRDefault="00A93EBC" w:rsidP="00E943DD">
      <w:pPr>
        <w:spacing w:line="240" w:lineRule="auto"/>
        <w:jc w:val="center"/>
        <w:rPr>
          <w:rFonts w:ascii="Times New Roman" w:hAnsi="Times New Roman" w:cs="Times New Roman"/>
          <w:iCs/>
          <w:sz w:val="24"/>
          <w:szCs w:val="24"/>
        </w:rPr>
      </w:pPr>
      <w:r w:rsidRPr="00B36EA8">
        <w:rPr>
          <w:rFonts w:ascii="Times New Roman" w:hAnsi="Times New Roman" w:cs="Times New Roman"/>
          <w:iCs/>
          <w:sz w:val="24"/>
          <w:szCs w:val="24"/>
        </w:rPr>
        <w:t>Email:</w:t>
      </w:r>
      <w:r w:rsidR="00AF03C1" w:rsidRPr="00B36EA8">
        <w:rPr>
          <w:rFonts w:ascii="Times New Roman" w:hAnsi="Times New Roman" w:cs="Times New Roman"/>
          <w:sz w:val="24"/>
          <w:szCs w:val="24"/>
        </w:rPr>
        <w:t xml:space="preserve"> </w:t>
      </w:r>
      <w:hyperlink r:id="rId10" w:history="1">
        <w:r w:rsidR="00AF03C1" w:rsidRPr="00B36EA8">
          <w:rPr>
            <w:rStyle w:val="Hyperlink"/>
            <w:rFonts w:ascii="Times New Roman" w:hAnsi="Times New Roman" w:cs="Times New Roman"/>
            <w:iCs/>
            <w:color w:val="auto"/>
            <w:sz w:val="24"/>
            <w:szCs w:val="24"/>
          </w:rPr>
          <w:t>siddiquizama@gmail.com</w:t>
        </w:r>
      </w:hyperlink>
      <w:r w:rsidR="00AF03C1" w:rsidRPr="00B36EA8">
        <w:rPr>
          <w:rFonts w:ascii="Times New Roman" w:hAnsi="Times New Roman" w:cs="Times New Roman"/>
          <w:iCs/>
          <w:sz w:val="24"/>
          <w:szCs w:val="24"/>
        </w:rPr>
        <w:t xml:space="preserve"> </w:t>
      </w:r>
    </w:p>
    <w:p w14:paraId="1FECECC3" w14:textId="77777777" w:rsidR="00A93EBC" w:rsidRPr="00B36EA8" w:rsidRDefault="00A93EBC" w:rsidP="00E943DD">
      <w:pPr>
        <w:spacing w:line="240" w:lineRule="auto"/>
        <w:rPr>
          <w:rFonts w:ascii="Times New Roman" w:hAnsi="Times New Roman" w:cs="Times New Roman"/>
          <w:b/>
          <w:bCs/>
          <w:iCs/>
          <w:color w:val="000000" w:themeColor="text1"/>
          <w:sz w:val="24"/>
          <w:szCs w:val="24"/>
        </w:rPr>
      </w:pPr>
    </w:p>
    <w:p w14:paraId="2DD222AD" w14:textId="77777777" w:rsidR="00994186" w:rsidRPr="00B36EA8" w:rsidRDefault="00994186" w:rsidP="00E943DD">
      <w:pPr>
        <w:spacing w:line="240" w:lineRule="auto"/>
        <w:rPr>
          <w:rFonts w:ascii="Times New Roman" w:hAnsi="Times New Roman" w:cs="Times New Roman"/>
          <w:b/>
          <w:bCs/>
          <w:color w:val="000000" w:themeColor="text1"/>
          <w:sz w:val="24"/>
          <w:szCs w:val="24"/>
        </w:rPr>
      </w:pPr>
    </w:p>
    <w:p w14:paraId="410CB290" w14:textId="1BD6990D" w:rsidR="00717B0D" w:rsidRPr="00B36EA8" w:rsidRDefault="00717B0D" w:rsidP="00E943DD">
      <w:pPr>
        <w:spacing w:line="240" w:lineRule="auto"/>
        <w:rPr>
          <w:rFonts w:ascii="Times New Roman" w:hAnsi="Times New Roman" w:cs="Times New Roman"/>
          <w:b/>
          <w:iCs/>
          <w:color w:val="000000" w:themeColor="text1"/>
          <w:sz w:val="24"/>
          <w:szCs w:val="24"/>
        </w:rPr>
      </w:pPr>
      <w:r w:rsidRPr="00B36EA8">
        <w:rPr>
          <w:rFonts w:ascii="Times New Roman" w:hAnsi="Times New Roman" w:cs="Times New Roman"/>
          <w:b/>
          <w:iCs/>
          <w:color w:val="000000" w:themeColor="text1"/>
          <w:sz w:val="24"/>
          <w:szCs w:val="24"/>
        </w:rPr>
        <w:t>Abstract</w:t>
      </w:r>
    </w:p>
    <w:p w14:paraId="6CF7FC4C" w14:textId="6B67A9C9" w:rsidR="00504836" w:rsidRPr="00B36EA8" w:rsidRDefault="008E7851" w:rsidP="00E943DD">
      <w:pPr>
        <w:spacing w:line="240" w:lineRule="auto"/>
        <w:jc w:val="both"/>
        <w:rPr>
          <w:rFonts w:ascii="Times New Roman" w:hAnsi="Times New Roman" w:cs="Times New Roman"/>
          <w:iCs/>
          <w:color w:val="000000" w:themeColor="text1"/>
          <w:sz w:val="24"/>
          <w:szCs w:val="24"/>
        </w:rPr>
      </w:pPr>
      <w:r w:rsidRPr="00B36EA8">
        <w:rPr>
          <w:rFonts w:ascii="Times New Roman" w:hAnsi="Times New Roman" w:cs="Times New Roman"/>
          <w:iCs/>
          <w:color w:val="000000" w:themeColor="text1"/>
          <w:sz w:val="24"/>
          <w:szCs w:val="24"/>
        </w:rPr>
        <w:t>The Constitution of India is the epitome of our legal system.</w:t>
      </w:r>
      <w:r w:rsidR="00902533" w:rsidRPr="00B36EA8">
        <w:rPr>
          <w:rFonts w:ascii="Times New Roman" w:hAnsi="Times New Roman" w:cs="Times New Roman"/>
          <w:iCs/>
          <w:color w:val="000000" w:themeColor="text1"/>
          <w:sz w:val="24"/>
          <w:szCs w:val="24"/>
        </w:rPr>
        <w:t xml:space="preserve"> Part</w:t>
      </w:r>
      <w:r w:rsidRPr="00B36EA8">
        <w:rPr>
          <w:rFonts w:ascii="Times New Roman" w:hAnsi="Times New Roman" w:cs="Times New Roman"/>
          <w:iCs/>
          <w:color w:val="000000" w:themeColor="text1"/>
          <w:sz w:val="24"/>
          <w:szCs w:val="24"/>
        </w:rPr>
        <w:t xml:space="preserve"> III of the Constitution of India </w:t>
      </w:r>
      <w:r w:rsidR="00600454" w:rsidRPr="00B36EA8">
        <w:rPr>
          <w:rFonts w:ascii="Times New Roman" w:hAnsi="Times New Roman" w:cs="Times New Roman"/>
          <w:iCs/>
          <w:color w:val="000000" w:themeColor="text1"/>
          <w:sz w:val="24"/>
          <w:szCs w:val="24"/>
        </w:rPr>
        <w:t xml:space="preserve">accords every person the guarantee of faith and belief. </w:t>
      </w:r>
      <w:r w:rsidR="00EA2BD5" w:rsidRPr="00B36EA8">
        <w:rPr>
          <w:rFonts w:ascii="Times New Roman" w:hAnsi="Times New Roman" w:cs="Times New Roman"/>
          <w:iCs/>
          <w:color w:val="000000" w:themeColor="text1"/>
          <w:sz w:val="24"/>
          <w:szCs w:val="24"/>
        </w:rPr>
        <w:t>Personal laws are</w:t>
      </w:r>
      <w:r w:rsidR="005555B1" w:rsidRPr="00B36EA8">
        <w:rPr>
          <w:rFonts w:ascii="Times New Roman" w:hAnsi="Times New Roman" w:cs="Times New Roman"/>
          <w:iCs/>
          <w:color w:val="000000" w:themeColor="text1"/>
          <w:sz w:val="24"/>
          <w:szCs w:val="24"/>
        </w:rPr>
        <w:t xml:space="preserve"> the </w:t>
      </w:r>
      <w:r w:rsidR="008E45E9" w:rsidRPr="00B36EA8">
        <w:rPr>
          <w:rFonts w:ascii="Times New Roman" w:hAnsi="Times New Roman" w:cs="Times New Roman"/>
          <w:iCs/>
          <w:color w:val="000000" w:themeColor="text1"/>
          <w:sz w:val="24"/>
          <w:szCs w:val="24"/>
        </w:rPr>
        <w:t>laws related</w:t>
      </w:r>
      <w:r w:rsidR="004F6131" w:rsidRPr="00B36EA8">
        <w:rPr>
          <w:rFonts w:ascii="Times New Roman" w:hAnsi="Times New Roman" w:cs="Times New Roman"/>
          <w:iCs/>
          <w:color w:val="000000" w:themeColor="text1"/>
          <w:sz w:val="24"/>
          <w:szCs w:val="24"/>
        </w:rPr>
        <w:t xml:space="preserve"> to </w:t>
      </w:r>
      <w:r w:rsidR="003746EE" w:rsidRPr="00B36EA8">
        <w:rPr>
          <w:rFonts w:ascii="Times New Roman" w:hAnsi="Times New Roman" w:cs="Times New Roman"/>
          <w:iCs/>
          <w:color w:val="000000" w:themeColor="text1"/>
          <w:sz w:val="24"/>
          <w:szCs w:val="24"/>
          <w:shd w:val="clear" w:color="auto" w:fill="FFFFFF"/>
        </w:rPr>
        <w:t xml:space="preserve">marriage, divorce, maintenance, succession, </w:t>
      </w:r>
      <w:r w:rsidR="00440FB5" w:rsidRPr="00B36EA8">
        <w:rPr>
          <w:rFonts w:ascii="Times New Roman" w:hAnsi="Times New Roman" w:cs="Times New Roman"/>
          <w:iCs/>
          <w:color w:val="000000" w:themeColor="text1"/>
          <w:sz w:val="24"/>
          <w:szCs w:val="24"/>
          <w:shd w:val="clear" w:color="auto" w:fill="FFFFFF"/>
        </w:rPr>
        <w:t>adoption</w:t>
      </w:r>
      <w:r w:rsidR="003746EE" w:rsidRPr="00B36EA8">
        <w:rPr>
          <w:rFonts w:ascii="Times New Roman" w:hAnsi="Times New Roman" w:cs="Times New Roman"/>
          <w:iCs/>
          <w:color w:val="000000" w:themeColor="text1"/>
          <w:sz w:val="24"/>
          <w:szCs w:val="24"/>
          <w:shd w:val="clear" w:color="auto" w:fill="FFFFFF"/>
        </w:rPr>
        <w:t xml:space="preserve"> and guardianship</w:t>
      </w:r>
      <w:r w:rsidR="00440FB5" w:rsidRPr="00B36EA8">
        <w:rPr>
          <w:rFonts w:ascii="Times New Roman" w:hAnsi="Times New Roman" w:cs="Times New Roman"/>
          <w:iCs/>
          <w:color w:val="000000" w:themeColor="text1"/>
          <w:sz w:val="24"/>
          <w:szCs w:val="24"/>
          <w:shd w:val="clear" w:color="auto" w:fill="FFFFFF"/>
        </w:rPr>
        <w:t xml:space="preserve"> of an individual or a group of individuals</w:t>
      </w:r>
      <w:r w:rsidR="004F6131" w:rsidRPr="00B36EA8">
        <w:rPr>
          <w:rFonts w:ascii="Times New Roman" w:hAnsi="Times New Roman" w:cs="Times New Roman"/>
          <w:iCs/>
          <w:color w:val="000000" w:themeColor="text1"/>
          <w:sz w:val="24"/>
          <w:szCs w:val="24"/>
          <w:shd w:val="clear" w:color="auto" w:fill="FFFFFF"/>
        </w:rPr>
        <w:t>, or a community</w:t>
      </w:r>
      <w:r w:rsidR="00440FB5" w:rsidRPr="00B36EA8">
        <w:rPr>
          <w:rFonts w:ascii="Times New Roman" w:hAnsi="Times New Roman" w:cs="Times New Roman"/>
          <w:iCs/>
          <w:color w:val="000000" w:themeColor="text1"/>
          <w:sz w:val="24"/>
          <w:szCs w:val="24"/>
          <w:shd w:val="clear" w:color="auto" w:fill="FFFFFF"/>
        </w:rPr>
        <w:t>.</w:t>
      </w:r>
      <w:r w:rsidR="00440FB5" w:rsidRPr="00B36EA8">
        <w:rPr>
          <w:rFonts w:ascii="Times New Roman" w:hAnsi="Times New Roman" w:cs="Times New Roman"/>
          <w:iCs/>
          <w:color w:val="000000" w:themeColor="text1"/>
          <w:sz w:val="24"/>
          <w:szCs w:val="24"/>
        </w:rPr>
        <w:t xml:space="preserve"> </w:t>
      </w:r>
      <w:r w:rsidRPr="00B36EA8">
        <w:rPr>
          <w:rFonts w:ascii="Times New Roman" w:hAnsi="Times New Roman" w:cs="Times New Roman"/>
          <w:iCs/>
          <w:color w:val="000000" w:themeColor="text1"/>
          <w:sz w:val="24"/>
          <w:szCs w:val="24"/>
        </w:rPr>
        <w:t>The judiciary</w:t>
      </w:r>
      <w:r w:rsidR="00FB52A2" w:rsidRPr="00B36EA8">
        <w:rPr>
          <w:rFonts w:ascii="Times New Roman" w:hAnsi="Times New Roman" w:cs="Times New Roman"/>
          <w:iCs/>
          <w:color w:val="000000" w:themeColor="text1"/>
          <w:sz w:val="24"/>
          <w:szCs w:val="24"/>
        </w:rPr>
        <w:t xml:space="preserve"> being</w:t>
      </w:r>
      <w:r w:rsidR="00F929A3" w:rsidRPr="00B36EA8">
        <w:rPr>
          <w:rFonts w:ascii="Times New Roman" w:hAnsi="Times New Roman" w:cs="Times New Roman"/>
          <w:iCs/>
          <w:color w:val="000000" w:themeColor="text1"/>
          <w:sz w:val="24"/>
          <w:szCs w:val="24"/>
        </w:rPr>
        <w:t xml:space="preserve"> the guardian of constitution</w:t>
      </w:r>
      <w:r w:rsidR="00FB52A2" w:rsidRPr="00B36EA8">
        <w:rPr>
          <w:rFonts w:ascii="Times New Roman" w:hAnsi="Times New Roman" w:cs="Times New Roman"/>
          <w:iCs/>
          <w:color w:val="000000" w:themeColor="text1"/>
          <w:sz w:val="24"/>
          <w:szCs w:val="24"/>
        </w:rPr>
        <w:t xml:space="preserve"> adjudicates on various constitutional and legal matters. </w:t>
      </w:r>
      <w:r w:rsidR="00F929A3" w:rsidRPr="00B36EA8">
        <w:rPr>
          <w:rFonts w:ascii="Times New Roman" w:hAnsi="Times New Roman" w:cs="Times New Roman"/>
          <w:iCs/>
          <w:color w:val="000000" w:themeColor="text1"/>
          <w:sz w:val="24"/>
          <w:szCs w:val="24"/>
        </w:rPr>
        <w:t xml:space="preserve">It </w:t>
      </w:r>
      <w:r w:rsidRPr="00B36EA8">
        <w:rPr>
          <w:rFonts w:ascii="Times New Roman" w:hAnsi="Times New Roman" w:cs="Times New Roman"/>
          <w:iCs/>
          <w:color w:val="000000" w:themeColor="text1"/>
          <w:sz w:val="24"/>
          <w:szCs w:val="24"/>
        </w:rPr>
        <w:t xml:space="preserve">examines </w:t>
      </w:r>
      <w:r w:rsidR="00F929A3" w:rsidRPr="00B36EA8">
        <w:rPr>
          <w:rFonts w:ascii="Times New Roman" w:hAnsi="Times New Roman" w:cs="Times New Roman"/>
          <w:iCs/>
          <w:color w:val="000000" w:themeColor="text1"/>
          <w:sz w:val="24"/>
          <w:szCs w:val="24"/>
        </w:rPr>
        <w:t xml:space="preserve">the constitutional </w:t>
      </w:r>
      <w:r w:rsidRPr="00B36EA8">
        <w:rPr>
          <w:rFonts w:ascii="Times New Roman" w:hAnsi="Times New Roman" w:cs="Times New Roman"/>
          <w:iCs/>
          <w:color w:val="000000" w:themeColor="text1"/>
          <w:sz w:val="24"/>
          <w:szCs w:val="24"/>
        </w:rPr>
        <w:t>validity of</w:t>
      </w:r>
      <w:r w:rsidR="00B14B1D" w:rsidRPr="00B36EA8">
        <w:rPr>
          <w:rFonts w:ascii="Times New Roman" w:hAnsi="Times New Roman" w:cs="Times New Roman"/>
          <w:iCs/>
          <w:color w:val="000000" w:themeColor="text1"/>
          <w:sz w:val="24"/>
          <w:szCs w:val="24"/>
        </w:rPr>
        <w:t xml:space="preserve"> various</w:t>
      </w:r>
      <w:r w:rsidRPr="00B36EA8">
        <w:rPr>
          <w:rFonts w:ascii="Times New Roman" w:hAnsi="Times New Roman" w:cs="Times New Roman"/>
          <w:iCs/>
          <w:color w:val="000000" w:themeColor="text1"/>
          <w:sz w:val="24"/>
          <w:szCs w:val="24"/>
        </w:rPr>
        <w:t xml:space="preserve"> laws</w:t>
      </w:r>
      <w:r w:rsidR="00EA2BD5" w:rsidRPr="00B36EA8">
        <w:rPr>
          <w:rFonts w:ascii="Times New Roman" w:hAnsi="Times New Roman" w:cs="Times New Roman"/>
          <w:iCs/>
          <w:color w:val="000000" w:themeColor="text1"/>
          <w:sz w:val="24"/>
          <w:szCs w:val="24"/>
        </w:rPr>
        <w:t>, including personal laws,</w:t>
      </w:r>
      <w:r w:rsidRPr="00B36EA8">
        <w:rPr>
          <w:rFonts w:ascii="Times New Roman" w:hAnsi="Times New Roman" w:cs="Times New Roman"/>
          <w:iCs/>
          <w:color w:val="000000" w:themeColor="text1"/>
          <w:sz w:val="24"/>
          <w:szCs w:val="24"/>
        </w:rPr>
        <w:t xml:space="preserve"> enacted by the parliament</w:t>
      </w:r>
      <w:r w:rsidR="00FB52A2" w:rsidRPr="00B36EA8">
        <w:rPr>
          <w:rFonts w:ascii="Times New Roman" w:hAnsi="Times New Roman" w:cs="Times New Roman"/>
          <w:iCs/>
          <w:color w:val="000000" w:themeColor="text1"/>
          <w:sz w:val="24"/>
          <w:szCs w:val="24"/>
        </w:rPr>
        <w:t>,</w:t>
      </w:r>
      <w:r w:rsidRPr="00B36EA8">
        <w:rPr>
          <w:rFonts w:ascii="Times New Roman" w:hAnsi="Times New Roman" w:cs="Times New Roman"/>
          <w:iCs/>
          <w:color w:val="000000" w:themeColor="text1"/>
          <w:sz w:val="24"/>
          <w:szCs w:val="24"/>
        </w:rPr>
        <w:t xml:space="preserve"> in the light of constitutional </w:t>
      </w:r>
      <w:r w:rsidR="00F929A3" w:rsidRPr="00B36EA8">
        <w:rPr>
          <w:rFonts w:ascii="Times New Roman" w:hAnsi="Times New Roman" w:cs="Times New Roman"/>
          <w:iCs/>
          <w:color w:val="000000" w:themeColor="text1"/>
          <w:sz w:val="24"/>
          <w:szCs w:val="24"/>
        </w:rPr>
        <w:t>schem</w:t>
      </w:r>
      <w:r w:rsidR="00514CED" w:rsidRPr="00B36EA8">
        <w:rPr>
          <w:rFonts w:ascii="Times New Roman" w:hAnsi="Times New Roman" w:cs="Times New Roman"/>
          <w:iCs/>
          <w:color w:val="000000" w:themeColor="text1"/>
          <w:sz w:val="24"/>
          <w:szCs w:val="24"/>
        </w:rPr>
        <w:t>e and philosophy</w:t>
      </w:r>
      <w:r w:rsidRPr="00B36EA8">
        <w:rPr>
          <w:rFonts w:ascii="Times New Roman" w:hAnsi="Times New Roman" w:cs="Times New Roman"/>
          <w:iCs/>
          <w:color w:val="000000" w:themeColor="text1"/>
          <w:sz w:val="24"/>
          <w:szCs w:val="24"/>
        </w:rPr>
        <w:t>.</w:t>
      </w:r>
      <w:r w:rsidR="00440FB5" w:rsidRPr="00B36EA8">
        <w:rPr>
          <w:rFonts w:ascii="Times New Roman" w:hAnsi="Times New Roman" w:cs="Times New Roman"/>
          <w:iCs/>
          <w:color w:val="000000" w:themeColor="text1"/>
          <w:sz w:val="24"/>
          <w:szCs w:val="24"/>
        </w:rPr>
        <w:t xml:space="preserve"> Although the </w:t>
      </w:r>
      <w:r w:rsidR="0056420A" w:rsidRPr="00B36EA8">
        <w:rPr>
          <w:rFonts w:ascii="Times New Roman" w:hAnsi="Times New Roman" w:cs="Times New Roman"/>
          <w:iCs/>
          <w:color w:val="000000" w:themeColor="text1"/>
          <w:sz w:val="24"/>
          <w:szCs w:val="24"/>
        </w:rPr>
        <w:t>C</w:t>
      </w:r>
      <w:r w:rsidR="00440FB5" w:rsidRPr="00B36EA8">
        <w:rPr>
          <w:rFonts w:ascii="Times New Roman" w:hAnsi="Times New Roman" w:cs="Times New Roman"/>
          <w:iCs/>
          <w:color w:val="000000" w:themeColor="text1"/>
          <w:sz w:val="24"/>
          <w:szCs w:val="24"/>
        </w:rPr>
        <w:t>onstitution protects</w:t>
      </w:r>
      <w:r w:rsidR="0056420A" w:rsidRPr="00B36EA8">
        <w:rPr>
          <w:rFonts w:ascii="Times New Roman" w:hAnsi="Times New Roman" w:cs="Times New Roman"/>
          <w:iCs/>
          <w:color w:val="000000" w:themeColor="text1"/>
          <w:sz w:val="24"/>
          <w:szCs w:val="24"/>
        </w:rPr>
        <w:t xml:space="preserve"> the religious </w:t>
      </w:r>
      <w:r w:rsidR="009C6B5A" w:rsidRPr="00B36EA8">
        <w:rPr>
          <w:rFonts w:ascii="Times New Roman" w:hAnsi="Times New Roman" w:cs="Times New Roman"/>
          <w:iCs/>
          <w:color w:val="000000" w:themeColor="text1"/>
          <w:sz w:val="24"/>
          <w:szCs w:val="24"/>
        </w:rPr>
        <w:t>and personal rights of an individual, t</w:t>
      </w:r>
      <w:r w:rsidR="008A23FE" w:rsidRPr="00B36EA8">
        <w:rPr>
          <w:rFonts w:ascii="Times New Roman" w:hAnsi="Times New Roman" w:cs="Times New Roman"/>
          <w:iCs/>
          <w:color w:val="000000" w:themeColor="text1"/>
          <w:sz w:val="24"/>
          <w:szCs w:val="24"/>
        </w:rPr>
        <w:t xml:space="preserve">he state including the judiciary </w:t>
      </w:r>
      <w:r w:rsidR="00440FB5" w:rsidRPr="00B36EA8">
        <w:rPr>
          <w:rFonts w:ascii="Times New Roman" w:hAnsi="Times New Roman" w:cs="Times New Roman"/>
          <w:iCs/>
          <w:color w:val="000000" w:themeColor="text1"/>
          <w:sz w:val="24"/>
          <w:szCs w:val="24"/>
        </w:rPr>
        <w:t xml:space="preserve">has, </w:t>
      </w:r>
      <w:r w:rsidR="008A23FE" w:rsidRPr="00B36EA8">
        <w:rPr>
          <w:rFonts w:ascii="Times New Roman" w:hAnsi="Times New Roman" w:cs="Times New Roman"/>
          <w:iCs/>
          <w:color w:val="000000" w:themeColor="text1"/>
          <w:sz w:val="24"/>
          <w:szCs w:val="24"/>
        </w:rPr>
        <w:t>many a time</w:t>
      </w:r>
      <w:r w:rsidR="00440FB5" w:rsidRPr="00B36EA8">
        <w:rPr>
          <w:rFonts w:ascii="Times New Roman" w:hAnsi="Times New Roman" w:cs="Times New Roman"/>
          <w:iCs/>
          <w:color w:val="000000" w:themeColor="text1"/>
          <w:sz w:val="24"/>
          <w:szCs w:val="24"/>
        </w:rPr>
        <w:t>,</w:t>
      </w:r>
      <w:r w:rsidR="008A23FE" w:rsidRPr="00B36EA8">
        <w:rPr>
          <w:rFonts w:ascii="Times New Roman" w:hAnsi="Times New Roman" w:cs="Times New Roman"/>
          <w:iCs/>
          <w:color w:val="000000" w:themeColor="text1"/>
          <w:sz w:val="24"/>
          <w:szCs w:val="24"/>
        </w:rPr>
        <w:t xml:space="preserve"> interfered in the religious matters</w:t>
      </w:r>
      <w:r w:rsidR="00E03145" w:rsidRPr="00B36EA8">
        <w:rPr>
          <w:rFonts w:ascii="Times New Roman" w:hAnsi="Times New Roman" w:cs="Times New Roman"/>
          <w:iCs/>
          <w:color w:val="000000" w:themeColor="text1"/>
          <w:sz w:val="24"/>
          <w:szCs w:val="24"/>
        </w:rPr>
        <w:t xml:space="preserve">. </w:t>
      </w:r>
      <w:r w:rsidR="00725CF9" w:rsidRPr="00B36EA8">
        <w:rPr>
          <w:rFonts w:ascii="Times New Roman" w:hAnsi="Times New Roman" w:cs="Times New Roman"/>
          <w:iCs/>
          <w:color w:val="000000" w:themeColor="text1"/>
          <w:sz w:val="24"/>
          <w:szCs w:val="24"/>
        </w:rPr>
        <w:t xml:space="preserve">The judiciary has invented the doctrine of essential religious practice </w:t>
      </w:r>
      <w:r w:rsidR="00504836" w:rsidRPr="00B36EA8">
        <w:rPr>
          <w:rFonts w:ascii="Times New Roman" w:hAnsi="Times New Roman" w:cs="Times New Roman"/>
          <w:iCs/>
          <w:color w:val="000000" w:themeColor="text1"/>
          <w:sz w:val="24"/>
          <w:szCs w:val="24"/>
        </w:rPr>
        <w:t>as a ground to decide the constitutional validity of laws. But the same has</w:t>
      </w:r>
      <w:r w:rsidR="008E45E9" w:rsidRPr="00B36EA8">
        <w:rPr>
          <w:rFonts w:ascii="Times New Roman" w:hAnsi="Times New Roman" w:cs="Times New Roman"/>
          <w:iCs/>
          <w:color w:val="000000" w:themeColor="text1"/>
          <w:sz w:val="24"/>
          <w:szCs w:val="24"/>
        </w:rPr>
        <w:t xml:space="preserve"> not been defined categorically.</w:t>
      </w:r>
    </w:p>
    <w:p w14:paraId="69ACE47C" w14:textId="7BFF4EDF" w:rsidR="008E7851" w:rsidRPr="00B36EA8" w:rsidRDefault="0056420A" w:rsidP="00E943DD">
      <w:pPr>
        <w:spacing w:line="240" w:lineRule="auto"/>
        <w:jc w:val="both"/>
        <w:rPr>
          <w:rFonts w:ascii="Times New Roman" w:hAnsi="Times New Roman" w:cs="Times New Roman"/>
          <w:iCs/>
          <w:color w:val="000000" w:themeColor="text1"/>
          <w:sz w:val="24"/>
          <w:szCs w:val="24"/>
        </w:rPr>
      </w:pPr>
      <w:r w:rsidRPr="00B36EA8">
        <w:rPr>
          <w:rFonts w:ascii="Times New Roman" w:hAnsi="Times New Roman" w:cs="Times New Roman"/>
          <w:iCs/>
          <w:color w:val="000000" w:themeColor="text1"/>
          <w:sz w:val="24"/>
          <w:szCs w:val="24"/>
        </w:rPr>
        <w:lastRenderedPageBreak/>
        <w:t>In a religiously inclined society like India, t</w:t>
      </w:r>
      <w:r w:rsidR="00E03145" w:rsidRPr="00B36EA8">
        <w:rPr>
          <w:rFonts w:ascii="Times New Roman" w:hAnsi="Times New Roman" w:cs="Times New Roman"/>
          <w:iCs/>
          <w:color w:val="000000" w:themeColor="text1"/>
          <w:sz w:val="24"/>
          <w:szCs w:val="24"/>
        </w:rPr>
        <w:t>he law and its interface with the religious matters has always been</w:t>
      </w:r>
      <w:r w:rsidR="008E7851" w:rsidRPr="00B36EA8">
        <w:rPr>
          <w:rFonts w:ascii="Times New Roman" w:hAnsi="Times New Roman" w:cs="Times New Roman"/>
          <w:iCs/>
          <w:color w:val="000000" w:themeColor="text1"/>
          <w:sz w:val="24"/>
          <w:szCs w:val="24"/>
        </w:rPr>
        <w:t xml:space="preserve"> a bone of contention</w:t>
      </w:r>
      <w:r w:rsidR="00B14B1D" w:rsidRPr="00B36EA8">
        <w:rPr>
          <w:rFonts w:ascii="Times New Roman" w:hAnsi="Times New Roman" w:cs="Times New Roman"/>
          <w:iCs/>
          <w:color w:val="000000" w:themeColor="text1"/>
          <w:sz w:val="24"/>
          <w:szCs w:val="24"/>
        </w:rPr>
        <w:t xml:space="preserve"> over the years</w:t>
      </w:r>
      <w:r w:rsidRPr="00B36EA8">
        <w:rPr>
          <w:rFonts w:ascii="Times New Roman" w:hAnsi="Times New Roman" w:cs="Times New Roman"/>
          <w:iCs/>
          <w:color w:val="000000" w:themeColor="text1"/>
          <w:sz w:val="24"/>
          <w:szCs w:val="24"/>
        </w:rPr>
        <w:t>.</w:t>
      </w:r>
      <w:r w:rsidR="00504836" w:rsidRPr="00B36EA8">
        <w:rPr>
          <w:rFonts w:ascii="Times New Roman" w:hAnsi="Times New Roman" w:cs="Times New Roman"/>
          <w:iCs/>
          <w:color w:val="000000" w:themeColor="text1"/>
          <w:sz w:val="24"/>
          <w:szCs w:val="24"/>
        </w:rPr>
        <w:t xml:space="preserve"> </w:t>
      </w:r>
      <w:r w:rsidR="008E45E9" w:rsidRPr="00B36EA8">
        <w:rPr>
          <w:rFonts w:ascii="Times New Roman" w:hAnsi="Times New Roman" w:cs="Times New Roman"/>
          <w:iCs/>
          <w:color w:val="000000" w:themeColor="text1"/>
          <w:sz w:val="24"/>
          <w:szCs w:val="24"/>
        </w:rPr>
        <w:t xml:space="preserve">This </w:t>
      </w:r>
      <w:r w:rsidR="008E7851" w:rsidRPr="00B36EA8">
        <w:rPr>
          <w:rFonts w:ascii="Times New Roman" w:hAnsi="Times New Roman" w:cs="Times New Roman"/>
          <w:iCs/>
          <w:color w:val="000000" w:themeColor="text1"/>
          <w:sz w:val="24"/>
          <w:szCs w:val="24"/>
        </w:rPr>
        <w:t xml:space="preserve">article </w:t>
      </w:r>
      <w:r w:rsidR="00F929A3" w:rsidRPr="00B36EA8">
        <w:rPr>
          <w:rFonts w:ascii="Times New Roman" w:hAnsi="Times New Roman" w:cs="Times New Roman"/>
          <w:iCs/>
          <w:color w:val="000000" w:themeColor="text1"/>
          <w:sz w:val="24"/>
          <w:szCs w:val="24"/>
        </w:rPr>
        <w:t>critically examines</w:t>
      </w:r>
      <w:r w:rsidR="00554656" w:rsidRPr="00B36EA8">
        <w:rPr>
          <w:rFonts w:ascii="Times New Roman" w:hAnsi="Times New Roman" w:cs="Times New Roman"/>
          <w:iCs/>
          <w:color w:val="000000" w:themeColor="text1"/>
          <w:sz w:val="24"/>
          <w:szCs w:val="24"/>
        </w:rPr>
        <w:t xml:space="preserve"> whether the judiciary is </w:t>
      </w:r>
      <w:r w:rsidR="00E549FF" w:rsidRPr="00B36EA8">
        <w:rPr>
          <w:rFonts w:ascii="Times New Roman" w:hAnsi="Times New Roman" w:cs="Times New Roman"/>
          <w:iCs/>
          <w:color w:val="000000" w:themeColor="text1"/>
          <w:sz w:val="24"/>
          <w:szCs w:val="24"/>
        </w:rPr>
        <w:t>legally</w:t>
      </w:r>
      <w:r w:rsidR="00554656" w:rsidRPr="00B36EA8">
        <w:rPr>
          <w:rFonts w:ascii="Times New Roman" w:hAnsi="Times New Roman" w:cs="Times New Roman"/>
          <w:iCs/>
          <w:color w:val="000000" w:themeColor="text1"/>
          <w:sz w:val="24"/>
          <w:szCs w:val="24"/>
        </w:rPr>
        <w:t xml:space="preserve"> empowered to check the constitutional validity of personal laws</w:t>
      </w:r>
      <w:r w:rsidR="008E7851" w:rsidRPr="00B36EA8">
        <w:rPr>
          <w:rFonts w:ascii="Times New Roman" w:hAnsi="Times New Roman" w:cs="Times New Roman"/>
          <w:iCs/>
          <w:color w:val="000000" w:themeColor="text1"/>
          <w:sz w:val="24"/>
          <w:szCs w:val="24"/>
        </w:rPr>
        <w:t>.</w:t>
      </w:r>
      <w:r w:rsidR="008931A0" w:rsidRPr="00B36EA8">
        <w:rPr>
          <w:rFonts w:ascii="Times New Roman" w:hAnsi="Times New Roman" w:cs="Times New Roman"/>
          <w:iCs/>
          <w:color w:val="000000" w:themeColor="text1"/>
          <w:sz w:val="24"/>
          <w:szCs w:val="24"/>
        </w:rPr>
        <w:t xml:space="preserve"> If ‘yes’</w:t>
      </w:r>
      <w:r w:rsidR="008E7851" w:rsidRPr="00B36EA8">
        <w:rPr>
          <w:rFonts w:ascii="Times New Roman" w:hAnsi="Times New Roman" w:cs="Times New Roman"/>
          <w:iCs/>
          <w:color w:val="000000" w:themeColor="text1"/>
          <w:sz w:val="24"/>
          <w:szCs w:val="24"/>
        </w:rPr>
        <w:t xml:space="preserve"> </w:t>
      </w:r>
      <w:r w:rsidR="008931A0" w:rsidRPr="00B36EA8">
        <w:rPr>
          <w:rFonts w:ascii="Times New Roman" w:hAnsi="Times New Roman" w:cs="Times New Roman"/>
          <w:iCs/>
          <w:color w:val="000000" w:themeColor="text1"/>
          <w:sz w:val="24"/>
          <w:szCs w:val="24"/>
        </w:rPr>
        <w:t xml:space="preserve">then to what extent. </w:t>
      </w:r>
      <w:r w:rsidR="008E7851" w:rsidRPr="00B36EA8">
        <w:rPr>
          <w:rFonts w:ascii="Times New Roman" w:hAnsi="Times New Roman" w:cs="Times New Roman"/>
          <w:iCs/>
          <w:color w:val="000000" w:themeColor="text1"/>
          <w:sz w:val="24"/>
          <w:szCs w:val="24"/>
        </w:rPr>
        <w:t xml:space="preserve">The research article further elaborates upon the impact of the judicial interference in </w:t>
      </w:r>
      <w:r w:rsidRPr="00B36EA8">
        <w:rPr>
          <w:rFonts w:ascii="Times New Roman" w:hAnsi="Times New Roman" w:cs="Times New Roman"/>
          <w:iCs/>
          <w:color w:val="000000" w:themeColor="text1"/>
          <w:sz w:val="24"/>
          <w:szCs w:val="24"/>
        </w:rPr>
        <w:t xml:space="preserve">personal or religious </w:t>
      </w:r>
      <w:r w:rsidR="008E7851" w:rsidRPr="00B36EA8">
        <w:rPr>
          <w:rFonts w:ascii="Times New Roman" w:hAnsi="Times New Roman" w:cs="Times New Roman"/>
          <w:iCs/>
          <w:color w:val="000000" w:themeColor="text1"/>
          <w:sz w:val="24"/>
          <w:szCs w:val="24"/>
        </w:rPr>
        <w:t>matters.</w:t>
      </w:r>
    </w:p>
    <w:p w14:paraId="6AEC87EE" w14:textId="12772957" w:rsidR="00B617A6" w:rsidRDefault="008E7851" w:rsidP="00E943DD">
      <w:pPr>
        <w:spacing w:line="240" w:lineRule="auto"/>
        <w:jc w:val="both"/>
        <w:rPr>
          <w:rFonts w:ascii="Times New Roman" w:hAnsi="Times New Roman" w:cs="Times New Roman"/>
          <w:iCs/>
          <w:color w:val="000000" w:themeColor="text1"/>
          <w:sz w:val="24"/>
          <w:szCs w:val="24"/>
        </w:rPr>
      </w:pPr>
      <w:r w:rsidRPr="00B36EA8">
        <w:rPr>
          <w:rFonts w:ascii="Times New Roman" w:hAnsi="Times New Roman" w:cs="Times New Roman"/>
          <w:b/>
          <w:bCs/>
          <w:iCs/>
          <w:color w:val="000000" w:themeColor="text1"/>
          <w:sz w:val="24"/>
          <w:szCs w:val="24"/>
        </w:rPr>
        <w:t>Key words:</w:t>
      </w:r>
      <w:r w:rsidRPr="00B36EA8">
        <w:rPr>
          <w:rFonts w:ascii="Times New Roman" w:hAnsi="Times New Roman" w:cs="Times New Roman"/>
          <w:iCs/>
          <w:color w:val="000000" w:themeColor="text1"/>
          <w:sz w:val="24"/>
          <w:szCs w:val="24"/>
        </w:rPr>
        <w:t xml:space="preserve"> Judicial Review, Judicial Interference, Personal Laws, </w:t>
      </w:r>
      <w:r w:rsidR="00D026E7" w:rsidRPr="00B36EA8">
        <w:rPr>
          <w:rFonts w:ascii="Times New Roman" w:hAnsi="Times New Roman" w:cs="Times New Roman"/>
          <w:iCs/>
          <w:color w:val="000000" w:themeColor="text1"/>
          <w:sz w:val="24"/>
          <w:szCs w:val="24"/>
        </w:rPr>
        <w:t>Essential Religious Practice</w:t>
      </w:r>
      <w:r w:rsidR="00975B83" w:rsidRPr="00B36EA8">
        <w:rPr>
          <w:rFonts w:ascii="Times New Roman" w:hAnsi="Times New Roman" w:cs="Times New Roman"/>
          <w:iCs/>
          <w:color w:val="000000" w:themeColor="text1"/>
          <w:sz w:val="24"/>
          <w:szCs w:val="24"/>
        </w:rPr>
        <w:t>.</w:t>
      </w:r>
    </w:p>
    <w:p w14:paraId="75F53182" w14:textId="77777777" w:rsidR="00B36EA8" w:rsidRPr="00B36EA8" w:rsidRDefault="00B36EA8" w:rsidP="00E943DD">
      <w:pPr>
        <w:spacing w:line="240" w:lineRule="auto"/>
        <w:jc w:val="both"/>
        <w:rPr>
          <w:rFonts w:ascii="Times New Roman" w:hAnsi="Times New Roman" w:cs="Times New Roman"/>
          <w:iCs/>
          <w:color w:val="000000" w:themeColor="text1"/>
          <w:sz w:val="24"/>
          <w:szCs w:val="24"/>
        </w:rPr>
      </w:pPr>
    </w:p>
    <w:p w14:paraId="6FE0A8A1" w14:textId="39B585B0" w:rsidR="008E7E05" w:rsidRPr="00B36EA8" w:rsidRDefault="008E7E05"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b/>
          <w:bCs/>
          <w:color w:val="000000" w:themeColor="text1"/>
          <w:sz w:val="24"/>
          <w:szCs w:val="24"/>
        </w:rPr>
        <w:t>Introduction and Historical Background</w:t>
      </w:r>
    </w:p>
    <w:p w14:paraId="234C9E09" w14:textId="10960095" w:rsidR="00382C42" w:rsidRPr="00B36EA8" w:rsidRDefault="00E549FF" w:rsidP="00E943DD">
      <w:pPr>
        <w:spacing w:line="240" w:lineRule="auto"/>
        <w:jc w:val="both"/>
        <w:rPr>
          <w:rFonts w:ascii="Times New Roman" w:hAnsi="Times New Roman" w:cs="Times New Roman"/>
          <w:color w:val="000000" w:themeColor="text1"/>
          <w:sz w:val="24"/>
          <w:szCs w:val="24"/>
        </w:rPr>
      </w:pPr>
      <w:bookmarkStart w:id="0" w:name="_Hlk101570059"/>
      <w:r w:rsidRPr="00B36EA8">
        <w:rPr>
          <w:rFonts w:ascii="Times New Roman" w:hAnsi="Times New Roman" w:cs="Times New Roman"/>
          <w:color w:val="000000" w:themeColor="text1"/>
          <w:sz w:val="24"/>
          <w:szCs w:val="24"/>
        </w:rPr>
        <w:t>India is a multicultural society where the pe</w:t>
      </w:r>
      <w:r w:rsidR="00925CA4" w:rsidRPr="00B36EA8">
        <w:rPr>
          <w:rFonts w:ascii="Times New Roman" w:hAnsi="Times New Roman" w:cs="Times New Roman"/>
          <w:color w:val="000000" w:themeColor="text1"/>
          <w:sz w:val="24"/>
          <w:szCs w:val="24"/>
        </w:rPr>
        <w:t xml:space="preserve">ople </w:t>
      </w:r>
      <w:r w:rsidRPr="00B36EA8">
        <w:rPr>
          <w:rFonts w:ascii="Times New Roman" w:hAnsi="Times New Roman" w:cs="Times New Roman"/>
          <w:color w:val="000000" w:themeColor="text1"/>
          <w:sz w:val="24"/>
          <w:szCs w:val="24"/>
        </w:rPr>
        <w:t>of different religions</w:t>
      </w:r>
      <w:r w:rsidR="00710C92" w:rsidRPr="00B36EA8">
        <w:rPr>
          <w:rFonts w:ascii="Times New Roman" w:hAnsi="Times New Roman" w:cs="Times New Roman"/>
          <w:color w:val="000000" w:themeColor="text1"/>
          <w:sz w:val="24"/>
          <w:szCs w:val="24"/>
        </w:rPr>
        <w:t xml:space="preserve">, </w:t>
      </w:r>
      <w:r w:rsidR="00925CA4" w:rsidRPr="00B36EA8">
        <w:rPr>
          <w:rFonts w:ascii="Times New Roman" w:hAnsi="Times New Roman" w:cs="Times New Roman"/>
          <w:color w:val="000000" w:themeColor="text1"/>
          <w:sz w:val="24"/>
          <w:szCs w:val="24"/>
        </w:rPr>
        <w:t xml:space="preserve">following different faith, customs and rituals etc., </w:t>
      </w:r>
      <w:r w:rsidR="00710C92" w:rsidRPr="00B36EA8">
        <w:rPr>
          <w:rFonts w:ascii="Times New Roman" w:hAnsi="Times New Roman" w:cs="Times New Roman"/>
          <w:color w:val="000000" w:themeColor="text1"/>
          <w:sz w:val="24"/>
          <w:szCs w:val="24"/>
        </w:rPr>
        <w:t xml:space="preserve">have been living over a long period of time. </w:t>
      </w:r>
      <w:r w:rsidR="006C328B" w:rsidRPr="00B36EA8">
        <w:rPr>
          <w:rFonts w:ascii="Times New Roman" w:hAnsi="Times New Roman" w:cs="Times New Roman"/>
          <w:color w:val="000000" w:themeColor="text1"/>
          <w:sz w:val="24"/>
          <w:szCs w:val="24"/>
        </w:rPr>
        <w:t xml:space="preserve">Different religious groups </w:t>
      </w:r>
      <w:r w:rsidR="00D026E7" w:rsidRPr="00B36EA8">
        <w:rPr>
          <w:rFonts w:ascii="Times New Roman" w:hAnsi="Times New Roman" w:cs="Times New Roman"/>
          <w:color w:val="000000" w:themeColor="text1"/>
          <w:sz w:val="24"/>
          <w:szCs w:val="24"/>
        </w:rPr>
        <w:t xml:space="preserve">or communities </w:t>
      </w:r>
      <w:r w:rsidR="006C328B" w:rsidRPr="00B36EA8">
        <w:rPr>
          <w:rFonts w:ascii="Times New Roman" w:hAnsi="Times New Roman" w:cs="Times New Roman"/>
          <w:color w:val="000000" w:themeColor="text1"/>
          <w:sz w:val="24"/>
          <w:szCs w:val="24"/>
        </w:rPr>
        <w:t xml:space="preserve">follow different norms, usages, customs, practices, rites etc. </w:t>
      </w:r>
      <w:r w:rsidR="00D026E7" w:rsidRPr="00B36EA8">
        <w:rPr>
          <w:rFonts w:ascii="Times New Roman" w:hAnsi="Times New Roman" w:cs="Times New Roman"/>
          <w:color w:val="000000" w:themeColor="text1"/>
          <w:sz w:val="24"/>
          <w:szCs w:val="24"/>
        </w:rPr>
        <w:t>Although each of these communities is a religious community, yet it is not necessary that their personal law is essentially religious law</w:t>
      </w:r>
      <w:r w:rsidR="004C0D73" w:rsidRPr="00B36EA8">
        <w:rPr>
          <w:rFonts w:ascii="Times New Roman" w:hAnsi="Times New Roman" w:cs="Times New Roman"/>
          <w:color w:val="000000" w:themeColor="text1"/>
          <w:sz w:val="24"/>
          <w:szCs w:val="24"/>
        </w:rPr>
        <w:t xml:space="preserve"> (Diwan, 2013)</w:t>
      </w:r>
      <w:r w:rsidR="00D026E7" w:rsidRPr="00B36EA8">
        <w:rPr>
          <w:rFonts w:ascii="Times New Roman" w:hAnsi="Times New Roman" w:cs="Times New Roman"/>
          <w:color w:val="000000" w:themeColor="text1"/>
          <w:sz w:val="24"/>
          <w:szCs w:val="24"/>
        </w:rPr>
        <w:t>.</w:t>
      </w:r>
      <w:r w:rsidR="00724AC6" w:rsidRPr="00B36EA8">
        <w:rPr>
          <w:rFonts w:ascii="Times New Roman" w:hAnsi="Times New Roman" w:cs="Times New Roman"/>
          <w:color w:val="000000" w:themeColor="text1"/>
          <w:sz w:val="24"/>
          <w:szCs w:val="24"/>
        </w:rPr>
        <w:t xml:space="preserve"> </w:t>
      </w:r>
      <w:r w:rsidR="008C6E4E" w:rsidRPr="00B36EA8">
        <w:rPr>
          <w:rFonts w:ascii="Times New Roman" w:hAnsi="Times New Roman" w:cs="Times New Roman"/>
          <w:color w:val="000000" w:themeColor="text1"/>
          <w:sz w:val="24"/>
          <w:szCs w:val="24"/>
        </w:rPr>
        <w:t>A person may remain a member of a particular community even without practicing</w:t>
      </w:r>
      <w:r w:rsidR="00CE0A81" w:rsidRPr="00B36EA8">
        <w:rPr>
          <w:rFonts w:ascii="Times New Roman" w:hAnsi="Times New Roman" w:cs="Times New Roman"/>
          <w:color w:val="000000" w:themeColor="text1"/>
          <w:sz w:val="24"/>
          <w:szCs w:val="24"/>
        </w:rPr>
        <w:t xml:space="preserve"> the core values</w:t>
      </w:r>
      <w:r w:rsidR="00925CA4" w:rsidRPr="00B36EA8">
        <w:rPr>
          <w:rFonts w:ascii="Times New Roman" w:hAnsi="Times New Roman" w:cs="Times New Roman"/>
          <w:color w:val="000000" w:themeColor="text1"/>
          <w:sz w:val="24"/>
          <w:szCs w:val="24"/>
        </w:rPr>
        <w:t xml:space="preserve"> of the same</w:t>
      </w:r>
      <w:r w:rsidR="00CE0A81" w:rsidRPr="00B36EA8">
        <w:rPr>
          <w:rFonts w:ascii="Times New Roman" w:hAnsi="Times New Roman" w:cs="Times New Roman"/>
          <w:color w:val="000000" w:themeColor="text1"/>
          <w:sz w:val="24"/>
          <w:szCs w:val="24"/>
        </w:rPr>
        <w:t>,</w:t>
      </w:r>
      <w:r w:rsidR="008C6E4E" w:rsidRPr="00B36EA8">
        <w:rPr>
          <w:rFonts w:ascii="Times New Roman" w:hAnsi="Times New Roman" w:cs="Times New Roman"/>
          <w:color w:val="000000" w:themeColor="text1"/>
          <w:sz w:val="24"/>
          <w:szCs w:val="24"/>
        </w:rPr>
        <w:t xml:space="preserve"> as long as he does </w:t>
      </w:r>
      <w:r w:rsidR="00CE0A81" w:rsidRPr="00B36EA8">
        <w:rPr>
          <w:rFonts w:ascii="Times New Roman" w:hAnsi="Times New Roman" w:cs="Times New Roman"/>
          <w:color w:val="000000" w:themeColor="text1"/>
          <w:sz w:val="24"/>
          <w:szCs w:val="24"/>
        </w:rPr>
        <w:t>not give up his faith or embrace another religion.</w:t>
      </w:r>
      <w:r w:rsidR="00382C42" w:rsidRPr="00B36EA8">
        <w:rPr>
          <w:rFonts w:ascii="Times New Roman" w:hAnsi="Times New Roman" w:cs="Times New Roman"/>
          <w:color w:val="000000" w:themeColor="text1"/>
          <w:sz w:val="24"/>
          <w:szCs w:val="24"/>
        </w:rPr>
        <w:t xml:space="preserve"> The difference between personal law</w:t>
      </w:r>
      <w:r w:rsidR="00757CC1" w:rsidRPr="00B36EA8">
        <w:rPr>
          <w:rFonts w:ascii="Times New Roman" w:hAnsi="Times New Roman" w:cs="Times New Roman"/>
          <w:color w:val="000000" w:themeColor="text1"/>
          <w:sz w:val="24"/>
          <w:szCs w:val="24"/>
        </w:rPr>
        <w:t xml:space="preserve"> and religious law is minor, yet it is there.</w:t>
      </w:r>
    </w:p>
    <w:p w14:paraId="37159543" w14:textId="4E1CF063" w:rsidR="00DE70F7" w:rsidRPr="00B36EA8" w:rsidRDefault="00757CC1"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Personal laws are the laws related to marriage, divorce, adoption, will,</w:t>
      </w:r>
      <w:r w:rsidR="00FF78D1" w:rsidRPr="00B36EA8">
        <w:rPr>
          <w:rFonts w:ascii="Times New Roman" w:hAnsi="Times New Roman" w:cs="Times New Roman"/>
          <w:color w:val="000000" w:themeColor="text1"/>
          <w:sz w:val="24"/>
          <w:szCs w:val="24"/>
        </w:rPr>
        <w:t xml:space="preserve"> and succession etc. of an individual or a group of individuals. In a religiously inclined society like India, the laws and its </w:t>
      </w:r>
      <w:r w:rsidR="00BD7A61" w:rsidRPr="00B36EA8">
        <w:rPr>
          <w:rFonts w:ascii="Times New Roman" w:hAnsi="Times New Roman" w:cs="Times New Roman"/>
          <w:color w:val="000000" w:themeColor="text1"/>
          <w:sz w:val="24"/>
          <w:szCs w:val="24"/>
        </w:rPr>
        <w:t xml:space="preserve">interface with </w:t>
      </w:r>
      <w:r w:rsidR="00FF78D1" w:rsidRPr="00B36EA8">
        <w:rPr>
          <w:rFonts w:ascii="Times New Roman" w:hAnsi="Times New Roman" w:cs="Times New Roman"/>
          <w:color w:val="000000" w:themeColor="text1"/>
          <w:sz w:val="24"/>
          <w:szCs w:val="24"/>
        </w:rPr>
        <w:t xml:space="preserve">personal matters has always been a </w:t>
      </w:r>
      <w:r w:rsidR="00BD7A61" w:rsidRPr="00B36EA8">
        <w:rPr>
          <w:rFonts w:ascii="Times New Roman" w:hAnsi="Times New Roman" w:cs="Times New Roman"/>
          <w:color w:val="000000" w:themeColor="text1"/>
          <w:sz w:val="24"/>
          <w:szCs w:val="24"/>
        </w:rPr>
        <w:t>bone of contention</w:t>
      </w:r>
      <w:r w:rsidR="00B14B1D" w:rsidRPr="00B36EA8">
        <w:rPr>
          <w:rFonts w:ascii="Times New Roman" w:hAnsi="Times New Roman" w:cs="Times New Roman"/>
          <w:color w:val="000000" w:themeColor="text1"/>
          <w:sz w:val="24"/>
          <w:szCs w:val="24"/>
        </w:rPr>
        <w:t xml:space="preserve"> over the years</w:t>
      </w:r>
      <w:r w:rsidR="00BD7A61" w:rsidRPr="00B36EA8">
        <w:rPr>
          <w:rFonts w:ascii="Times New Roman" w:hAnsi="Times New Roman" w:cs="Times New Roman"/>
          <w:color w:val="000000" w:themeColor="text1"/>
          <w:sz w:val="24"/>
          <w:szCs w:val="24"/>
        </w:rPr>
        <w:t xml:space="preserve">. </w:t>
      </w:r>
      <w:bookmarkEnd w:id="0"/>
      <w:r w:rsidR="00925CA4" w:rsidRPr="00B36EA8">
        <w:rPr>
          <w:rFonts w:ascii="Times New Roman" w:hAnsi="Times New Roman" w:cs="Times New Roman"/>
          <w:color w:val="000000" w:themeColor="text1"/>
          <w:sz w:val="24"/>
          <w:szCs w:val="24"/>
        </w:rPr>
        <w:t xml:space="preserve">There have been instances where the legislature and the executive have interfered in religious matters which are constitutionally protected. </w:t>
      </w:r>
      <w:r w:rsidR="00BD7A61" w:rsidRPr="00B36EA8">
        <w:rPr>
          <w:rFonts w:ascii="Times New Roman" w:hAnsi="Times New Roman" w:cs="Times New Roman"/>
          <w:color w:val="000000" w:themeColor="text1"/>
          <w:sz w:val="24"/>
          <w:szCs w:val="24"/>
        </w:rPr>
        <w:t xml:space="preserve">Even the Britishers did not directly interfere in the </w:t>
      </w:r>
      <w:r w:rsidR="00C272B3" w:rsidRPr="00B36EA8">
        <w:rPr>
          <w:rFonts w:ascii="Times New Roman" w:hAnsi="Times New Roman" w:cs="Times New Roman"/>
          <w:color w:val="000000" w:themeColor="text1"/>
          <w:sz w:val="24"/>
          <w:szCs w:val="24"/>
        </w:rPr>
        <w:t>religious and customary practices of native Indian</w:t>
      </w:r>
      <w:r w:rsidR="00DE70F7" w:rsidRPr="00B36EA8">
        <w:rPr>
          <w:rFonts w:ascii="Times New Roman" w:hAnsi="Times New Roman" w:cs="Times New Roman"/>
          <w:color w:val="000000" w:themeColor="text1"/>
          <w:sz w:val="24"/>
          <w:szCs w:val="24"/>
        </w:rPr>
        <w:t xml:space="preserve"> and they were, at the beginning, much reluctant in interfering in religious and customary matters of native Indians.</w:t>
      </w:r>
    </w:p>
    <w:p w14:paraId="0C21A966" w14:textId="3AE59786" w:rsidR="00295413" w:rsidRPr="00B36EA8" w:rsidRDefault="00E27EA7"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The </w:t>
      </w:r>
      <w:r w:rsidR="00925CA4" w:rsidRPr="00B36EA8">
        <w:rPr>
          <w:rFonts w:ascii="Times New Roman" w:hAnsi="Times New Roman" w:cs="Times New Roman"/>
          <w:color w:val="000000" w:themeColor="text1"/>
          <w:sz w:val="24"/>
          <w:szCs w:val="24"/>
        </w:rPr>
        <w:t xml:space="preserve">barbaric </w:t>
      </w:r>
      <w:r w:rsidRPr="00B36EA8">
        <w:rPr>
          <w:rFonts w:ascii="Times New Roman" w:hAnsi="Times New Roman" w:cs="Times New Roman"/>
          <w:color w:val="000000" w:themeColor="text1"/>
          <w:sz w:val="24"/>
          <w:szCs w:val="24"/>
        </w:rPr>
        <w:t xml:space="preserve">Practice of Sati was </w:t>
      </w:r>
      <w:r w:rsidR="00EA176C" w:rsidRPr="00B36EA8">
        <w:rPr>
          <w:rFonts w:ascii="Times New Roman" w:hAnsi="Times New Roman" w:cs="Times New Roman"/>
          <w:color w:val="000000" w:themeColor="text1"/>
          <w:sz w:val="24"/>
          <w:szCs w:val="24"/>
        </w:rPr>
        <w:t>banned by Lord William Bentick only when Raja Ram Mohan Roy</w:t>
      </w:r>
      <w:r w:rsidR="00925CA4" w:rsidRPr="00B36EA8">
        <w:rPr>
          <w:rFonts w:ascii="Times New Roman" w:hAnsi="Times New Roman" w:cs="Times New Roman"/>
          <w:color w:val="000000" w:themeColor="text1"/>
          <w:sz w:val="24"/>
          <w:szCs w:val="24"/>
        </w:rPr>
        <w:t xml:space="preserve"> (a native Indian)</w:t>
      </w:r>
      <w:r w:rsidR="00EA176C" w:rsidRPr="00B36EA8">
        <w:rPr>
          <w:rFonts w:ascii="Times New Roman" w:hAnsi="Times New Roman" w:cs="Times New Roman"/>
          <w:color w:val="000000" w:themeColor="text1"/>
          <w:sz w:val="24"/>
          <w:szCs w:val="24"/>
        </w:rPr>
        <w:t xml:space="preserve"> supported him</w:t>
      </w:r>
      <w:r w:rsidR="00DB2804" w:rsidRPr="00B36EA8">
        <w:rPr>
          <w:rFonts w:ascii="Times New Roman" w:hAnsi="Times New Roman" w:cs="Times New Roman"/>
          <w:color w:val="000000" w:themeColor="text1"/>
          <w:sz w:val="24"/>
          <w:szCs w:val="24"/>
        </w:rPr>
        <w:t xml:space="preserve"> in 1829</w:t>
      </w:r>
      <w:r w:rsidR="00E51009" w:rsidRPr="00B36EA8">
        <w:rPr>
          <w:rFonts w:ascii="Times New Roman" w:hAnsi="Times New Roman" w:cs="Times New Roman"/>
          <w:color w:val="000000" w:themeColor="text1"/>
          <w:sz w:val="24"/>
          <w:szCs w:val="24"/>
        </w:rPr>
        <w:t xml:space="preserve"> (Bengal Sati Regulation XVII, 1829).</w:t>
      </w:r>
      <w:r w:rsidR="00DE70F7" w:rsidRPr="00B36EA8">
        <w:rPr>
          <w:rFonts w:ascii="Times New Roman" w:hAnsi="Times New Roman" w:cs="Times New Roman"/>
          <w:color w:val="000000" w:themeColor="text1"/>
          <w:sz w:val="24"/>
          <w:szCs w:val="24"/>
        </w:rPr>
        <w:t xml:space="preserve"> </w:t>
      </w:r>
      <w:r w:rsidR="003A0748" w:rsidRPr="00B36EA8">
        <w:rPr>
          <w:rFonts w:ascii="Times New Roman" w:hAnsi="Times New Roman" w:cs="Times New Roman"/>
          <w:color w:val="000000" w:themeColor="text1"/>
          <w:sz w:val="24"/>
          <w:szCs w:val="24"/>
        </w:rPr>
        <w:t xml:space="preserve">The second major social reform came in the form of the Widows’ Remarriage </w:t>
      </w:r>
      <w:r w:rsidR="00AE66C9" w:rsidRPr="00B36EA8">
        <w:rPr>
          <w:rFonts w:ascii="Times New Roman" w:hAnsi="Times New Roman" w:cs="Times New Roman"/>
          <w:color w:val="000000" w:themeColor="text1"/>
          <w:sz w:val="24"/>
          <w:szCs w:val="24"/>
        </w:rPr>
        <w:t>Act (1856)</w:t>
      </w:r>
      <w:r w:rsidR="00DF58F2" w:rsidRPr="00B36EA8">
        <w:rPr>
          <w:rFonts w:ascii="Times New Roman" w:hAnsi="Times New Roman" w:cs="Times New Roman"/>
          <w:color w:val="000000" w:themeColor="text1"/>
          <w:sz w:val="24"/>
          <w:szCs w:val="24"/>
        </w:rPr>
        <w:t xml:space="preserve"> in 1856 allowing the widows to remarriage. </w:t>
      </w:r>
      <w:r w:rsidR="00DD30A7" w:rsidRPr="00B36EA8">
        <w:rPr>
          <w:rFonts w:ascii="Times New Roman" w:hAnsi="Times New Roman" w:cs="Times New Roman"/>
          <w:color w:val="000000" w:themeColor="text1"/>
          <w:sz w:val="24"/>
          <w:szCs w:val="24"/>
        </w:rPr>
        <w:t xml:space="preserve">Ishwar Chandra Vidyasagar was a renowned educator and social reformer who had campaigned for </w:t>
      </w:r>
      <w:r w:rsidR="00314044" w:rsidRPr="00B36EA8">
        <w:rPr>
          <w:rFonts w:ascii="Times New Roman" w:hAnsi="Times New Roman" w:cs="Times New Roman"/>
          <w:color w:val="000000" w:themeColor="text1"/>
          <w:sz w:val="24"/>
          <w:szCs w:val="24"/>
        </w:rPr>
        <w:t xml:space="preserve">the </w:t>
      </w:r>
      <w:r w:rsidR="00DD30A7" w:rsidRPr="00B36EA8">
        <w:rPr>
          <w:rFonts w:ascii="Times New Roman" w:hAnsi="Times New Roman" w:cs="Times New Roman"/>
          <w:color w:val="000000" w:themeColor="text1"/>
          <w:sz w:val="24"/>
          <w:szCs w:val="24"/>
        </w:rPr>
        <w:t>upliftment of women including their remarriage.</w:t>
      </w:r>
      <w:r w:rsidR="00314044" w:rsidRPr="00B36EA8">
        <w:rPr>
          <w:rFonts w:ascii="Times New Roman" w:hAnsi="Times New Roman" w:cs="Times New Roman"/>
          <w:color w:val="000000" w:themeColor="text1"/>
          <w:sz w:val="24"/>
          <w:szCs w:val="24"/>
        </w:rPr>
        <w:t xml:space="preserve"> </w:t>
      </w:r>
      <w:r w:rsidR="00295413" w:rsidRPr="00B36EA8">
        <w:rPr>
          <w:rFonts w:ascii="Times New Roman" w:hAnsi="Times New Roman" w:cs="Times New Roman"/>
          <w:color w:val="000000" w:themeColor="text1"/>
          <w:sz w:val="24"/>
          <w:szCs w:val="24"/>
        </w:rPr>
        <w:t xml:space="preserve">The Child Marriage Restraint </w:t>
      </w:r>
      <w:r w:rsidR="004C3AF0" w:rsidRPr="00B36EA8">
        <w:rPr>
          <w:rFonts w:ascii="Times New Roman" w:hAnsi="Times New Roman" w:cs="Times New Roman"/>
          <w:color w:val="000000" w:themeColor="text1"/>
          <w:sz w:val="24"/>
          <w:szCs w:val="24"/>
        </w:rPr>
        <w:t>Act (</w:t>
      </w:r>
      <w:r w:rsidR="0029644B" w:rsidRPr="00B36EA8">
        <w:rPr>
          <w:rFonts w:ascii="Times New Roman" w:hAnsi="Times New Roman" w:cs="Times New Roman"/>
          <w:color w:val="000000" w:themeColor="text1"/>
          <w:sz w:val="24"/>
          <w:szCs w:val="24"/>
        </w:rPr>
        <w:t>1929)</w:t>
      </w:r>
      <w:r w:rsidR="00295413" w:rsidRPr="00B36EA8">
        <w:rPr>
          <w:rFonts w:ascii="Times New Roman" w:hAnsi="Times New Roman" w:cs="Times New Roman"/>
          <w:color w:val="000000" w:themeColor="text1"/>
          <w:sz w:val="24"/>
          <w:szCs w:val="24"/>
        </w:rPr>
        <w:t xml:space="preserve">, </w:t>
      </w:r>
      <w:r w:rsidR="00EF5E5E" w:rsidRPr="00B36EA8">
        <w:rPr>
          <w:rFonts w:ascii="Times New Roman" w:hAnsi="Times New Roman" w:cs="Times New Roman"/>
          <w:color w:val="000000" w:themeColor="text1"/>
          <w:sz w:val="24"/>
          <w:szCs w:val="24"/>
        </w:rPr>
        <w:t xml:space="preserve">(also known as Sharda Act, since the Bill was introduced in the Central Legislative Assembly by Har Bilas Sharda) </w:t>
      </w:r>
      <w:r w:rsidR="000612F9" w:rsidRPr="00B36EA8">
        <w:rPr>
          <w:rFonts w:ascii="Times New Roman" w:hAnsi="Times New Roman" w:cs="Times New Roman"/>
          <w:color w:val="000000" w:themeColor="text1"/>
          <w:sz w:val="24"/>
          <w:szCs w:val="24"/>
        </w:rPr>
        <w:t xml:space="preserve">fixed the marriage age for girl at fourteen years and for boy </w:t>
      </w:r>
      <w:r w:rsidR="00E60734" w:rsidRPr="00B36EA8">
        <w:rPr>
          <w:rFonts w:ascii="Times New Roman" w:hAnsi="Times New Roman" w:cs="Times New Roman"/>
          <w:color w:val="000000" w:themeColor="text1"/>
          <w:sz w:val="24"/>
          <w:szCs w:val="24"/>
        </w:rPr>
        <w:t>at eighteen</w:t>
      </w:r>
      <w:r w:rsidR="000612F9" w:rsidRPr="00B36EA8">
        <w:rPr>
          <w:rFonts w:ascii="Times New Roman" w:hAnsi="Times New Roman" w:cs="Times New Roman"/>
          <w:color w:val="000000" w:themeColor="text1"/>
          <w:sz w:val="24"/>
          <w:szCs w:val="24"/>
        </w:rPr>
        <w:t xml:space="preserve"> years.</w:t>
      </w:r>
    </w:p>
    <w:p w14:paraId="35C65AC8" w14:textId="77777777" w:rsidR="00DE70F7" w:rsidRPr="00B36EA8" w:rsidRDefault="00314044"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Although there was stiff opposition from conservative section of the society against </w:t>
      </w:r>
      <w:r w:rsidR="000612F9" w:rsidRPr="00B36EA8">
        <w:rPr>
          <w:rFonts w:ascii="Times New Roman" w:hAnsi="Times New Roman" w:cs="Times New Roman"/>
          <w:color w:val="000000" w:themeColor="text1"/>
          <w:sz w:val="24"/>
          <w:szCs w:val="24"/>
        </w:rPr>
        <w:t>these</w:t>
      </w:r>
      <w:r w:rsidRPr="00B36EA8">
        <w:rPr>
          <w:rFonts w:ascii="Times New Roman" w:hAnsi="Times New Roman" w:cs="Times New Roman"/>
          <w:color w:val="000000" w:themeColor="text1"/>
          <w:sz w:val="24"/>
          <w:szCs w:val="24"/>
        </w:rPr>
        <w:t xml:space="preserve"> reforms, but many native Indians</w:t>
      </w:r>
      <w:r w:rsidR="001D68F6" w:rsidRPr="00B36EA8">
        <w:rPr>
          <w:rFonts w:ascii="Times New Roman" w:hAnsi="Times New Roman" w:cs="Times New Roman"/>
          <w:color w:val="000000" w:themeColor="text1"/>
          <w:sz w:val="24"/>
          <w:szCs w:val="24"/>
        </w:rPr>
        <w:t xml:space="preserve"> such as Raja Ram Mohan Ray, Ishwar Chandra Vidya Sagar</w:t>
      </w:r>
      <w:r w:rsidR="00E60734" w:rsidRPr="00B36EA8">
        <w:rPr>
          <w:rFonts w:ascii="Times New Roman" w:hAnsi="Times New Roman" w:cs="Times New Roman"/>
          <w:color w:val="000000" w:themeColor="text1"/>
          <w:sz w:val="24"/>
          <w:szCs w:val="24"/>
        </w:rPr>
        <w:t xml:space="preserve"> and Har Bilas Sarda</w:t>
      </w:r>
      <w:r w:rsidRPr="00B36EA8">
        <w:rPr>
          <w:rFonts w:ascii="Times New Roman" w:hAnsi="Times New Roman" w:cs="Times New Roman"/>
          <w:color w:val="000000" w:themeColor="text1"/>
          <w:sz w:val="24"/>
          <w:szCs w:val="24"/>
        </w:rPr>
        <w:t xml:space="preserve"> have actively supported the initiative taken by the Britishers. Considering the plight of women</w:t>
      </w:r>
      <w:r w:rsidR="000612F9" w:rsidRPr="00B36EA8">
        <w:rPr>
          <w:rFonts w:ascii="Times New Roman" w:hAnsi="Times New Roman" w:cs="Times New Roman"/>
          <w:color w:val="000000" w:themeColor="text1"/>
          <w:sz w:val="24"/>
          <w:szCs w:val="24"/>
        </w:rPr>
        <w:t xml:space="preserve"> and children</w:t>
      </w:r>
      <w:r w:rsidRPr="00B36EA8">
        <w:rPr>
          <w:rFonts w:ascii="Times New Roman" w:hAnsi="Times New Roman" w:cs="Times New Roman"/>
          <w:color w:val="000000" w:themeColor="text1"/>
          <w:sz w:val="24"/>
          <w:szCs w:val="24"/>
        </w:rPr>
        <w:t xml:space="preserve"> </w:t>
      </w:r>
      <w:r w:rsidR="00EC724D" w:rsidRPr="00B36EA8">
        <w:rPr>
          <w:rFonts w:ascii="Times New Roman" w:hAnsi="Times New Roman" w:cs="Times New Roman"/>
          <w:color w:val="000000" w:themeColor="text1"/>
          <w:sz w:val="24"/>
          <w:szCs w:val="24"/>
        </w:rPr>
        <w:t>across all religions</w:t>
      </w:r>
      <w:r w:rsidR="00DE70F7" w:rsidRPr="00B36EA8">
        <w:rPr>
          <w:rFonts w:ascii="Times New Roman" w:hAnsi="Times New Roman" w:cs="Times New Roman"/>
          <w:color w:val="000000" w:themeColor="text1"/>
          <w:sz w:val="24"/>
          <w:szCs w:val="24"/>
        </w:rPr>
        <w:t xml:space="preserve"> at that point of time</w:t>
      </w:r>
      <w:r w:rsidR="00EC724D" w:rsidRPr="00B36EA8">
        <w:rPr>
          <w:rFonts w:ascii="Times New Roman" w:hAnsi="Times New Roman" w:cs="Times New Roman"/>
          <w:color w:val="000000" w:themeColor="text1"/>
          <w:sz w:val="24"/>
          <w:szCs w:val="24"/>
        </w:rPr>
        <w:t>, these were praiseworthy steps</w:t>
      </w:r>
      <w:r w:rsidR="000612F9" w:rsidRPr="00B36EA8">
        <w:rPr>
          <w:rFonts w:ascii="Times New Roman" w:hAnsi="Times New Roman" w:cs="Times New Roman"/>
          <w:color w:val="000000" w:themeColor="text1"/>
          <w:sz w:val="24"/>
          <w:szCs w:val="24"/>
        </w:rPr>
        <w:t>,</w:t>
      </w:r>
      <w:r w:rsidR="00EC724D" w:rsidRPr="00B36EA8">
        <w:rPr>
          <w:rFonts w:ascii="Times New Roman" w:hAnsi="Times New Roman" w:cs="Times New Roman"/>
          <w:color w:val="000000" w:themeColor="text1"/>
          <w:sz w:val="24"/>
          <w:szCs w:val="24"/>
        </w:rPr>
        <w:t xml:space="preserve"> meeting</w:t>
      </w:r>
      <w:r w:rsidR="009D6B88" w:rsidRPr="00B36EA8">
        <w:rPr>
          <w:rFonts w:ascii="Times New Roman" w:hAnsi="Times New Roman" w:cs="Times New Roman"/>
          <w:color w:val="000000" w:themeColor="text1"/>
          <w:sz w:val="24"/>
          <w:szCs w:val="24"/>
        </w:rPr>
        <w:t xml:space="preserve"> </w:t>
      </w:r>
      <w:r w:rsidR="00E60734" w:rsidRPr="00B36EA8">
        <w:rPr>
          <w:rFonts w:ascii="Times New Roman" w:hAnsi="Times New Roman" w:cs="Times New Roman"/>
          <w:color w:val="000000" w:themeColor="text1"/>
          <w:sz w:val="24"/>
          <w:szCs w:val="24"/>
        </w:rPr>
        <w:t xml:space="preserve">the </w:t>
      </w:r>
      <w:r w:rsidR="00EC724D" w:rsidRPr="00B36EA8">
        <w:rPr>
          <w:rFonts w:ascii="Times New Roman" w:hAnsi="Times New Roman" w:cs="Times New Roman"/>
          <w:color w:val="000000" w:themeColor="text1"/>
          <w:sz w:val="24"/>
          <w:szCs w:val="24"/>
        </w:rPr>
        <w:t>time</w:t>
      </w:r>
      <w:r w:rsidR="009D6B88" w:rsidRPr="00B36EA8">
        <w:rPr>
          <w:rFonts w:ascii="Times New Roman" w:hAnsi="Times New Roman" w:cs="Times New Roman"/>
          <w:color w:val="000000" w:themeColor="text1"/>
          <w:sz w:val="24"/>
          <w:szCs w:val="24"/>
        </w:rPr>
        <w:t xml:space="preserve"> demands</w:t>
      </w:r>
      <w:r w:rsidR="00E60734" w:rsidRPr="00B36EA8">
        <w:rPr>
          <w:rFonts w:ascii="Times New Roman" w:hAnsi="Times New Roman" w:cs="Times New Roman"/>
          <w:color w:val="000000" w:themeColor="text1"/>
          <w:sz w:val="24"/>
          <w:szCs w:val="24"/>
        </w:rPr>
        <w:t xml:space="preserve"> and </w:t>
      </w:r>
      <w:r w:rsidR="009D6B88" w:rsidRPr="00B36EA8">
        <w:rPr>
          <w:rFonts w:ascii="Times New Roman" w:hAnsi="Times New Roman" w:cs="Times New Roman"/>
          <w:color w:val="000000" w:themeColor="text1"/>
          <w:sz w:val="24"/>
          <w:szCs w:val="24"/>
        </w:rPr>
        <w:t>favoring and emancipating women</w:t>
      </w:r>
      <w:r w:rsidR="00295413" w:rsidRPr="00B36EA8">
        <w:rPr>
          <w:rFonts w:ascii="Times New Roman" w:hAnsi="Times New Roman" w:cs="Times New Roman"/>
          <w:color w:val="000000" w:themeColor="text1"/>
          <w:sz w:val="24"/>
          <w:szCs w:val="24"/>
        </w:rPr>
        <w:t xml:space="preserve"> and children.</w:t>
      </w:r>
      <w:r w:rsidR="000612F9" w:rsidRPr="00B36EA8">
        <w:rPr>
          <w:rFonts w:ascii="Times New Roman" w:hAnsi="Times New Roman" w:cs="Times New Roman"/>
          <w:color w:val="000000" w:themeColor="text1"/>
          <w:sz w:val="24"/>
          <w:szCs w:val="24"/>
        </w:rPr>
        <w:t xml:space="preserve"> </w:t>
      </w:r>
      <w:r w:rsidR="003A3E59" w:rsidRPr="00B36EA8">
        <w:rPr>
          <w:rFonts w:ascii="Times New Roman" w:hAnsi="Times New Roman" w:cs="Times New Roman"/>
          <w:color w:val="000000" w:themeColor="text1"/>
          <w:sz w:val="24"/>
          <w:szCs w:val="24"/>
        </w:rPr>
        <w:t xml:space="preserve">These reforms were wholeheartedly accepted by </w:t>
      </w:r>
      <w:r w:rsidR="00E60734" w:rsidRPr="00B36EA8">
        <w:rPr>
          <w:rFonts w:ascii="Times New Roman" w:hAnsi="Times New Roman" w:cs="Times New Roman"/>
          <w:color w:val="000000" w:themeColor="text1"/>
          <w:sz w:val="24"/>
          <w:szCs w:val="24"/>
        </w:rPr>
        <w:t>a great majority</w:t>
      </w:r>
      <w:r w:rsidR="00DE70F7" w:rsidRPr="00B36EA8">
        <w:rPr>
          <w:rFonts w:ascii="Times New Roman" w:hAnsi="Times New Roman" w:cs="Times New Roman"/>
          <w:color w:val="000000" w:themeColor="text1"/>
          <w:sz w:val="24"/>
          <w:szCs w:val="24"/>
        </w:rPr>
        <w:t xml:space="preserve"> of Indian,</w:t>
      </w:r>
      <w:r w:rsidR="00E60734" w:rsidRPr="00B36EA8">
        <w:rPr>
          <w:rFonts w:ascii="Times New Roman" w:hAnsi="Times New Roman" w:cs="Times New Roman"/>
          <w:color w:val="000000" w:themeColor="text1"/>
          <w:sz w:val="24"/>
          <w:szCs w:val="24"/>
        </w:rPr>
        <w:t xml:space="preserve"> including </w:t>
      </w:r>
      <w:r w:rsidR="003A3E59" w:rsidRPr="00B36EA8">
        <w:rPr>
          <w:rFonts w:ascii="Times New Roman" w:hAnsi="Times New Roman" w:cs="Times New Roman"/>
          <w:color w:val="000000" w:themeColor="text1"/>
          <w:sz w:val="24"/>
          <w:szCs w:val="24"/>
        </w:rPr>
        <w:t>women.</w:t>
      </w:r>
    </w:p>
    <w:p w14:paraId="176E6B69" w14:textId="130F6A4C" w:rsidR="00987529" w:rsidRPr="00B36EA8" w:rsidRDefault="00E60734"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After India got independence </w:t>
      </w:r>
      <w:r w:rsidR="00FA773D" w:rsidRPr="00B36EA8">
        <w:rPr>
          <w:rFonts w:ascii="Times New Roman" w:hAnsi="Times New Roman" w:cs="Times New Roman"/>
          <w:color w:val="000000" w:themeColor="text1"/>
          <w:sz w:val="24"/>
          <w:szCs w:val="24"/>
        </w:rPr>
        <w:t>in 1947, the process of codification of personal laws started gaining ground. The Judiciary has also started taking keen in interest in personal and religion laws on ground of</w:t>
      </w:r>
      <w:r w:rsidR="00DE70F7" w:rsidRPr="00B36EA8">
        <w:rPr>
          <w:rFonts w:ascii="Times New Roman" w:hAnsi="Times New Roman" w:cs="Times New Roman"/>
          <w:color w:val="000000" w:themeColor="text1"/>
          <w:sz w:val="24"/>
          <w:szCs w:val="24"/>
        </w:rPr>
        <w:t xml:space="preserve"> not being in consonance with the fundamental rights or the constitutional values. </w:t>
      </w:r>
    </w:p>
    <w:p w14:paraId="6D3694D6" w14:textId="77777777" w:rsidR="00987529" w:rsidRPr="00B36EA8" w:rsidRDefault="00987529" w:rsidP="00E943DD">
      <w:pPr>
        <w:spacing w:line="240" w:lineRule="auto"/>
        <w:jc w:val="both"/>
        <w:rPr>
          <w:rFonts w:ascii="Times New Roman" w:hAnsi="Times New Roman" w:cs="Times New Roman"/>
          <w:color w:val="000000" w:themeColor="text1"/>
          <w:sz w:val="24"/>
          <w:szCs w:val="24"/>
        </w:rPr>
      </w:pPr>
    </w:p>
    <w:p w14:paraId="1B19CC45" w14:textId="4E282FAD" w:rsidR="008E7E05" w:rsidRPr="00E943DD" w:rsidRDefault="008E7E05" w:rsidP="00E943DD">
      <w:pPr>
        <w:spacing w:line="240" w:lineRule="auto"/>
        <w:jc w:val="both"/>
        <w:rPr>
          <w:rFonts w:ascii="Times New Roman" w:hAnsi="Times New Roman" w:cs="Times New Roman"/>
          <w:color w:val="000000" w:themeColor="text1"/>
          <w:sz w:val="24"/>
          <w:szCs w:val="24"/>
        </w:rPr>
      </w:pPr>
      <w:r w:rsidRPr="00E943DD">
        <w:rPr>
          <w:rFonts w:ascii="Times New Roman" w:hAnsi="Times New Roman" w:cs="Times New Roman"/>
          <w:b/>
          <w:bCs/>
          <w:color w:val="000000" w:themeColor="text1"/>
          <w:sz w:val="24"/>
          <w:szCs w:val="24"/>
        </w:rPr>
        <w:t>Constituent Assembly Debate</w:t>
      </w:r>
      <w:r w:rsidR="003F2804" w:rsidRPr="00E943DD">
        <w:rPr>
          <w:rFonts w:ascii="Times New Roman" w:hAnsi="Times New Roman" w:cs="Times New Roman"/>
          <w:b/>
          <w:bCs/>
          <w:color w:val="000000" w:themeColor="text1"/>
          <w:sz w:val="24"/>
          <w:szCs w:val="24"/>
        </w:rPr>
        <w:t xml:space="preserve"> </w:t>
      </w:r>
      <w:r w:rsidR="00A72F74" w:rsidRPr="00E943DD">
        <w:rPr>
          <w:rFonts w:ascii="Times New Roman" w:hAnsi="Times New Roman" w:cs="Times New Roman"/>
          <w:b/>
          <w:bCs/>
          <w:color w:val="000000" w:themeColor="text1"/>
          <w:sz w:val="24"/>
          <w:szCs w:val="24"/>
        </w:rPr>
        <w:t>Related to Personal</w:t>
      </w:r>
      <w:r w:rsidR="003F2804" w:rsidRPr="00E943DD">
        <w:rPr>
          <w:rFonts w:ascii="Times New Roman" w:hAnsi="Times New Roman" w:cs="Times New Roman"/>
          <w:b/>
          <w:bCs/>
          <w:color w:val="000000" w:themeColor="text1"/>
          <w:sz w:val="24"/>
          <w:szCs w:val="24"/>
        </w:rPr>
        <w:t xml:space="preserve"> Laws</w:t>
      </w:r>
    </w:p>
    <w:p w14:paraId="06625212" w14:textId="3AE5463A" w:rsidR="004C500E" w:rsidRPr="00B36EA8" w:rsidRDefault="00001698"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There was a general </w:t>
      </w:r>
      <w:r w:rsidR="000A7851" w:rsidRPr="00B36EA8">
        <w:rPr>
          <w:rFonts w:ascii="Times New Roman" w:hAnsi="Times New Roman" w:cs="Times New Roman"/>
          <w:color w:val="000000" w:themeColor="text1"/>
          <w:sz w:val="24"/>
          <w:szCs w:val="24"/>
        </w:rPr>
        <w:t>consensus among the members of the constituent assembly that India would be a secular country and the state would not have a religion of its own. Unlike the western secularism where the state has completely divorced religion, Indian secularism is about treating all religions equally.</w:t>
      </w:r>
      <w:r w:rsidR="00E8784E" w:rsidRPr="00B36EA8">
        <w:rPr>
          <w:rFonts w:ascii="Times New Roman" w:hAnsi="Times New Roman" w:cs="Times New Roman"/>
          <w:color w:val="000000" w:themeColor="text1"/>
          <w:sz w:val="24"/>
          <w:szCs w:val="24"/>
        </w:rPr>
        <w:t xml:space="preserve"> Equal respect of all religions is the core of Indian secularism.</w:t>
      </w:r>
    </w:p>
    <w:p w14:paraId="07164272" w14:textId="0B90761A" w:rsidR="008405C1" w:rsidRPr="00B36EA8" w:rsidRDefault="004C500E"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Moreover, the Constituent Assembly was itself divide</w:t>
      </w:r>
      <w:r w:rsidR="00AD73E5" w:rsidRPr="00B36EA8">
        <w:rPr>
          <w:rFonts w:ascii="Times New Roman" w:hAnsi="Times New Roman" w:cs="Times New Roman"/>
          <w:color w:val="000000" w:themeColor="text1"/>
          <w:sz w:val="24"/>
          <w:szCs w:val="24"/>
        </w:rPr>
        <w:t>d</w:t>
      </w:r>
      <w:r w:rsidRPr="00B36EA8">
        <w:rPr>
          <w:rFonts w:ascii="Times New Roman" w:hAnsi="Times New Roman" w:cs="Times New Roman"/>
          <w:color w:val="000000" w:themeColor="text1"/>
          <w:sz w:val="24"/>
          <w:szCs w:val="24"/>
        </w:rPr>
        <w:t xml:space="preserve"> over the issue of Uniform Civil Code (UCC), </w:t>
      </w:r>
      <w:r w:rsidR="003000AA" w:rsidRPr="00B36EA8">
        <w:rPr>
          <w:rFonts w:ascii="Times New Roman" w:hAnsi="Times New Roman" w:cs="Times New Roman"/>
          <w:color w:val="000000" w:themeColor="text1"/>
          <w:sz w:val="24"/>
          <w:szCs w:val="24"/>
        </w:rPr>
        <w:t>“</w:t>
      </w:r>
      <w:r w:rsidRPr="00B36EA8">
        <w:rPr>
          <w:rFonts w:ascii="Times New Roman" w:hAnsi="Times New Roman" w:cs="Times New Roman"/>
          <w:color w:val="000000" w:themeColor="text1"/>
          <w:sz w:val="24"/>
          <w:szCs w:val="24"/>
        </w:rPr>
        <w:t>whether the same must be part of fundamental right under chapter III of the Indian Constitution</w:t>
      </w:r>
      <w:r w:rsidR="00815652" w:rsidRPr="00B36EA8">
        <w:rPr>
          <w:rFonts w:ascii="Times New Roman" w:hAnsi="Times New Roman" w:cs="Times New Roman"/>
          <w:color w:val="000000" w:themeColor="text1"/>
          <w:sz w:val="24"/>
          <w:szCs w:val="24"/>
        </w:rPr>
        <w:t>,</w:t>
      </w:r>
      <w:r w:rsidRPr="00B36EA8">
        <w:rPr>
          <w:rFonts w:ascii="Times New Roman" w:hAnsi="Times New Roman" w:cs="Times New Roman"/>
          <w:color w:val="000000" w:themeColor="text1"/>
          <w:sz w:val="24"/>
          <w:szCs w:val="24"/>
        </w:rPr>
        <w:t xml:space="preserve"> and finally UCC was put under </w:t>
      </w:r>
      <w:r w:rsidR="00815652" w:rsidRPr="00B36EA8">
        <w:rPr>
          <w:rFonts w:ascii="Times New Roman" w:hAnsi="Times New Roman" w:cs="Times New Roman"/>
          <w:color w:val="000000" w:themeColor="text1"/>
          <w:sz w:val="24"/>
          <w:szCs w:val="24"/>
        </w:rPr>
        <w:t>the Directive Principles of State Policy part IV of the Indian Constitution as the matter was eventually settled by vote</w:t>
      </w:r>
      <w:r w:rsidR="003000AA" w:rsidRPr="00B36EA8">
        <w:rPr>
          <w:rFonts w:ascii="Times New Roman" w:hAnsi="Times New Roman" w:cs="Times New Roman"/>
          <w:color w:val="000000" w:themeColor="text1"/>
          <w:sz w:val="24"/>
          <w:szCs w:val="24"/>
        </w:rPr>
        <w:t>”</w:t>
      </w:r>
      <w:r w:rsidR="004C22B7" w:rsidRPr="00B36EA8">
        <w:rPr>
          <w:rFonts w:ascii="Times New Roman" w:hAnsi="Times New Roman" w:cs="Times New Roman"/>
          <w:color w:val="000000" w:themeColor="text1"/>
          <w:sz w:val="24"/>
          <w:szCs w:val="24"/>
        </w:rPr>
        <w:t xml:space="preserve"> </w:t>
      </w:r>
      <w:r w:rsidR="006C07F7" w:rsidRPr="00B36EA8">
        <w:rPr>
          <w:rFonts w:ascii="Times New Roman" w:hAnsi="Times New Roman" w:cs="Times New Roman"/>
          <w:color w:val="000000" w:themeColor="text1"/>
          <w:sz w:val="24"/>
          <w:szCs w:val="24"/>
        </w:rPr>
        <w:t>(Mustafa, 2018).</w:t>
      </w:r>
      <w:r w:rsidR="00A43494" w:rsidRPr="00B36EA8">
        <w:rPr>
          <w:rFonts w:ascii="Times New Roman" w:hAnsi="Times New Roman" w:cs="Times New Roman"/>
          <w:color w:val="000000" w:themeColor="text1"/>
          <w:sz w:val="24"/>
          <w:szCs w:val="24"/>
        </w:rPr>
        <w:t xml:space="preserve"> </w:t>
      </w:r>
      <w:r w:rsidR="00F925AE" w:rsidRPr="00B36EA8">
        <w:rPr>
          <w:rFonts w:ascii="Times New Roman" w:hAnsi="Times New Roman" w:cs="Times New Roman"/>
          <w:color w:val="000000" w:themeColor="text1"/>
          <w:sz w:val="24"/>
          <w:szCs w:val="24"/>
        </w:rPr>
        <w:t>In India, it not incumbent upon an individual to follow his religious or personal laws.</w:t>
      </w:r>
    </w:p>
    <w:p w14:paraId="691A817F" w14:textId="62C8F86B" w:rsidR="00102FF0" w:rsidRPr="00E943DD" w:rsidRDefault="00102FF0" w:rsidP="00E943DD">
      <w:pPr>
        <w:spacing w:line="240" w:lineRule="auto"/>
        <w:jc w:val="both"/>
        <w:rPr>
          <w:rFonts w:ascii="Times New Roman" w:hAnsi="Times New Roman" w:cs="Times New Roman"/>
          <w:b/>
          <w:bCs/>
          <w:color w:val="000000" w:themeColor="text1"/>
          <w:sz w:val="24"/>
          <w:szCs w:val="24"/>
        </w:rPr>
      </w:pPr>
      <w:r w:rsidRPr="00E943DD">
        <w:rPr>
          <w:rFonts w:ascii="Times New Roman" w:hAnsi="Times New Roman" w:cs="Times New Roman"/>
          <w:b/>
          <w:bCs/>
          <w:color w:val="000000" w:themeColor="text1"/>
          <w:sz w:val="24"/>
          <w:szCs w:val="24"/>
        </w:rPr>
        <w:t>Constitution</w:t>
      </w:r>
      <w:r w:rsidR="00CE0A81" w:rsidRPr="00E943DD">
        <w:rPr>
          <w:rFonts w:ascii="Times New Roman" w:hAnsi="Times New Roman" w:cs="Times New Roman"/>
          <w:b/>
          <w:bCs/>
          <w:color w:val="000000" w:themeColor="text1"/>
          <w:sz w:val="24"/>
          <w:szCs w:val="24"/>
        </w:rPr>
        <w:t xml:space="preserve">al Framework </w:t>
      </w:r>
      <w:r w:rsidR="00371D12" w:rsidRPr="00E943DD">
        <w:rPr>
          <w:rFonts w:ascii="Times New Roman" w:hAnsi="Times New Roman" w:cs="Times New Roman"/>
          <w:b/>
          <w:bCs/>
          <w:color w:val="000000" w:themeColor="text1"/>
          <w:sz w:val="24"/>
          <w:szCs w:val="24"/>
        </w:rPr>
        <w:t>R</w:t>
      </w:r>
      <w:r w:rsidR="00CE0A81" w:rsidRPr="00E943DD">
        <w:rPr>
          <w:rFonts w:ascii="Times New Roman" w:hAnsi="Times New Roman" w:cs="Times New Roman"/>
          <w:b/>
          <w:bCs/>
          <w:color w:val="000000" w:themeColor="text1"/>
          <w:sz w:val="24"/>
          <w:szCs w:val="24"/>
        </w:rPr>
        <w:t xml:space="preserve">elated to </w:t>
      </w:r>
      <w:r w:rsidR="00371D12" w:rsidRPr="00E943DD">
        <w:rPr>
          <w:rFonts w:ascii="Times New Roman" w:hAnsi="Times New Roman" w:cs="Times New Roman"/>
          <w:b/>
          <w:bCs/>
          <w:color w:val="000000" w:themeColor="text1"/>
          <w:sz w:val="24"/>
          <w:szCs w:val="24"/>
        </w:rPr>
        <w:t>P</w:t>
      </w:r>
      <w:r w:rsidR="00CE0A81" w:rsidRPr="00E943DD">
        <w:rPr>
          <w:rFonts w:ascii="Times New Roman" w:hAnsi="Times New Roman" w:cs="Times New Roman"/>
          <w:b/>
          <w:bCs/>
          <w:color w:val="000000" w:themeColor="text1"/>
          <w:sz w:val="24"/>
          <w:szCs w:val="24"/>
        </w:rPr>
        <w:t xml:space="preserve">ersonal </w:t>
      </w:r>
      <w:r w:rsidR="00371D12" w:rsidRPr="00E943DD">
        <w:rPr>
          <w:rFonts w:ascii="Times New Roman" w:hAnsi="Times New Roman" w:cs="Times New Roman"/>
          <w:b/>
          <w:bCs/>
          <w:color w:val="000000" w:themeColor="text1"/>
          <w:sz w:val="24"/>
          <w:szCs w:val="24"/>
        </w:rPr>
        <w:t>L</w:t>
      </w:r>
      <w:r w:rsidR="00CE0A81" w:rsidRPr="00E943DD">
        <w:rPr>
          <w:rFonts w:ascii="Times New Roman" w:hAnsi="Times New Roman" w:cs="Times New Roman"/>
          <w:b/>
          <w:bCs/>
          <w:color w:val="000000" w:themeColor="text1"/>
          <w:sz w:val="24"/>
          <w:szCs w:val="24"/>
        </w:rPr>
        <w:t>aws</w:t>
      </w:r>
    </w:p>
    <w:p w14:paraId="4C7BBF3F" w14:textId="1E117BC3" w:rsidR="00F041DC" w:rsidRPr="00B36EA8" w:rsidRDefault="00504836"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Constitutionally, India is a secular country</w:t>
      </w:r>
      <w:r w:rsidR="00902533" w:rsidRPr="00B36EA8">
        <w:rPr>
          <w:rFonts w:ascii="Times New Roman" w:hAnsi="Times New Roman" w:cs="Times New Roman"/>
          <w:color w:val="000000" w:themeColor="text1"/>
          <w:sz w:val="24"/>
          <w:szCs w:val="24"/>
        </w:rPr>
        <w:t>. It</w:t>
      </w:r>
      <w:r w:rsidR="00893B8C" w:rsidRPr="00B36EA8">
        <w:rPr>
          <w:rFonts w:ascii="Times New Roman" w:hAnsi="Times New Roman" w:cs="Times New Roman"/>
          <w:color w:val="000000" w:themeColor="text1"/>
          <w:sz w:val="24"/>
          <w:szCs w:val="24"/>
        </w:rPr>
        <w:t xml:space="preserve"> is a country of diverse religions which has the concept of equality of faith enshrined in its </w:t>
      </w:r>
      <w:r w:rsidR="004E6DB0" w:rsidRPr="00B36EA8">
        <w:rPr>
          <w:rFonts w:ascii="Times New Roman" w:hAnsi="Times New Roman" w:cs="Times New Roman"/>
          <w:color w:val="000000" w:themeColor="text1"/>
          <w:sz w:val="24"/>
          <w:szCs w:val="24"/>
        </w:rPr>
        <w:t>Constitution (</w:t>
      </w:r>
      <w:r w:rsidR="004C22B7" w:rsidRPr="00B36EA8">
        <w:rPr>
          <w:rFonts w:ascii="Times New Roman" w:hAnsi="Times New Roman" w:cs="Times New Roman"/>
          <w:color w:val="000000" w:themeColor="text1"/>
          <w:sz w:val="24"/>
          <w:szCs w:val="24"/>
        </w:rPr>
        <w:t>Singh, 2021)</w:t>
      </w:r>
      <w:r w:rsidR="00893B8C" w:rsidRPr="00B36EA8">
        <w:rPr>
          <w:rFonts w:ascii="Times New Roman" w:hAnsi="Times New Roman" w:cs="Times New Roman"/>
          <w:color w:val="000000" w:themeColor="text1"/>
          <w:sz w:val="24"/>
          <w:szCs w:val="24"/>
        </w:rPr>
        <w:t>.</w:t>
      </w:r>
      <w:r w:rsidR="00510465" w:rsidRPr="00B36EA8">
        <w:rPr>
          <w:rFonts w:ascii="Times New Roman" w:hAnsi="Times New Roman" w:cs="Times New Roman"/>
          <w:color w:val="000000" w:themeColor="text1"/>
          <w:sz w:val="24"/>
          <w:szCs w:val="24"/>
        </w:rPr>
        <w:t xml:space="preserve"> </w:t>
      </w:r>
      <w:r w:rsidR="00902533" w:rsidRPr="00B36EA8">
        <w:rPr>
          <w:rFonts w:ascii="Times New Roman" w:hAnsi="Times New Roman" w:cs="Times New Roman"/>
          <w:color w:val="000000" w:themeColor="text1"/>
          <w:sz w:val="24"/>
          <w:szCs w:val="24"/>
        </w:rPr>
        <w:t xml:space="preserve">Although, the society is religiously inclined, but the government </w:t>
      </w:r>
      <w:r w:rsidR="00001B72" w:rsidRPr="00B36EA8">
        <w:rPr>
          <w:rFonts w:ascii="Times New Roman" w:hAnsi="Times New Roman" w:cs="Times New Roman"/>
          <w:color w:val="000000" w:themeColor="text1"/>
          <w:sz w:val="24"/>
          <w:szCs w:val="24"/>
        </w:rPr>
        <w:t xml:space="preserve">is neutral in </w:t>
      </w:r>
      <w:r w:rsidR="00902533" w:rsidRPr="00B36EA8">
        <w:rPr>
          <w:rFonts w:ascii="Times New Roman" w:hAnsi="Times New Roman" w:cs="Times New Roman"/>
          <w:color w:val="000000" w:themeColor="text1"/>
          <w:sz w:val="24"/>
          <w:szCs w:val="24"/>
        </w:rPr>
        <w:t xml:space="preserve">all </w:t>
      </w:r>
      <w:r w:rsidR="00001B72" w:rsidRPr="00B36EA8">
        <w:rPr>
          <w:rFonts w:ascii="Times New Roman" w:hAnsi="Times New Roman" w:cs="Times New Roman"/>
          <w:color w:val="000000" w:themeColor="text1"/>
          <w:sz w:val="24"/>
          <w:szCs w:val="24"/>
        </w:rPr>
        <w:t>religious matters</w:t>
      </w:r>
      <w:r w:rsidR="0043779D" w:rsidRPr="00B36EA8">
        <w:rPr>
          <w:rFonts w:ascii="Times New Roman" w:hAnsi="Times New Roman" w:cs="Times New Roman"/>
          <w:color w:val="000000" w:themeColor="text1"/>
          <w:sz w:val="24"/>
          <w:szCs w:val="24"/>
        </w:rPr>
        <w:t xml:space="preserve">. </w:t>
      </w:r>
      <w:r w:rsidR="008533CB" w:rsidRPr="00B36EA8">
        <w:rPr>
          <w:rFonts w:ascii="Times New Roman" w:hAnsi="Times New Roman" w:cs="Times New Roman"/>
          <w:color w:val="000000" w:themeColor="text1"/>
          <w:sz w:val="24"/>
          <w:szCs w:val="24"/>
        </w:rPr>
        <w:t>“</w:t>
      </w:r>
      <w:r w:rsidR="00D15638" w:rsidRPr="00B36EA8">
        <w:rPr>
          <w:rFonts w:ascii="Times New Roman" w:hAnsi="Times New Roman" w:cs="Times New Roman"/>
          <w:color w:val="000000" w:themeColor="text1"/>
          <w:sz w:val="24"/>
          <w:szCs w:val="24"/>
        </w:rPr>
        <w:t xml:space="preserve">Indian secularism does not require a total banishment of religion from the societal or even state </w:t>
      </w:r>
      <w:r w:rsidR="00950F97" w:rsidRPr="00B36EA8">
        <w:rPr>
          <w:rFonts w:ascii="Times New Roman" w:hAnsi="Times New Roman" w:cs="Times New Roman"/>
          <w:color w:val="000000" w:themeColor="text1"/>
          <w:sz w:val="24"/>
          <w:szCs w:val="24"/>
        </w:rPr>
        <w:t>affairs</w:t>
      </w:r>
      <w:r w:rsidR="008533CB" w:rsidRPr="00B36EA8">
        <w:rPr>
          <w:rFonts w:ascii="Times New Roman" w:hAnsi="Times New Roman" w:cs="Times New Roman"/>
          <w:color w:val="000000" w:themeColor="text1"/>
          <w:sz w:val="24"/>
          <w:szCs w:val="24"/>
        </w:rPr>
        <w:t>”</w:t>
      </w:r>
      <w:r w:rsidR="00950F97" w:rsidRPr="00B36EA8">
        <w:rPr>
          <w:rFonts w:ascii="Times New Roman" w:hAnsi="Times New Roman" w:cs="Times New Roman"/>
          <w:color w:val="000000" w:themeColor="text1"/>
          <w:sz w:val="24"/>
          <w:szCs w:val="24"/>
        </w:rPr>
        <w:t xml:space="preserve"> (</w:t>
      </w:r>
      <w:r w:rsidR="004E6DB0" w:rsidRPr="00B36EA8">
        <w:rPr>
          <w:rFonts w:ascii="Times New Roman" w:hAnsi="Times New Roman" w:cs="Times New Roman"/>
          <w:color w:val="000000" w:themeColor="text1"/>
          <w:sz w:val="24"/>
          <w:szCs w:val="24"/>
        </w:rPr>
        <w:t>Mahmood, 2006)</w:t>
      </w:r>
      <w:r w:rsidR="00D15638" w:rsidRPr="00B36EA8">
        <w:rPr>
          <w:rFonts w:ascii="Times New Roman" w:hAnsi="Times New Roman" w:cs="Times New Roman"/>
          <w:color w:val="000000" w:themeColor="text1"/>
          <w:sz w:val="24"/>
          <w:szCs w:val="24"/>
        </w:rPr>
        <w:t>.</w:t>
      </w:r>
      <w:r w:rsidR="00A3080A" w:rsidRPr="00B36EA8">
        <w:rPr>
          <w:rFonts w:ascii="Times New Roman" w:hAnsi="Times New Roman" w:cs="Times New Roman"/>
          <w:color w:val="000000" w:themeColor="text1"/>
          <w:sz w:val="24"/>
          <w:szCs w:val="24"/>
        </w:rPr>
        <w:t xml:space="preserve"> The only precondition of Indian secularism, as mandated by the constitution, is that the law must </w:t>
      </w:r>
      <w:r w:rsidR="00C14EFB" w:rsidRPr="00B36EA8">
        <w:rPr>
          <w:rFonts w:ascii="Times New Roman" w:hAnsi="Times New Roman" w:cs="Times New Roman"/>
          <w:color w:val="000000" w:themeColor="text1"/>
          <w:sz w:val="24"/>
          <w:szCs w:val="24"/>
        </w:rPr>
        <w:t xml:space="preserve">give equal respect to all religious groups. </w:t>
      </w:r>
      <w:r w:rsidR="0043779D" w:rsidRPr="00B36EA8">
        <w:rPr>
          <w:rFonts w:ascii="Times New Roman" w:hAnsi="Times New Roman" w:cs="Times New Roman"/>
          <w:color w:val="000000" w:themeColor="text1"/>
          <w:sz w:val="24"/>
          <w:szCs w:val="24"/>
        </w:rPr>
        <w:t>The government respects and promotes all religions equally without favoring any particular religion</w:t>
      </w:r>
      <w:r w:rsidR="00001B72" w:rsidRPr="00B36EA8">
        <w:rPr>
          <w:rFonts w:ascii="Times New Roman" w:hAnsi="Times New Roman" w:cs="Times New Roman"/>
          <w:color w:val="000000" w:themeColor="text1"/>
          <w:sz w:val="24"/>
          <w:szCs w:val="24"/>
        </w:rPr>
        <w:t xml:space="preserve">. </w:t>
      </w:r>
    </w:p>
    <w:p w14:paraId="5EF3A1A8" w14:textId="502505DC" w:rsidR="00CC1939" w:rsidRPr="00B36EA8" w:rsidRDefault="00504836"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The word secular </w:t>
      </w:r>
      <w:r w:rsidR="00480A94" w:rsidRPr="00B36EA8">
        <w:rPr>
          <w:rFonts w:ascii="Times New Roman" w:hAnsi="Times New Roman" w:cs="Times New Roman"/>
          <w:color w:val="000000" w:themeColor="text1"/>
          <w:sz w:val="24"/>
          <w:szCs w:val="24"/>
        </w:rPr>
        <w:t xml:space="preserve">was added in 1977 in the Constitution of India, much later after the </w:t>
      </w:r>
      <w:r w:rsidR="00950F97" w:rsidRPr="00B36EA8">
        <w:rPr>
          <w:rFonts w:ascii="Times New Roman" w:hAnsi="Times New Roman" w:cs="Times New Roman"/>
          <w:color w:val="000000" w:themeColor="text1"/>
          <w:sz w:val="24"/>
          <w:szCs w:val="24"/>
        </w:rPr>
        <w:t>independence (</w:t>
      </w:r>
      <w:r w:rsidR="00795431" w:rsidRPr="00B36EA8">
        <w:rPr>
          <w:rFonts w:ascii="Times New Roman" w:hAnsi="Times New Roman" w:cs="Times New Roman"/>
          <w:color w:val="000000" w:themeColor="text1"/>
          <w:sz w:val="24"/>
          <w:szCs w:val="24"/>
        </w:rPr>
        <w:t>Constitution Forty Second Amendment Act, 1976)</w:t>
      </w:r>
      <w:r w:rsidR="00480A94" w:rsidRPr="00B36EA8">
        <w:rPr>
          <w:rFonts w:ascii="Times New Roman" w:hAnsi="Times New Roman" w:cs="Times New Roman"/>
          <w:color w:val="000000" w:themeColor="text1"/>
          <w:sz w:val="24"/>
          <w:szCs w:val="24"/>
        </w:rPr>
        <w:t>.</w:t>
      </w:r>
      <w:r w:rsidR="00243FFC" w:rsidRPr="00B36EA8">
        <w:rPr>
          <w:rFonts w:ascii="Times New Roman" w:hAnsi="Times New Roman" w:cs="Times New Roman"/>
          <w:color w:val="000000" w:themeColor="text1"/>
          <w:sz w:val="24"/>
          <w:szCs w:val="24"/>
        </w:rPr>
        <w:t xml:space="preserve"> In </w:t>
      </w:r>
      <w:proofErr w:type="spellStart"/>
      <w:r w:rsidR="00243FFC" w:rsidRPr="00B36EA8">
        <w:rPr>
          <w:rFonts w:ascii="Times New Roman" w:hAnsi="Times New Roman" w:cs="Times New Roman"/>
          <w:i/>
          <w:iCs/>
          <w:color w:val="000000" w:themeColor="text1"/>
          <w:sz w:val="24"/>
          <w:szCs w:val="24"/>
        </w:rPr>
        <w:t>Kesavananda</w:t>
      </w:r>
      <w:proofErr w:type="spellEnd"/>
      <w:r w:rsidR="00243FFC" w:rsidRPr="00B36EA8">
        <w:rPr>
          <w:rFonts w:ascii="Times New Roman" w:hAnsi="Times New Roman" w:cs="Times New Roman"/>
          <w:i/>
          <w:iCs/>
          <w:color w:val="000000" w:themeColor="text1"/>
          <w:sz w:val="24"/>
          <w:szCs w:val="24"/>
        </w:rPr>
        <w:t xml:space="preserve"> Bharti </w:t>
      </w:r>
      <w:r w:rsidR="00810BF3" w:rsidRPr="00B36EA8">
        <w:rPr>
          <w:rFonts w:ascii="Times New Roman" w:hAnsi="Times New Roman" w:cs="Times New Roman"/>
          <w:iCs/>
          <w:color w:val="000000" w:themeColor="text1"/>
          <w:sz w:val="24"/>
          <w:szCs w:val="24"/>
        </w:rPr>
        <w:t xml:space="preserve">v. </w:t>
      </w:r>
      <w:r w:rsidR="00810BF3" w:rsidRPr="00B36EA8">
        <w:rPr>
          <w:rFonts w:ascii="Times New Roman" w:hAnsi="Times New Roman" w:cs="Times New Roman"/>
          <w:i/>
          <w:iCs/>
          <w:color w:val="000000" w:themeColor="text1"/>
          <w:sz w:val="24"/>
          <w:szCs w:val="24"/>
        </w:rPr>
        <w:t>Union of India</w:t>
      </w:r>
      <w:r w:rsidR="00810BF3" w:rsidRPr="00B36EA8">
        <w:rPr>
          <w:rFonts w:ascii="Times New Roman" w:hAnsi="Times New Roman" w:cs="Times New Roman"/>
          <w:iCs/>
          <w:color w:val="000000" w:themeColor="text1"/>
          <w:sz w:val="24"/>
          <w:szCs w:val="24"/>
        </w:rPr>
        <w:t xml:space="preserve"> (1973)</w:t>
      </w:r>
      <w:r w:rsidR="00243FFC" w:rsidRPr="00B36EA8">
        <w:rPr>
          <w:rFonts w:ascii="Times New Roman" w:hAnsi="Times New Roman" w:cs="Times New Roman"/>
          <w:color w:val="000000" w:themeColor="text1"/>
          <w:sz w:val="24"/>
          <w:szCs w:val="24"/>
        </w:rPr>
        <w:t xml:space="preserve">, the Supreme Court through a constitutional </w:t>
      </w:r>
      <w:r w:rsidR="000862B1" w:rsidRPr="00B36EA8">
        <w:rPr>
          <w:rFonts w:ascii="Times New Roman" w:hAnsi="Times New Roman" w:cs="Times New Roman"/>
          <w:color w:val="000000" w:themeColor="text1"/>
          <w:sz w:val="24"/>
          <w:szCs w:val="24"/>
        </w:rPr>
        <w:t xml:space="preserve">bench </w:t>
      </w:r>
      <w:r w:rsidR="00243FFC" w:rsidRPr="00B36EA8">
        <w:rPr>
          <w:rFonts w:ascii="Times New Roman" w:hAnsi="Times New Roman" w:cs="Times New Roman"/>
          <w:color w:val="000000" w:themeColor="text1"/>
          <w:sz w:val="24"/>
          <w:szCs w:val="24"/>
        </w:rPr>
        <w:t>has declared secularism as basic feature of the Indian Constitution.</w:t>
      </w:r>
      <w:r w:rsidR="000862B1" w:rsidRPr="00B36EA8">
        <w:rPr>
          <w:rFonts w:ascii="Times New Roman" w:hAnsi="Times New Roman" w:cs="Times New Roman"/>
          <w:color w:val="000000" w:themeColor="text1"/>
          <w:sz w:val="24"/>
          <w:szCs w:val="24"/>
        </w:rPr>
        <w:t xml:space="preserve"> Hence the </w:t>
      </w:r>
      <w:r w:rsidR="00810BF3" w:rsidRPr="00B36EA8">
        <w:rPr>
          <w:rFonts w:ascii="Times New Roman" w:hAnsi="Times New Roman" w:cs="Times New Roman"/>
          <w:color w:val="000000" w:themeColor="text1"/>
          <w:sz w:val="24"/>
          <w:szCs w:val="24"/>
        </w:rPr>
        <w:t>principle</w:t>
      </w:r>
      <w:r w:rsidR="000862B1" w:rsidRPr="00B36EA8">
        <w:rPr>
          <w:rFonts w:ascii="Times New Roman" w:hAnsi="Times New Roman" w:cs="Times New Roman"/>
          <w:color w:val="000000" w:themeColor="text1"/>
          <w:sz w:val="24"/>
          <w:szCs w:val="24"/>
        </w:rPr>
        <w:t xml:space="preserve"> of secularism has been constitutionally and judicially recognized in India. Now, the government is legally bound to adhere to this doctrine</w:t>
      </w:r>
      <w:r w:rsidR="00810BF3" w:rsidRPr="00B36EA8">
        <w:rPr>
          <w:rFonts w:ascii="Times New Roman" w:hAnsi="Times New Roman" w:cs="Times New Roman"/>
          <w:color w:val="000000" w:themeColor="text1"/>
          <w:sz w:val="24"/>
          <w:szCs w:val="24"/>
        </w:rPr>
        <w:t xml:space="preserve"> and promote all religion equally</w:t>
      </w:r>
      <w:r w:rsidR="00075E41" w:rsidRPr="00B36EA8">
        <w:rPr>
          <w:rFonts w:ascii="Times New Roman" w:hAnsi="Times New Roman" w:cs="Times New Roman"/>
          <w:color w:val="000000" w:themeColor="text1"/>
          <w:sz w:val="24"/>
          <w:szCs w:val="24"/>
        </w:rPr>
        <w:t xml:space="preserve">. </w:t>
      </w:r>
      <w:r w:rsidR="00001B72" w:rsidRPr="00B36EA8">
        <w:rPr>
          <w:rFonts w:ascii="Times New Roman" w:hAnsi="Times New Roman" w:cs="Times New Roman"/>
          <w:color w:val="000000" w:themeColor="text1"/>
          <w:sz w:val="24"/>
          <w:szCs w:val="24"/>
        </w:rPr>
        <w:t>Part III of the Indian Constitution provides for the fundamental rights</w:t>
      </w:r>
      <w:r w:rsidR="00810BF3" w:rsidRPr="00B36EA8">
        <w:rPr>
          <w:rFonts w:ascii="Times New Roman" w:hAnsi="Times New Roman" w:cs="Times New Roman"/>
          <w:color w:val="000000" w:themeColor="text1"/>
          <w:sz w:val="24"/>
          <w:szCs w:val="24"/>
        </w:rPr>
        <w:t>,</w:t>
      </w:r>
      <w:r w:rsidR="00001B72" w:rsidRPr="00B36EA8">
        <w:rPr>
          <w:rFonts w:ascii="Times New Roman" w:hAnsi="Times New Roman" w:cs="Times New Roman"/>
          <w:color w:val="000000" w:themeColor="text1"/>
          <w:sz w:val="24"/>
          <w:szCs w:val="24"/>
        </w:rPr>
        <w:t xml:space="preserve"> including personal right.</w:t>
      </w:r>
      <w:r w:rsidR="00510465" w:rsidRPr="00B36EA8">
        <w:rPr>
          <w:rFonts w:ascii="Times New Roman" w:hAnsi="Times New Roman" w:cs="Times New Roman"/>
          <w:color w:val="000000" w:themeColor="text1"/>
          <w:sz w:val="24"/>
          <w:szCs w:val="24"/>
        </w:rPr>
        <w:t xml:space="preserve"> </w:t>
      </w:r>
      <w:r w:rsidR="00651CB6" w:rsidRPr="00B36EA8">
        <w:rPr>
          <w:rFonts w:ascii="Times New Roman" w:hAnsi="Times New Roman" w:cs="Times New Roman"/>
          <w:color w:val="000000" w:themeColor="text1"/>
          <w:sz w:val="24"/>
          <w:szCs w:val="24"/>
        </w:rPr>
        <w:t>Article 25</w:t>
      </w:r>
      <w:r w:rsidR="00F90D9A" w:rsidRPr="00B36EA8">
        <w:rPr>
          <w:rFonts w:ascii="Times New Roman" w:hAnsi="Times New Roman" w:cs="Times New Roman"/>
          <w:color w:val="000000" w:themeColor="text1"/>
          <w:sz w:val="24"/>
          <w:szCs w:val="24"/>
        </w:rPr>
        <w:t xml:space="preserve"> of the </w:t>
      </w:r>
      <w:r w:rsidR="00651CB6" w:rsidRPr="00B36EA8">
        <w:rPr>
          <w:rFonts w:ascii="Times New Roman" w:hAnsi="Times New Roman" w:cs="Times New Roman"/>
          <w:color w:val="000000" w:themeColor="text1"/>
          <w:sz w:val="24"/>
          <w:szCs w:val="24"/>
        </w:rPr>
        <w:t xml:space="preserve">Indian </w:t>
      </w:r>
      <w:r w:rsidR="0056501E" w:rsidRPr="00B36EA8">
        <w:rPr>
          <w:rFonts w:ascii="Times New Roman" w:hAnsi="Times New Roman" w:cs="Times New Roman"/>
          <w:color w:val="000000" w:themeColor="text1"/>
          <w:sz w:val="24"/>
          <w:szCs w:val="24"/>
        </w:rPr>
        <w:t>Constitution (</w:t>
      </w:r>
      <w:r w:rsidR="00F90D9A" w:rsidRPr="00B36EA8">
        <w:rPr>
          <w:rFonts w:ascii="Times New Roman" w:hAnsi="Times New Roman" w:cs="Times New Roman"/>
          <w:color w:val="000000" w:themeColor="text1"/>
          <w:sz w:val="24"/>
          <w:szCs w:val="24"/>
        </w:rPr>
        <w:t>1950)</w:t>
      </w:r>
      <w:r w:rsidR="00651CB6" w:rsidRPr="00B36EA8">
        <w:rPr>
          <w:rFonts w:ascii="Times New Roman" w:hAnsi="Times New Roman" w:cs="Times New Roman"/>
          <w:color w:val="000000" w:themeColor="text1"/>
          <w:sz w:val="24"/>
          <w:szCs w:val="24"/>
        </w:rPr>
        <w:t xml:space="preserve"> </w:t>
      </w:r>
      <w:r w:rsidR="00F90D9A" w:rsidRPr="00B36EA8">
        <w:rPr>
          <w:rFonts w:ascii="Times New Roman" w:hAnsi="Times New Roman" w:cs="Times New Roman"/>
          <w:color w:val="000000" w:themeColor="text1"/>
          <w:sz w:val="24"/>
          <w:szCs w:val="24"/>
        </w:rPr>
        <w:t>“</w:t>
      </w:r>
      <w:r w:rsidR="00E523D7" w:rsidRPr="00B36EA8">
        <w:rPr>
          <w:rFonts w:ascii="Times New Roman" w:hAnsi="Times New Roman" w:cs="Times New Roman"/>
          <w:color w:val="000000" w:themeColor="text1"/>
          <w:sz w:val="24"/>
          <w:szCs w:val="24"/>
        </w:rPr>
        <w:t xml:space="preserve">deals with the freedom of practice and propagation of religion. Subject to public order, morality and health and other fundamental rights, </w:t>
      </w:r>
      <w:r w:rsidR="00271854" w:rsidRPr="00B36EA8">
        <w:rPr>
          <w:rFonts w:ascii="Times New Roman" w:hAnsi="Times New Roman" w:cs="Times New Roman"/>
          <w:color w:val="000000" w:themeColor="text1"/>
          <w:sz w:val="24"/>
          <w:szCs w:val="24"/>
        </w:rPr>
        <w:t>e</w:t>
      </w:r>
      <w:r w:rsidR="00E523D7" w:rsidRPr="00B36EA8">
        <w:rPr>
          <w:rFonts w:ascii="Times New Roman" w:hAnsi="Times New Roman" w:cs="Times New Roman"/>
          <w:color w:val="000000" w:themeColor="text1"/>
          <w:sz w:val="24"/>
          <w:szCs w:val="24"/>
        </w:rPr>
        <w:t xml:space="preserve">very person residing in India is equally entitled </w:t>
      </w:r>
      <w:r w:rsidR="00271854" w:rsidRPr="00B36EA8">
        <w:rPr>
          <w:rFonts w:ascii="Times New Roman" w:hAnsi="Times New Roman" w:cs="Times New Roman"/>
          <w:color w:val="000000" w:themeColor="text1"/>
          <w:sz w:val="24"/>
          <w:szCs w:val="24"/>
        </w:rPr>
        <w:t xml:space="preserve">to freely profess, </w:t>
      </w:r>
      <w:r w:rsidR="0056501E" w:rsidRPr="00B36EA8">
        <w:rPr>
          <w:rFonts w:ascii="Times New Roman" w:hAnsi="Times New Roman" w:cs="Times New Roman"/>
          <w:color w:val="000000" w:themeColor="text1"/>
          <w:sz w:val="24"/>
          <w:szCs w:val="24"/>
        </w:rPr>
        <w:t>practice,</w:t>
      </w:r>
      <w:r w:rsidR="00271854" w:rsidRPr="00B36EA8">
        <w:rPr>
          <w:rFonts w:ascii="Times New Roman" w:hAnsi="Times New Roman" w:cs="Times New Roman"/>
          <w:color w:val="000000" w:themeColor="text1"/>
          <w:sz w:val="24"/>
          <w:szCs w:val="24"/>
        </w:rPr>
        <w:t xml:space="preserve"> and propagate one’s own religion. This right is the weakest right provided in the Constitution since it is subject to all other fundamental rights of the Constitution</w:t>
      </w:r>
      <w:r w:rsidR="007F2DE4" w:rsidRPr="00B36EA8">
        <w:rPr>
          <w:rFonts w:ascii="Times New Roman" w:hAnsi="Times New Roman" w:cs="Times New Roman"/>
          <w:color w:val="000000" w:themeColor="text1"/>
          <w:sz w:val="24"/>
          <w:szCs w:val="24"/>
        </w:rPr>
        <w:t>”</w:t>
      </w:r>
      <w:r w:rsidR="00271854" w:rsidRPr="00B36EA8">
        <w:rPr>
          <w:rFonts w:ascii="Times New Roman" w:hAnsi="Times New Roman" w:cs="Times New Roman"/>
          <w:color w:val="000000" w:themeColor="text1"/>
          <w:sz w:val="24"/>
          <w:szCs w:val="24"/>
        </w:rPr>
        <w:t>.</w:t>
      </w:r>
      <w:r w:rsidR="000E02DA" w:rsidRPr="00B36EA8">
        <w:rPr>
          <w:rFonts w:ascii="Times New Roman" w:hAnsi="Times New Roman" w:cs="Times New Roman"/>
          <w:color w:val="000000" w:themeColor="text1"/>
          <w:sz w:val="24"/>
          <w:szCs w:val="24"/>
        </w:rPr>
        <w:t xml:space="preserve"> Article 26</w:t>
      </w:r>
      <w:r w:rsidR="00A93E28" w:rsidRPr="00B36EA8">
        <w:rPr>
          <w:rFonts w:ascii="Times New Roman" w:hAnsi="Times New Roman" w:cs="Times New Roman"/>
          <w:color w:val="000000" w:themeColor="text1"/>
          <w:sz w:val="24"/>
          <w:szCs w:val="24"/>
        </w:rPr>
        <w:t xml:space="preserve"> </w:t>
      </w:r>
      <w:r w:rsidR="000E02DA" w:rsidRPr="00B36EA8">
        <w:rPr>
          <w:rFonts w:ascii="Times New Roman" w:hAnsi="Times New Roman" w:cs="Times New Roman"/>
          <w:color w:val="000000" w:themeColor="text1"/>
          <w:sz w:val="24"/>
          <w:szCs w:val="24"/>
        </w:rPr>
        <w:t>of the Indian Constitution</w:t>
      </w:r>
      <w:r w:rsidR="00A93E28" w:rsidRPr="00B36EA8">
        <w:rPr>
          <w:rFonts w:ascii="Times New Roman" w:hAnsi="Times New Roman" w:cs="Times New Roman"/>
          <w:color w:val="000000" w:themeColor="text1"/>
          <w:sz w:val="24"/>
          <w:szCs w:val="24"/>
        </w:rPr>
        <w:t xml:space="preserve"> (1950) </w:t>
      </w:r>
      <w:r w:rsidR="007F2DE4" w:rsidRPr="00B36EA8">
        <w:rPr>
          <w:rFonts w:ascii="Times New Roman" w:hAnsi="Times New Roman" w:cs="Times New Roman"/>
          <w:color w:val="000000" w:themeColor="text1"/>
          <w:sz w:val="24"/>
          <w:szCs w:val="24"/>
        </w:rPr>
        <w:t>“</w:t>
      </w:r>
      <w:r w:rsidR="00CC1939" w:rsidRPr="00B36EA8">
        <w:rPr>
          <w:rFonts w:ascii="Times New Roman" w:hAnsi="Times New Roman" w:cs="Times New Roman"/>
          <w:color w:val="000000" w:themeColor="text1"/>
          <w:sz w:val="24"/>
          <w:szCs w:val="24"/>
        </w:rPr>
        <w:t>provides to every religious denomination the freedom to manage religious affairs to establish and maintain institutions for religious and charitable purpose</w:t>
      </w:r>
      <w:r w:rsidR="007F2DE4" w:rsidRPr="00B36EA8">
        <w:rPr>
          <w:rFonts w:ascii="Times New Roman" w:hAnsi="Times New Roman" w:cs="Times New Roman"/>
          <w:color w:val="000000" w:themeColor="text1"/>
          <w:sz w:val="24"/>
          <w:szCs w:val="24"/>
        </w:rPr>
        <w:t>”</w:t>
      </w:r>
      <w:r w:rsidR="00CC1939" w:rsidRPr="00B36EA8">
        <w:rPr>
          <w:rFonts w:ascii="Times New Roman" w:hAnsi="Times New Roman" w:cs="Times New Roman"/>
          <w:color w:val="000000" w:themeColor="text1"/>
          <w:sz w:val="24"/>
          <w:szCs w:val="24"/>
        </w:rPr>
        <w:t>.</w:t>
      </w:r>
    </w:p>
    <w:p w14:paraId="232703DF" w14:textId="344D0131" w:rsidR="003841CB" w:rsidRPr="00B36EA8" w:rsidRDefault="00D02755"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Under the Constitution of India, all aspects of personal laws are mentioned in the Concurrent </w:t>
      </w:r>
      <w:r w:rsidR="009F2426" w:rsidRPr="00B36EA8">
        <w:rPr>
          <w:rFonts w:ascii="Times New Roman" w:hAnsi="Times New Roman" w:cs="Times New Roman"/>
          <w:color w:val="000000" w:themeColor="text1"/>
          <w:sz w:val="24"/>
          <w:szCs w:val="24"/>
        </w:rPr>
        <w:t>List (</w:t>
      </w:r>
      <w:r w:rsidR="0048153F" w:rsidRPr="00B36EA8">
        <w:rPr>
          <w:rFonts w:ascii="Times New Roman" w:hAnsi="Times New Roman" w:cs="Times New Roman"/>
          <w:color w:val="000000" w:themeColor="text1"/>
          <w:sz w:val="24"/>
          <w:szCs w:val="24"/>
        </w:rPr>
        <w:t>Constitution of India, 1950, List-III, Concurrent List, entry 5)</w:t>
      </w:r>
      <w:r w:rsidRPr="00B36EA8">
        <w:rPr>
          <w:rFonts w:ascii="Times New Roman" w:hAnsi="Times New Roman" w:cs="Times New Roman"/>
          <w:color w:val="000000" w:themeColor="text1"/>
          <w:sz w:val="24"/>
          <w:szCs w:val="24"/>
        </w:rPr>
        <w:t>.</w:t>
      </w:r>
      <w:r w:rsidR="00E07F48" w:rsidRPr="00B36EA8">
        <w:rPr>
          <w:rFonts w:ascii="Times New Roman" w:hAnsi="Times New Roman" w:cs="Times New Roman"/>
          <w:color w:val="000000" w:themeColor="text1"/>
          <w:sz w:val="24"/>
          <w:szCs w:val="24"/>
        </w:rPr>
        <w:t xml:space="preserve"> It means that bot</w:t>
      </w:r>
      <w:r w:rsidR="00810BF3" w:rsidRPr="00B36EA8">
        <w:rPr>
          <w:rFonts w:ascii="Times New Roman" w:hAnsi="Times New Roman" w:cs="Times New Roman"/>
          <w:color w:val="000000" w:themeColor="text1"/>
          <w:sz w:val="24"/>
          <w:szCs w:val="24"/>
        </w:rPr>
        <w:t>h—</w:t>
      </w:r>
      <w:r w:rsidR="00E07F48" w:rsidRPr="00B36EA8">
        <w:rPr>
          <w:rFonts w:ascii="Times New Roman" w:hAnsi="Times New Roman" w:cs="Times New Roman"/>
          <w:color w:val="000000" w:themeColor="text1"/>
          <w:sz w:val="24"/>
          <w:szCs w:val="24"/>
        </w:rPr>
        <w:t>the Parliament and the State Legislature</w:t>
      </w:r>
      <w:r w:rsidR="00810BF3" w:rsidRPr="00B36EA8">
        <w:rPr>
          <w:rFonts w:ascii="Times New Roman" w:hAnsi="Times New Roman" w:cs="Times New Roman"/>
          <w:color w:val="000000" w:themeColor="text1"/>
          <w:sz w:val="24"/>
          <w:szCs w:val="24"/>
        </w:rPr>
        <w:t>—</w:t>
      </w:r>
      <w:r w:rsidR="00E07F48" w:rsidRPr="00B36EA8">
        <w:rPr>
          <w:rFonts w:ascii="Times New Roman" w:hAnsi="Times New Roman" w:cs="Times New Roman"/>
          <w:color w:val="000000" w:themeColor="text1"/>
          <w:sz w:val="24"/>
          <w:szCs w:val="24"/>
        </w:rPr>
        <w:t>are constitutionally empowered to legislate on personal laws</w:t>
      </w:r>
      <w:r w:rsidR="00EA176C" w:rsidRPr="00B36EA8">
        <w:rPr>
          <w:rFonts w:ascii="Times New Roman" w:hAnsi="Times New Roman" w:cs="Times New Roman"/>
          <w:color w:val="000000" w:themeColor="text1"/>
          <w:sz w:val="24"/>
          <w:szCs w:val="24"/>
        </w:rPr>
        <w:t>.</w:t>
      </w:r>
      <w:r w:rsidR="00ED685F" w:rsidRPr="00B36EA8">
        <w:rPr>
          <w:rFonts w:ascii="Times New Roman" w:hAnsi="Times New Roman" w:cs="Times New Roman"/>
          <w:color w:val="000000" w:themeColor="text1"/>
          <w:sz w:val="24"/>
          <w:szCs w:val="24"/>
        </w:rPr>
        <w:t xml:space="preserve">  Immediately after independence, the Indian Parliament has codified laws related to Hindu religion by enacting </w:t>
      </w:r>
      <w:r w:rsidR="00410111" w:rsidRPr="00B36EA8">
        <w:rPr>
          <w:rFonts w:ascii="Times New Roman" w:hAnsi="Times New Roman" w:cs="Times New Roman"/>
          <w:color w:val="000000" w:themeColor="text1"/>
          <w:sz w:val="24"/>
          <w:szCs w:val="24"/>
        </w:rPr>
        <w:t>the Hindu Marriage Act</w:t>
      </w:r>
      <w:r w:rsidR="00966D12" w:rsidRPr="00B36EA8">
        <w:rPr>
          <w:rFonts w:ascii="Times New Roman" w:hAnsi="Times New Roman" w:cs="Times New Roman"/>
          <w:color w:val="000000" w:themeColor="text1"/>
          <w:sz w:val="24"/>
          <w:szCs w:val="24"/>
        </w:rPr>
        <w:t xml:space="preserve"> </w:t>
      </w:r>
      <w:r w:rsidR="00C409DA" w:rsidRPr="00B36EA8">
        <w:rPr>
          <w:rFonts w:ascii="Times New Roman" w:hAnsi="Times New Roman" w:cs="Times New Roman"/>
          <w:color w:val="000000" w:themeColor="text1"/>
          <w:sz w:val="24"/>
          <w:szCs w:val="24"/>
        </w:rPr>
        <w:t>(1955)</w:t>
      </w:r>
      <w:r w:rsidR="00410111" w:rsidRPr="00B36EA8">
        <w:rPr>
          <w:rFonts w:ascii="Times New Roman" w:hAnsi="Times New Roman" w:cs="Times New Roman"/>
          <w:color w:val="000000" w:themeColor="text1"/>
          <w:sz w:val="24"/>
          <w:szCs w:val="24"/>
        </w:rPr>
        <w:t>, the Hindu Succession Act</w:t>
      </w:r>
      <w:r w:rsidR="007274ED" w:rsidRPr="00B36EA8">
        <w:rPr>
          <w:rFonts w:ascii="Times New Roman" w:hAnsi="Times New Roman" w:cs="Times New Roman"/>
          <w:color w:val="000000" w:themeColor="text1"/>
          <w:sz w:val="24"/>
          <w:szCs w:val="24"/>
        </w:rPr>
        <w:t xml:space="preserve"> </w:t>
      </w:r>
      <w:r w:rsidR="00974F05" w:rsidRPr="00B36EA8">
        <w:rPr>
          <w:rFonts w:ascii="Times New Roman" w:hAnsi="Times New Roman" w:cs="Times New Roman"/>
          <w:color w:val="000000" w:themeColor="text1"/>
          <w:sz w:val="24"/>
          <w:szCs w:val="24"/>
        </w:rPr>
        <w:t>(1956)</w:t>
      </w:r>
      <w:r w:rsidR="00410111" w:rsidRPr="00B36EA8">
        <w:rPr>
          <w:rFonts w:ascii="Times New Roman" w:hAnsi="Times New Roman" w:cs="Times New Roman"/>
          <w:color w:val="000000" w:themeColor="text1"/>
          <w:sz w:val="24"/>
          <w:szCs w:val="24"/>
        </w:rPr>
        <w:t xml:space="preserve">, the Hindu Minority and Guardianship </w:t>
      </w:r>
      <w:r w:rsidR="0056501E" w:rsidRPr="00B36EA8">
        <w:rPr>
          <w:rFonts w:ascii="Times New Roman" w:hAnsi="Times New Roman" w:cs="Times New Roman"/>
          <w:color w:val="000000" w:themeColor="text1"/>
          <w:sz w:val="24"/>
          <w:szCs w:val="24"/>
        </w:rPr>
        <w:t>Act (</w:t>
      </w:r>
      <w:r w:rsidR="00974F05" w:rsidRPr="00B36EA8">
        <w:rPr>
          <w:rFonts w:ascii="Times New Roman" w:hAnsi="Times New Roman" w:cs="Times New Roman"/>
          <w:color w:val="000000" w:themeColor="text1"/>
          <w:sz w:val="24"/>
          <w:szCs w:val="24"/>
        </w:rPr>
        <w:t>1956)</w:t>
      </w:r>
      <w:r w:rsidR="00410111" w:rsidRPr="00B36EA8">
        <w:rPr>
          <w:rFonts w:ascii="Times New Roman" w:hAnsi="Times New Roman" w:cs="Times New Roman"/>
          <w:color w:val="000000" w:themeColor="text1"/>
          <w:sz w:val="24"/>
          <w:szCs w:val="24"/>
        </w:rPr>
        <w:t>, the Hindu Adoption and Maintenance Act</w:t>
      </w:r>
      <w:r w:rsidR="00EA600F" w:rsidRPr="00B36EA8">
        <w:rPr>
          <w:rFonts w:ascii="Times New Roman" w:hAnsi="Times New Roman" w:cs="Times New Roman"/>
          <w:color w:val="000000" w:themeColor="text1"/>
          <w:sz w:val="24"/>
          <w:szCs w:val="24"/>
        </w:rPr>
        <w:t>(1956)</w:t>
      </w:r>
      <w:r w:rsidR="00410111" w:rsidRPr="00B36EA8">
        <w:rPr>
          <w:rFonts w:ascii="Times New Roman" w:hAnsi="Times New Roman" w:cs="Times New Roman"/>
          <w:color w:val="000000" w:themeColor="text1"/>
          <w:sz w:val="24"/>
          <w:szCs w:val="24"/>
        </w:rPr>
        <w:t>,</w:t>
      </w:r>
      <w:r w:rsidR="001423DC" w:rsidRPr="00B36EA8">
        <w:rPr>
          <w:rFonts w:ascii="Times New Roman" w:hAnsi="Times New Roman" w:cs="Times New Roman"/>
          <w:color w:val="000000" w:themeColor="text1"/>
          <w:sz w:val="24"/>
          <w:szCs w:val="24"/>
        </w:rPr>
        <w:t xml:space="preserve"> </w:t>
      </w:r>
      <w:r w:rsidR="00B82ACC" w:rsidRPr="00B36EA8">
        <w:rPr>
          <w:rFonts w:ascii="Times New Roman" w:hAnsi="Times New Roman" w:cs="Times New Roman"/>
          <w:color w:val="000000" w:themeColor="text1"/>
          <w:sz w:val="24"/>
          <w:szCs w:val="24"/>
        </w:rPr>
        <w:t>dealing with various aspects of personal laws of Hindu.</w:t>
      </w:r>
      <w:r w:rsidR="00523A44" w:rsidRPr="00B36EA8">
        <w:rPr>
          <w:rFonts w:ascii="Times New Roman" w:hAnsi="Times New Roman" w:cs="Times New Roman"/>
          <w:color w:val="000000" w:themeColor="text1"/>
          <w:sz w:val="24"/>
          <w:szCs w:val="24"/>
        </w:rPr>
        <w:t xml:space="preserve"> As far as Muslim law is concerned, it is not as much codified as Hindu law.</w:t>
      </w:r>
      <w:r w:rsidR="00400502" w:rsidRPr="00B36EA8">
        <w:rPr>
          <w:rFonts w:ascii="Times New Roman" w:hAnsi="Times New Roman" w:cs="Times New Roman"/>
          <w:color w:val="000000" w:themeColor="text1"/>
          <w:sz w:val="24"/>
          <w:szCs w:val="24"/>
        </w:rPr>
        <w:t xml:space="preserve"> </w:t>
      </w:r>
      <w:r w:rsidR="00400502" w:rsidRPr="00B36EA8">
        <w:rPr>
          <w:rFonts w:ascii="Times New Roman" w:hAnsi="Times New Roman" w:cs="Times New Roman"/>
          <w:color w:val="000000" w:themeColor="text1"/>
          <w:sz w:val="24"/>
          <w:szCs w:val="24"/>
          <w:shd w:val="clear" w:color="auto" w:fill="FFFFFF"/>
        </w:rPr>
        <w:t>The Muslim Personal Law (</w:t>
      </w:r>
      <w:r w:rsidR="00400502" w:rsidRPr="00B36EA8">
        <w:rPr>
          <w:rFonts w:ascii="Times New Roman" w:hAnsi="Times New Roman" w:cs="Times New Roman"/>
          <w:i/>
          <w:iCs/>
          <w:color w:val="000000" w:themeColor="text1"/>
          <w:sz w:val="24"/>
          <w:szCs w:val="24"/>
          <w:shd w:val="clear" w:color="auto" w:fill="FFFFFF"/>
        </w:rPr>
        <w:t>Shariat</w:t>
      </w:r>
      <w:r w:rsidR="00400502" w:rsidRPr="00B36EA8">
        <w:rPr>
          <w:rFonts w:ascii="Times New Roman" w:hAnsi="Times New Roman" w:cs="Times New Roman"/>
          <w:color w:val="000000" w:themeColor="text1"/>
          <w:sz w:val="24"/>
          <w:szCs w:val="24"/>
          <w:shd w:val="clear" w:color="auto" w:fill="FFFFFF"/>
        </w:rPr>
        <w:t xml:space="preserve">) Application </w:t>
      </w:r>
      <w:r w:rsidR="00623D67" w:rsidRPr="00B36EA8">
        <w:rPr>
          <w:rFonts w:ascii="Times New Roman" w:hAnsi="Times New Roman" w:cs="Times New Roman"/>
          <w:color w:val="000000" w:themeColor="text1"/>
          <w:sz w:val="24"/>
          <w:szCs w:val="24"/>
          <w:shd w:val="clear" w:color="auto" w:fill="FFFFFF"/>
        </w:rPr>
        <w:t>Act (</w:t>
      </w:r>
      <w:r w:rsidR="00AC3908" w:rsidRPr="00B36EA8">
        <w:rPr>
          <w:rFonts w:ascii="Times New Roman" w:hAnsi="Times New Roman" w:cs="Times New Roman"/>
          <w:color w:val="000000" w:themeColor="text1"/>
          <w:sz w:val="24"/>
          <w:szCs w:val="24"/>
          <w:shd w:val="clear" w:color="auto" w:fill="FFFFFF"/>
        </w:rPr>
        <w:t>1937)</w:t>
      </w:r>
      <w:r w:rsidR="00400502" w:rsidRPr="00B36EA8">
        <w:rPr>
          <w:rFonts w:ascii="Times New Roman" w:hAnsi="Times New Roman" w:cs="Times New Roman"/>
          <w:color w:val="000000" w:themeColor="text1"/>
          <w:sz w:val="24"/>
          <w:szCs w:val="24"/>
          <w:shd w:val="clear" w:color="auto" w:fill="FFFFFF"/>
        </w:rPr>
        <w:t xml:space="preserve"> was passed mandating </w:t>
      </w:r>
      <w:r w:rsidR="001F653C" w:rsidRPr="00B36EA8">
        <w:rPr>
          <w:rFonts w:ascii="Times New Roman" w:hAnsi="Times New Roman" w:cs="Times New Roman"/>
          <w:color w:val="000000" w:themeColor="text1"/>
          <w:sz w:val="24"/>
          <w:szCs w:val="24"/>
          <w:shd w:val="clear" w:color="auto" w:fill="FFFFFF"/>
        </w:rPr>
        <w:t>that</w:t>
      </w:r>
      <w:r w:rsidR="00400502" w:rsidRPr="00B36EA8">
        <w:rPr>
          <w:rFonts w:ascii="Times New Roman" w:hAnsi="Times New Roman" w:cs="Times New Roman"/>
          <w:color w:val="000000" w:themeColor="text1"/>
          <w:sz w:val="24"/>
          <w:szCs w:val="24"/>
          <w:shd w:val="clear" w:color="auto" w:fill="FFFFFF"/>
        </w:rPr>
        <w:t xml:space="preserve"> the Muslim community </w:t>
      </w:r>
      <w:r w:rsidR="001F653C" w:rsidRPr="00B36EA8">
        <w:rPr>
          <w:rFonts w:ascii="Times New Roman" w:hAnsi="Times New Roman" w:cs="Times New Roman"/>
          <w:color w:val="000000" w:themeColor="text1"/>
          <w:sz w:val="24"/>
          <w:szCs w:val="24"/>
          <w:shd w:val="clear" w:color="auto" w:fill="FFFFFF"/>
        </w:rPr>
        <w:t xml:space="preserve">would be governed </w:t>
      </w:r>
      <w:r w:rsidR="00005808" w:rsidRPr="00B36EA8">
        <w:rPr>
          <w:rFonts w:ascii="Times New Roman" w:hAnsi="Times New Roman" w:cs="Times New Roman"/>
          <w:color w:val="000000" w:themeColor="text1"/>
          <w:sz w:val="24"/>
          <w:szCs w:val="24"/>
          <w:shd w:val="clear" w:color="auto" w:fill="FFFFFF"/>
        </w:rPr>
        <w:t xml:space="preserve">by </w:t>
      </w:r>
      <w:r w:rsidR="001F653C" w:rsidRPr="00B36EA8">
        <w:rPr>
          <w:rFonts w:ascii="Times New Roman" w:hAnsi="Times New Roman" w:cs="Times New Roman"/>
          <w:i/>
          <w:iCs/>
          <w:color w:val="000000" w:themeColor="text1"/>
          <w:sz w:val="24"/>
          <w:szCs w:val="24"/>
          <w:shd w:val="clear" w:color="auto" w:fill="FFFFFF"/>
        </w:rPr>
        <w:t>Shariat</w:t>
      </w:r>
      <w:r w:rsidR="001F653C" w:rsidRPr="00B36EA8">
        <w:rPr>
          <w:rFonts w:ascii="Times New Roman" w:hAnsi="Times New Roman" w:cs="Times New Roman"/>
          <w:color w:val="000000" w:themeColor="text1"/>
          <w:sz w:val="24"/>
          <w:szCs w:val="24"/>
          <w:shd w:val="clear" w:color="auto" w:fill="FFFFFF"/>
        </w:rPr>
        <w:t xml:space="preserve"> law only.</w:t>
      </w:r>
      <w:r w:rsidR="001F653C" w:rsidRPr="00B36EA8">
        <w:rPr>
          <w:rFonts w:ascii="Times New Roman" w:hAnsi="Times New Roman" w:cs="Times New Roman"/>
          <w:color w:val="000000" w:themeColor="text1"/>
          <w:sz w:val="24"/>
          <w:szCs w:val="24"/>
        </w:rPr>
        <w:t xml:space="preserve"> </w:t>
      </w:r>
      <w:r w:rsidR="00523A44" w:rsidRPr="00B36EA8">
        <w:rPr>
          <w:rFonts w:ascii="Times New Roman" w:hAnsi="Times New Roman" w:cs="Times New Roman"/>
          <w:color w:val="000000" w:themeColor="text1"/>
          <w:sz w:val="24"/>
          <w:szCs w:val="24"/>
        </w:rPr>
        <w:t xml:space="preserve">The </w:t>
      </w:r>
      <w:r w:rsidR="00F710A4" w:rsidRPr="00B36EA8">
        <w:rPr>
          <w:rFonts w:ascii="Times New Roman" w:hAnsi="Times New Roman" w:cs="Times New Roman"/>
          <w:color w:val="000000" w:themeColor="text1"/>
          <w:sz w:val="24"/>
          <w:szCs w:val="24"/>
        </w:rPr>
        <w:t>Dissolutions of Muslim Marriages Act</w:t>
      </w:r>
      <w:r w:rsidR="00392EBD" w:rsidRPr="00B36EA8">
        <w:rPr>
          <w:rFonts w:ascii="Times New Roman" w:hAnsi="Times New Roman" w:cs="Times New Roman"/>
          <w:color w:val="000000" w:themeColor="text1"/>
          <w:sz w:val="24"/>
          <w:szCs w:val="24"/>
        </w:rPr>
        <w:t xml:space="preserve"> </w:t>
      </w:r>
      <w:r w:rsidR="00AC3908" w:rsidRPr="00B36EA8">
        <w:rPr>
          <w:rFonts w:ascii="Times New Roman" w:hAnsi="Times New Roman" w:cs="Times New Roman"/>
          <w:color w:val="000000" w:themeColor="text1"/>
          <w:sz w:val="24"/>
          <w:szCs w:val="24"/>
        </w:rPr>
        <w:t>(1939)</w:t>
      </w:r>
      <w:r w:rsidR="001F653C" w:rsidRPr="00B36EA8">
        <w:rPr>
          <w:rFonts w:ascii="Times New Roman" w:hAnsi="Times New Roman" w:cs="Times New Roman"/>
          <w:color w:val="000000" w:themeColor="text1"/>
          <w:sz w:val="24"/>
          <w:szCs w:val="24"/>
        </w:rPr>
        <w:t xml:space="preserve"> </w:t>
      </w:r>
      <w:r w:rsidR="00F710A4" w:rsidRPr="00B36EA8">
        <w:rPr>
          <w:rFonts w:ascii="Times New Roman" w:hAnsi="Times New Roman" w:cs="Times New Roman"/>
          <w:color w:val="000000" w:themeColor="text1"/>
          <w:sz w:val="24"/>
          <w:szCs w:val="24"/>
        </w:rPr>
        <w:t xml:space="preserve">was passed by Central </w:t>
      </w:r>
      <w:r w:rsidR="00B6084C" w:rsidRPr="00B36EA8">
        <w:rPr>
          <w:rFonts w:ascii="Times New Roman" w:hAnsi="Times New Roman" w:cs="Times New Roman"/>
          <w:color w:val="000000" w:themeColor="text1"/>
          <w:sz w:val="24"/>
          <w:szCs w:val="24"/>
        </w:rPr>
        <w:t>Assembly</w:t>
      </w:r>
      <w:r w:rsidR="00F710A4" w:rsidRPr="00B36EA8">
        <w:rPr>
          <w:rFonts w:ascii="Times New Roman" w:hAnsi="Times New Roman" w:cs="Times New Roman"/>
          <w:color w:val="000000" w:themeColor="text1"/>
          <w:sz w:val="24"/>
          <w:szCs w:val="24"/>
        </w:rPr>
        <w:t xml:space="preserve"> during British period</w:t>
      </w:r>
      <w:r w:rsidR="00810BF3" w:rsidRPr="00B36EA8">
        <w:rPr>
          <w:rFonts w:ascii="Times New Roman" w:hAnsi="Times New Roman" w:cs="Times New Roman"/>
          <w:color w:val="000000" w:themeColor="text1"/>
          <w:sz w:val="24"/>
          <w:szCs w:val="24"/>
        </w:rPr>
        <w:t xml:space="preserve"> </w:t>
      </w:r>
      <w:r w:rsidR="00F710A4" w:rsidRPr="00B36EA8">
        <w:rPr>
          <w:rFonts w:ascii="Times New Roman" w:hAnsi="Times New Roman" w:cs="Times New Roman"/>
          <w:color w:val="000000" w:themeColor="text1"/>
          <w:sz w:val="24"/>
          <w:szCs w:val="24"/>
        </w:rPr>
        <w:t>relating to suit for dissolution of marriage on various grounds by women married under Muslim law</w:t>
      </w:r>
      <w:r w:rsidR="00810BF3" w:rsidRPr="00B36EA8">
        <w:rPr>
          <w:rFonts w:ascii="Times New Roman" w:hAnsi="Times New Roman" w:cs="Times New Roman"/>
          <w:color w:val="000000" w:themeColor="text1"/>
          <w:sz w:val="24"/>
          <w:szCs w:val="24"/>
        </w:rPr>
        <w:t>.</w:t>
      </w:r>
    </w:p>
    <w:p w14:paraId="77D2507C" w14:textId="6CCAF61A" w:rsidR="009E0F15" w:rsidRPr="00B36EA8" w:rsidRDefault="00183CB4"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Recently Indian Parliament has enacted the Muslim Women (Protection of Rights on Marriage) Ac</w:t>
      </w:r>
      <w:r w:rsidR="006B1C3F" w:rsidRPr="00B36EA8">
        <w:rPr>
          <w:rFonts w:ascii="Times New Roman" w:hAnsi="Times New Roman" w:cs="Times New Roman"/>
          <w:color w:val="000000" w:themeColor="text1"/>
          <w:sz w:val="24"/>
          <w:szCs w:val="24"/>
        </w:rPr>
        <w:t>t</w:t>
      </w:r>
      <w:r w:rsidR="00392EBD" w:rsidRPr="00B36EA8">
        <w:rPr>
          <w:rFonts w:ascii="Times New Roman" w:hAnsi="Times New Roman" w:cs="Times New Roman"/>
          <w:color w:val="000000" w:themeColor="text1"/>
          <w:sz w:val="24"/>
          <w:szCs w:val="24"/>
        </w:rPr>
        <w:t xml:space="preserve"> </w:t>
      </w:r>
      <w:r w:rsidR="000B7EC4" w:rsidRPr="00B36EA8">
        <w:rPr>
          <w:rFonts w:ascii="Times New Roman" w:hAnsi="Times New Roman" w:cs="Times New Roman"/>
          <w:color w:val="000000" w:themeColor="text1"/>
          <w:sz w:val="24"/>
          <w:szCs w:val="24"/>
        </w:rPr>
        <w:t>(2019)</w:t>
      </w:r>
      <w:r w:rsidR="0081408F" w:rsidRPr="00B36EA8">
        <w:rPr>
          <w:rFonts w:ascii="Times New Roman" w:hAnsi="Times New Roman" w:cs="Times New Roman"/>
          <w:color w:val="000000" w:themeColor="text1"/>
          <w:sz w:val="24"/>
          <w:szCs w:val="24"/>
        </w:rPr>
        <w:t xml:space="preserve"> (</w:t>
      </w:r>
      <w:r w:rsidR="001E59C0" w:rsidRPr="00B36EA8">
        <w:rPr>
          <w:rFonts w:ascii="Times New Roman" w:hAnsi="Times New Roman" w:cs="Times New Roman"/>
          <w:color w:val="000000" w:themeColor="text1"/>
          <w:sz w:val="24"/>
          <w:szCs w:val="24"/>
        </w:rPr>
        <w:t xml:space="preserve">hereinafter referred to as the Ac), </w:t>
      </w:r>
      <w:r w:rsidRPr="00B36EA8">
        <w:rPr>
          <w:rFonts w:ascii="Times New Roman" w:hAnsi="Times New Roman" w:cs="Times New Roman"/>
          <w:color w:val="000000" w:themeColor="text1"/>
          <w:sz w:val="24"/>
          <w:szCs w:val="24"/>
        </w:rPr>
        <w:t xml:space="preserve">to ban the practice of </w:t>
      </w:r>
      <w:r w:rsidR="006B1C3F" w:rsidRPr="00B36EA8">
        <w:rPr>
          <w:rFonts w:ascii="Times New Roman" w:hAnsi="Times New Roman" w:cs="Times New Roman"/>
          <w:color w:val="000000" w:themeColor="text1"/>
          <w:sz w:val="24"/>
          <w:szCs w:val="24"/>
        </w:rPr>
        <w:t>I</w:t>
      </w:r>
      <w:r w:rsidRPr="00B36EA8">
        <w:rPr>
          <w:rFonts w:ascii="Times New Roman" w:hAnsi="Times New Roman" w:cs="Times New Roman"/>
          <w:color w:val="000000" w:themeColor="text1"/>
          <w:sz w:val="24"/>
          <w:szCs w:val="24"/>
        </w:rPr>
        <w:t>nstant Tala</w:t>
      </w:r>
      <w:r w:rsidR="006B1C3F" w:rsidRPr="00B36EA8">
        <w:rPr>
          <w:rFonts w:ascii="Times New Roman" w:hAnsi="Times New Roman" w:cs="Times New Roman"/>
          <w:color w:val="000000" w:themeColor="text1"/>
          <w:sz w:val="24"/>
          <w:szCs w:val="24"/>
        </w:rPr>
        <w:t>q (</w:t>
      </w:r>
      <w:r w:rsidR="006B1C3F" w:rsidRPr="00B36EA8">
        <w:rPr>
          <w:rFonts w:ascii="Times New Roman" w:hAnsi="Times New Roman" w:cs="Times New Roman"/>
          <w:i/>
          <w:iCs/>
          <w:color w:val="000000" w:themeColor="text1"/>
          <w:sz w:val="24"/>
          <w:szCs w:val="24"/>
        </w:rPr>
        <w:t>T</w:t>
      </w:r>
      <w:r w:rsidR="006465CB" w:rsidRPr="00B36EA8">
        <w:rPr>
          <w:rFonts w:ascii="Times New Roman" w:hAnsi="Times New Roman" w:cs="Times New Roman"/>
          <w:i/>
          <w:iCs/>
          <w:color w:val="000000" w:themeColor="text1"/>
          <w:sz w:val="24"/>
          <w:szCs w:val="24"/>
        </w:rPr>
        <w:t>alaq-e-</w:t>
      </w:r>
      <w:proofErr w:type="spellStart"/>
      <w:r w:rsidR="006465CB" w:rsidRPr="00B36EA8">
        <w:rPr>
          <w:rFonts w:ascii="Times New Roman" w:hAnsi="Times New Roman" w:cs="Times New Roman"/>
          <w:i/>
          <w:iCs/>
          <w:color w:val="000000" w:themeColor="text1"/>
          <w:sz w:val="24"/>
          <w:szCs w:val="24"/>
        </w:rPr>
        <w:t>Biddat</w:t>
      </w:r>
      <w:proofErr w:type="spellEnd"/>
      <w:r w:rsidR="006465CB" w:rsidRPr="00B36EA8">
        <w:rPr>
          <w:rFonts w:ascii="Times New Roman" w:hAnsi="Times New Roman" w:cs="Times New Roman"/>
          <w:color w:val="000000" w:themeColor="text1"/>
          <w:sz w:val="24"/>
          <w:szCs w:val="24"/>
        </w:rPr>
        <w:t>)</w:t>
      </w:r>
      <w:r w:rsidR="006B1C3F" w:rsidRPr="00B36EA8">
        <w:rPr>
          <w:rFonts w:ascii="Times New Roman" w:hAnsi="Times New Roman" w:cs="Times New Roman"/>
          <w:color w:val="000000" w:themeColor="text1"/>
          <w:sz w:val="24"/>
          <w:szCs w:val="24"/>
        </w:rPr>
        <w:t xml:space="preserve"> being practiced</w:t>
      </w:r>
      <w:r w:rsidR="006465CB" w:rsidRPr="00B36EA8">
        <w:rPr>
          <w:rFonts w:ascii="Times New Roman" w:hAnsi="Times New Roman" w:cs="Times New Roman"/>
          <w:color w:val="000000" w:themeColor="text1"/>
          <w:sz w:val="24"/>
          <w:szCs w:val="24"/>
        </w:rPr>
        <w:t xml:space="preserve"> by Muslim community in India. </w:t>
      </w:r>
      <w:r w:rsidR="007D6544" w:rsidRPr="00B36EA8">
        <w:rPr>
          <w:rFonts w:ascii="Times New Roman" w:hAnsi="Times New Roman" w:cs="Times New Roman"/>
          <w:color w:val="000000" w:themeColor="text1"/>
          <w:sz w:val="24"/>
          <w:szCs w:val="24"/>
        </w:rPr>
        <w:t>“</w:t>
      </w:r>
      <w:r w:rsidR="00623592" w:rsidRPr="00B36EA8">
        <w:rPr>
          <w:rFonts w:ascii="Times New Roman" w:hAnsi="Times New Roman" w:cs="Times New Roman"/>
          <w:color w:val="000000" w:themeColor="text1"/>
          <w:sz w:val="24"/>
          <w:szCs w:val="24"/>
        </w:rPr>
        <w:t xml:space="preserve">The apex court ruling </w:t>
      </w:r>
      <w:r w:rsidR="006465CB" w:rsidRPr="00B36EA8">
        <w:rPr>
          <w:rFonts w:ascii="Times New Roman" w:hAnsi="Times New Roman" w:cs="Times New Roman"/>
          <w:color w:val="000000" w:themeColor="text1"/>
          <w:sz w:val="24"/>
          <w:szCs w:val="24"/>
        </w:rPr>
        <w:t xml:space="preserve">has not been accepted by the clergy of Muslim community including </w:t>
      </w:r>
      <w:proofErr w:type="spellStart"/>
      <w:r w:rsidR="006465CB" w:rsidRPr="00B36EA8">
        <w:rPr>
          <w:rFonts w:ascii="Times New Roman" w:hAnsi="Times New Roman" w:cs="Times New Roman"/>
          <w:i/>
          <w:iCs/>
          <w:color w:val="000000" w:themeColor="text1"/>
          <w:sz w:val="24"/>
          <w:szCs w:val="24"/>
        </w:rPr>
        <w:t>Jamiat</w:t>
      </w:r>
      <w:proofErr w:type="spellEnd"/>
      <w:r w:rsidR="00F57D8C" w:rsidRPr="00B36EA8">
        <w:rPr>
          <w:rFonts w:ascii="Times New Roman" w:hAnsi="Times New Roman" w:cs="Times New Roman"/>
          <w:i/>
          <w:iCs/>
          <w:color w:val="000000" w:themeColor="text1"/>
          <w:sz w:val="24"/>
          <w:szCs w:val="24"/>
        </w:rPr>
        <w:t xml:space="preserve"> </w:t>
      </w:r>
      <w:r w:rsidR="006465CB" w:rsidRPr="00B36EA8">
        <w:rPr>
          <w:rFonts w:ascii="Times New Roman" w:hAnsi="Times New Roman" w:cs="Times New Roman"/>
          <w:i/>
          <w:iCs/>
          <w:color w:val="000000" w:themeColor="text1"/>
          <w:sz w:val="24"/>
          <w:szCs w:val="24"/>
        </w:rPr>
        <w:t>Ulema-e-Hind</w:t>
      </w:r>
      <w:r w:rsidR="006465CB" w:rsidRPr="00B36EA8">
        <w:rPr>
          <w:rFonts w:ascii="Times New Roman" w:hAnsi="Times New Roman" w:cs="Times New Roman"/>
          <w:color w:val="000000" w:themeColor="text1"/>
          <w:sz w:val="24"/>
          <w:szCs w:val="24"/>
        </w:rPr>
        <w:t xml:space="preserve"> and </w:t>
      </w:r>
      <w:r w:rsidR="00F57D8C" w:rsidRPr="00B36EA8">
        <w:rPr>
          <w:rFonts w:ascii="Times New Roman" w:hAnsi="Times New Roman" w:cs="Times New Roman"/>
          <w:color w:val="000000" w:themeColor="text1"/>
          <w:sz w:val="24"/>
          <w:szCs w:val="24"/>
        </w:rPr>
        <w:t>Muslim Personal Law Board</w:t>
      </w:r>
      <w:r w:rsidR="00AC08D6" w:rsidRPr="00B36EA8">
        <w:rPr>
          <w:rFonts w:ascii="Times New Roman" w:hAnsi="Times New Roman" w:cs="Times New Roman"/>
          <w:color w:val="000000" w:themeColor="text1"/>
          <w:sz w:val="24"/>
          <w:szCs w:val="24"/>
        </w:rPr>
        <w:t xml:space="preserve"> on the ground that </w:t>
      </w:r>
      <w:r w:rsidR="00623592" w:rsidRPr="00B36EA8">
        <w:rPr>
          <w:rFonts w:ascii="Times New Roman" w:hAnsi="Times New Roman" w:cs="Times New Roman"/>
          <w:color w:val="000000" w:themeColor="text1"/>
          <w:sz w:val="24"/>
          <w:szCs w:val="24"/>
        </w:rPr>
        <w:t xml:space="preserve">the </w:t>
      </w:r>
      <w:r w:rsidR="00AC08D6" w:rsidRPr="00B36EA8">
        <w:rPr>
          <w:rFonts w:ascii="Times New Roman" w:hAnsi="Times New Roman" w:cs="Times New Roman"/>
          <w:color w:val="000000" w:themeColor="text1"/>
          <w:sz w:val="24"/>
          <w:szCs w:val="24"/>
        </w:rPr>
        <w:t>move by the government is nothing but an interference in personal and religious matters of Muslim community.</w:t>
      </w:r>
      <w:r w:rsidR="001E59C0" w:rsidRPr="00B36EA8">
        <w:rPr>
          <w:rFonts w:ascii="Times New Roman" w:hAnsi="Times New Roman" w:cs="Times New Roman"/>
          <w:color w:val="000000" w:themeColor="text1"/>
          <w:sz w:val="24"/>
          <w:szCs w:val="24"/>
        </w:rPr>
        <w:t xml:space="preserve"> </w:t>
      </w:r>
      <w:proofErr w:type="spellStart"/>
      <w:r w:rsidR="001E59C0" w:rsidRPr="00B36EA8">
        <w:rPr>
          <w:rFonts w:ascii="Times New Roman" w:hAnsi="Times New Roman" w:cs="Times New Roman"/>
          <w:i/>
          <w:iCs/>
          <w:color w:val="000000" w:themeColor="text1"/>
          <w:sz w:val="24"/>
          <w:szCs w:val="24"/>
        </w:rPr>
        <w:t>Jamiat</w:t>
      </w:r>
      <w:proofErr w:type="spellEnd"/>
      <w:r w:rsidR="001E59C0" w:rsidRPr="00B36EA8">
        <w:rPr>
          <w:rFonts w:ascii="Times New Roman" w:hAnsi="Times New Roman" w:cs="Times New Roman"/>
          <w:i/>
          <w:iCs/>
          <w:color w:val="000000" w:themeColor="text1"/>
          <w:sz w:val="24"/>
          <w:szCs w:val="24"/>
        </w:rPr>
        <w:t xml:space="preserve"> Ulema-e-Hind</w:t>
      </w:r>
      <w:r w:rsidR="001E59C0" w:rsidRPr="00B36EA8">
        <w:rPr>
          <w:rFonts w:ascii="Times New Roman" w:hAnsi="Times New Roman" w:cs="Times New Roman"/>
          <w:color w:val="000000" w:themeColor="text1"/>
          <w:sz w:val="24"/>
          <w:szCs w:val="24"/>
        </w:rPr>
        <w:t xml:space="preserve"> has also filed a petition challenging the </w:t>
      </w:r>
      <w:r w:rsidR="00623592" w:rsidRPr="00B36EA8">
        <w:rPr>
          <w:rFonts w:ascii="Times New Roman" w:hAnsi="Times New Roman" w:cs="Times New Roman"/>
          <w:color w:val="000000" w:themeColor="text1"/>
          <w:sz w:val="24"/>
          <w:szCs w:val="24"/>
        </w:rPr>
        <w:t xml:space="preserve">constitutional validity of the </w:t>
      </w:r>
      <w:r w:rsidR="00FC11E9" w:rsidRPr="00B36EA8">
        <w:rPr>
          <w:rFonts w:ascii="Times New Roman" w:hAnsi="Times New Roman" w:cs="Times New Roman"/>
          <w:color w:val="000000" w:themeColor="text1"/>
          <w:sz w:val="24"/>
          <w:szCs w:val="24"/>
        </w:rPr>
        <w:t>Act</w:t>
      </w:r>
      <w:r w:rsidR="007D6544" w:rsidRPr="00B36EA8">
        <w:rPr>
          <w:rFonts w:ascii="Times New Roman" w:hAnsi="Times New Roman" w:cs="Times New Roman"/>
          <w:color w:val="000000" w:themeColor="text1"/>
          <w:sz w:val="24"/>
          <w:szCs w:val="24"/>
        </w:rPr>
        <w:t>”</w:t>
      </w:r>
      <w:r w:rsidR="00FC11E9" w:rsidRPr="00B36EA8">
        <w:rPr>
          <w:rFonts w:ascii="Times New Roman" w:hAnsi="Times New Roman" w:cs="Times New Roman"/>
          <w:color w:val="000000" w:themeColor="text1"/>
          <w:sz w:val="24"/>
          <w:szCs w:val="24"/>
        </w:rPr>
        <w:t xml:space="preserve"> (</w:t>
      </w:r>
      <w:r w:rsidR="00DD2012" w:rsidRPr="00B36EA8">
        <w:rPr>
          <w:rFonts w:ascii="Times New Roman" w:hAnsi="Times New Roman" w:cs="Times New Roman"/>
          <w:color w:val="000000" w:themeColor="text1"/>
          <w:sz w:val="24"/>
          <w:szCs w:val="24"/>
        </w:rPr>
        <w:t>Rajagopal, 20</w:t>
      </w:r>
      <w:r w:rsidR="002A52FD" w:rsidRPr="00B36EA8">
        <w:rPr>
          <w:rFonts w:ascii="Times New Roman" w:hAnsi="Times New Roman" w:cs="Times New Roman"/>
          <w:color w:val="000000" w:themeColor="text1"/>
          <w:sz w:val="24"/>
          <w:szCs w:val="24"/>
        </w:rPr>
        <w:t>19)</w:t>
      </w:r>
      <w:r w:rsidR="001E59C0" w:rsidRPr="00B36EA8">
        <w:rPr>
          <w:rFonts w:ascii="Times New Roman" w:hAnsi="Times New Roman" w:cs="Times New Roman"/>
          <w:color w:val="000000" w:themeColor="text1"/>
          <w:sz w:val="24"/>
          <w:szCs w:val="24"/>
        </w:rPr>
        <w:t>.</w:t>
      </w:r>
    </w:p>
    <w:p w14:paraId="0BBBFBB7" w14:textId="23355B23" w:rsidR="00315F57" w:rsidRPr="00B36EA8" w:rsidRDefault="003841CB"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The Parliament of India has </w:t>
      </w:r>
      <w:r w:rsidR="00623592" w:rsidRPr="00B36EA8">
        <w:rPr>
          <w:rFonts w:ascii="Times New Roman" w:hAnsi="Times New Roman" w:cs="Times New Roman"/>
          <w:color w:val="000000" w:themeColor="text1"/>
          <w:sz w:val="24"/>
          <w:szCs w:val="24"/>
        </w:rPr>
        <w:t>passed</w:t>
      </w:r>
      <w:r w:rsidRPr="00B36EA8">
        <w:rPr>
          <w:rFonts w:ascii="Times New Roman" w:hAnsi="Times New Roman" w:cs="Times New Roman"/>
          <w:color w:val="000000" w:themeColor="text1"/>
          <w:sz w:val="24"/>
          <w:szCs w:val="24"/>
        </w:rPr>
        <w:t xml:space="preserve"> </w:t>
      </w:r>
      <w:r w:rsidR="00623592" w:rsidRPr="00B36EA8">
        <w:rPr>
          <w:rFonts w:ascii="Times New Roman" w:hAnsi="Times New Roman" w:cs="Times New Roman"/>
          <w:color w:val="000000" w:themeColor="text1"/>
          <w:sz w:val="24"/>
          <w:szCs w:val="24"/>
        </w:rPr>
        <w:t>the P</w:t>
      </w:r>
      <w:r w:rsidRPr="00B36EA8">
        <w:rPr>
          <w:rFonts w:ascii="Times New Roman" w:hAnsi="Times New Roman" w:cs="Times New Roman"/>
          <w:color w:val="000000" w:themeColor="text1"/>
          <w:sz w:val="24"/>
          <w:szCs w:val="24"/>
        </w:rPr>
        <w:t xml:space="preserve">ersonal </w:t>
      </w:r>
      <w:r w:rsidR="00623592" w:rsidRPr="00B36EA8">
        <w:rPr>
          <w:rFonts w:ascii="Times New Roman" w:hAnsi="Times New Roman" w:cs="Times New Roman"/>
          <w:color w:val="000000" w:themeColor="text1"/>
          <w:sz w:val="24"/>
          <w:szCs w:val="24"/>
        </w:rPr>
        <w:t>La</w:t>
      </w:r>
      <w:r w:rsidRPr="00B36EA8">
        <w:rPr>
          <w:rFonts w:ascii="Times New Roman" w:hAnsi="Times New Roman" w:cs="Times New Roman"/>
          <w:color w:val="000000" w:themeColor="text1"/>
          <w:sz w:val="24"/>
          <w:szCs w:val="24"/>
        </w:rPr>
        <w:t>ws</w:t>
      </w:r>
      <w:r w:rsidR="00623592" w:rsidRPr="00B36EA8">
        <w:rPr>
          <w:rFonts w:ascii="Times New Roman" w:hAnsi="Times New Roman" w:cs="Times New Roman"/>
          <w:color w:val="000000" w:themeColor="text1"/>
          <w:sz w:val="24"/>
          <w:szCs w:val="24"/>
        </w:rPr>
        <w:t xml:space="preserve"> Amendment Act, </w:t>
      </w:r>
      <w:r w:rsidR="002A52FD" w:rsidRPr="00B36EA8">
        <w:rPr>
          <w:rFonts w:ascii="Times New Roman" w:hAnsi="Times New Roman" w:cs="Times New Roman"/>
          <w:color w:val="000000" w:themeColor="text1"/>
          <w:sz w:val="24"/>
          <w:szCs w:val="24"/>
        </w:rPr>
        <w:t>(</w:t>
      </w:r>
      <w:r w:rsidR="00623592" w:rsidRPr="00B36EA8">
        <w:rPr>
          <w:rFonts w:ascii="Times New Roman" w:hAnsi="Times New Roman" w:cs="Times New Roman"/>
          <w:color w:val="000000" w:themeColor="text1"/>
          <w:sz w:val="24"/>
          <w:szCs w:val="24"/>
        </w:rPr>
        <w:t>2019</w:t>
      </w:r>
      <w:r w:rsidR="002A52FD" w:rsidRPr="00B36EA8">
        <w:rPr>
          <w:rFonts w:ascii="Times New Roman" w:hAnsi="Times New Roman" w:cs="Times New Roman"/>
          <w:color w:val="000000" w:themeColor="text1"/>
          <w:sz w:val="24"/>
          <w:szCs w:val="24"/>
        </w:rPr>
        <w:t>)</w:t>
      </w:r>
      <w:r w:rsidR="00623592" w:rsidRPr="00B36EA8">
        <w:rPr>
          <w:rFonts w:ascii="Times New Roman" w:hAnsi="Times New Roman" w:cs="Times New Roman"/>
          <w:color w:val="000000" w:themeColor="text1"/>
          <w:sz w:val="24"/>
          <w:szCs w:val="24"/>
        </w:rPr>
        <w:t xml:space="preserve"> to amend personal laws</w:t>
      </w:r>
      <w:r w:rsidRPr="00B36EA8">
        <w:rPr>
          <w:rFonts w:ascii="Times New Roman" w:hAnsi="Times New Roman" w:cs="Times New Roman"/>
          <w:color w:val="000000" w:themeColor="text1"/>
          <w:sz w:val="24"/>
          <w:szCs w:val="24"/>
        </w:rPr>
        <w:t xml:space="preserve"> of all communities omitting leprosy as a ground of judicial separation or divorce</w:t>
      </w:r>
      <w:r w:rsidR="009E0F15" w:rsidRPr="00B36EA8">
        <w:rPr>
          <w:rFonts w:ascii="Times New Roman" w:hAnsi="Times New Roman" w:cs="Times New Roman"/>
          <w:color w:val="000000" w:themeColor="text1"/>
          <w:sz w:val="24"/>
          <w:szCs w:val="24"/>
        </w:rPr>
        <w:t xml:space="preserve">. </w:t>
      </w:r>
      <w:r w:rsidR="00623592" w:rsidRPr="00B36EA8">
        <w:rPr>
          <w:rFonts w:ascii="Times New Roman" w:hAnsi="Times New Roman" w:cs="Times New Roman"/>
          <w:color w:val="000000" w:themeColor="text1"/>
          <w:sz w:val="24"/>
          <w:szCs w:val="24"/>
        </w:rPr>
        <w:t>Interestingly, this move has not been opposed by any religious community indicating that there is a scope for parliament to legislate on religious matters on certain aspects.</w:t>
      </w:r>
    </w:p>
    <w:p w14:paraId="1ED02BE6" w14:textId="77777777" w:rsidR="008405C1" w:rsidRPr="00B36EA8" w:rsidRDefault="008405C1" w:rsidP="00E943DD">
      <w:pPr>
        <w:spacing w:line="240" w:lineRule="auto"/>
        <w:jc w:val="both"/>
        <w:rPr>
          <w:rFonts w:ascii="Times New Roman" w:hAnsi="Times New Roman" w:cs="Times New Roman"/>
          <w:color w:val="000000" w:themeColor="text1"/>
          <w:sz w:val="24"/>
          <w:szCs w:val="24"/>
        </w:rPr>
      </w:pPr>
    </w:p>
    <w:p w14:paraId="5AB59690" w14:textId="0CC66839" w:rsidR="004B7D35" w:rsidRPr="00E943DD" w:rsidRDefault="00102FF0" w:rsidP="00E943DD">
      <w:pPr>
        <w:spacing w:line="240" w:lineRule="auto"/>
        <w:jc w:val="both"/>
        <w:rPr>
          <w:rFonts w:ascii="Times New Roman" w:hAnsi="Times New Roman" w:cs="Times New Roman"/>
          <w:b/>
          <w:bCs/>
          <w:color w:val="000000" w:themeColor="text1"/>
          <w:sz w:val="24"/>
          <w:szCs w:val="24"/>
        </w:rPr>
      </w:pPr>
      <w:r w:rsidRPr="00E943DD">
        <w:rPr>
          <w:rFonts w:ascii="Times New Roman" w:hAnsi="Times New Roman" w:cs="Times New Roman"/>
          <w:b/>
          <w:bCs/>
          <w:color w:val="000000" w:themeColor="text1"/>
          <w:sz w:val="24"/>
          <w:szCs w:val="24"/>
        </w:rPr>
        <w:t>Post-Independence Period and th</w:t>
      </w:r>
      <w:r w:rsidR="00C14EFB" w:rsidRPr="00E943DD">
        <w:rPr>
          <w:rFonts w:ascii="Times New Roman" w:hAnsi="Times New Roman" w:cs="Times New Roman"/>
          <w:b/>
          <w:bCs/>
          <w:color w:val="000000" w:themeColor="text1"/>
          <w:sz w:val="24"/>
          <w:szCs w:val="24"/>
        </w:rPr>
        <w:t>e Judicial Framework</w:t>
      </w:r>
      <w:r w:rsidR="00A72F74" w:rsidRPr="00E943DD">
        <w:rPr>
          <w:rFonts w:ascii="Times New Roman" w:hAnsi="Times New Roman" w:cs="Times New Roman"/>
          <w:b/>
          <w:bCs/>
          <w:color w:val="000000" w:themeColor="text1"/>
          <w:sz w:val="24"/>
          <w:szCs w:val="24"/>
        </w:rPr>
        <w:t xml:space="preserve"> Related to Personal Laws</w:t>
      </w:r>
    </w:p>
    <w:p w14:paraId="05FFCB47" w14:textId="4B109A84" w:rsidR="007F246F" w:rsidRPr="00B36EA8" w:rsidRDefault="00F06D8A"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Judges can go horribly </w:t>
      </w:r>
      <w:r w:rsidR="004560B2" w:rsidRPr="00B36EA8">
        <w:rPr>
          <w:rFonts w:ascii="Times New Roman" w:hAnsi="Times New Roman" w:cs="Times New Roman"/>
          <w:color w:val="000000" w:themeColor="text1"/>
          <w:sz w:val="24"/>
          <w:szCs w:val="24"/>
        </w:rPr>
        <w:t>wrong (</w:t>
      </w:r>
      <w:r w:rsidR="00591153" w:rsidRPr="00B36EA8">
        <w:rPr>
          <w:rFonts w:ascii="Times New Roman" w:hAnsi="Times New Roman" w:cs="Times New Roman"/>
          <w:color w:val="000000" w:themeColor="text1"/>
          <w:sz w:val="24"/>
          <w:szCs w:val="24"/>
        </w:rPr>
        <w:t>Ranjan, 2019)</w:t>
      </w:r>
      <w:r w:rsidR="00591153" w:rsidRPr="00B36EA8">
        <w:rPr>
          <w:rFonts w:ascii="Times New Roman" w:hAnsi="Times New Roman" w:cs="Times New Roman"/>
          <w:color w:val="000000" w:themeColor="text1"/>
          <w:sz w:val="24"/>
          <w:szCs w:val="24"/>
          <w:vertAlign w:val="superscript"/>
        </w:rPr>
        <w:t xml:space="preserve"> </w:t>
      </w:r>
      <w:r w:rsidR="00205C95" w:rsidRPr="00B36EA8">
        <w:rPr>
          <w:rFonts w:ascii="Times New Roman" w:hAnsi="Times New Roman" w:cs="Times New Roman"/>
          <w:color w:val="000000" w:themeColor="text1"/>
          <w:sz w:val="24"/>
          <w:szCs w:val="24"/>
        </w:rPr>
        <w:t xml:space="preserve">or commit mistake while adjudicating cases. It is constitutionally incumbent upon them to be very cautious and watchful while encountering </w:t>
      </w:r>
      <w:r w:rsidR="005A61C1" w:rsidRPr="00B36EA8">
        <w:rPr>
          <w:rFonts w:ascii="Times New Roman" w:hAnsi="Times New Roman" w:cs="Times New Roman"/>
          <w:color w:val="000000" w:themeColor="text1"/>
          <w:sz w:val="24"/>
          <w:szCs w:val="24"/>
        </w:rPr>
        <w:t xml:space="preserve">with </w:t>
      </w:r>
      <w:r w:rsidR="00205C95" w:rsidRPr="00B36EA8">
        <w:rPr>
          <w:rFonts w:ascii="Times New Roman" w:hAnsi="Times New Roman" w:cs="Times New Roman"/>
          <w:color w:val="000000" w:themeColor="text1"/>
          <w:sz w:val="24"/>
          <w:szCs w:val="24"/>
        </w:rPr>
        <w:t>various legal problems</w:t>
      </w:r>
      <w:r w:rsidR="007F246F" w:rsidRPr="00B36EA8">
        <w:rPr>
          <w:rFonts w:ascii="Times New Roman" w:hAnsi="Times New Roman" w:cs="Times New Roman"/>
          <w:color w:val="000000" w:themeColor="text1"/>
          <w:sz w:val="24"/>
          <w:szCs w:val="24"/>
        </w:rPr>
        <w:t>, particularly personal laws</w:t>
      </w:r>
      <w:r w:rsidR="00205C95" w:rsidRPr="00B36EA8">
        <w:rPr>
          <w:rFonts w:ascii="Times New Roman" w:hAnsi="Times New Roman" w:cs="Times New Roman"/>
          <w:color w:val="000000" w:themeColor="text1"/>
          <w:sz w:val="24"/>
          <w:szCs w:val="24"/>
        </w:rPr>
        <w:t>. Once a case is adjudicated</w:t>
      </w:r>
      <w:r w:rsidR="00BB2DD2" w:rsidRPr="00B36EA8">
        <w:rPr>
          <w:rFonts w:ascii="Times New Roman" w:hAnsi="Times New Roman" w:cs="Times New Roman"/>
          <w:color w:val="000000" w:themeColor="text1"/>
          <w:sz w:val="24"/>
          <w:szCs w:val="24"/>
        </w:rPr>
        <w:t xml:space="preserve">, it is the society that judges </w:t>
      </w:r>
      <w:r w:rsidR="005A61C1" w:rsidRPr="00B36EA8">
        <w:rPr>
          <w:rFonts w:ascii="Times New Roman" w:hAnsi="Times New Roman" w:cs="Times New Roman"/>
          <w:color w:val="000000" w:themeColor="text1"/>
          <w:sz w:val="24"/>
          <w:szCs w:val="24"/>
        </w:rPr>
        <w:t>the judge</w:t>
      </w:r>
      <w:r w:rsidR="00BB2DD2" w:rsidRPr="00B36EA8">
        <w:rPr>
          <w:rFonts w:ascii="Times New Roman" w:hAnsi="Times New Roman" w:cs="Times New Roman"/>
          <w:color w:val="000000" w:themeColor="text1"/>
          <w:sz w:val="24"/>
          <w:szCs w:val="24"/>
        </w:rPr>
        <w:t xml:space="preserve">. </w:t>
      </w:r>
      <w:r w:rsidR="004B7D35" w:rsidRPr="00B36EA8">
        <w:rPr>
          <w:rFonts w:ascii="Times New Roman" w:hAnsi="Times New Roman" w:cs="Times New Roman"/>
          <w:color w:val="000000" w:themeColor="text1"/>
          <w:sz w:val="24"/>
          <w:szCs w:val="24"/>
        </w:rPr>
        <w:t xml:space="preserve">The Supreme court of India is the court of last </w:t>
      </w:r>
      <w:r w:rsidR="008405C1" w:rsidRPr="00B36EA8">
        <w:rPr>
          <w:rFonts w:ascii="Times New Roman" w:hAnsi="Times New Roman" w:cs="Times New Roman"/>
          <w:color w:val="000000" w:themeColor="text1"/>
          <w:sz w:val="24"/>
          <w:szCs w:val="24"/>
        </w:rPr>
        <w:t>resort,</w:t>
      </w:r>
      <w:r w:rsidR="004B7D35" w:rsidRPr="00B36EA8">
        <w:rPr>
          <w:rFonts w:ascii="Times New Roman" w:hAnsi="Times New Roman" w:cs="Times New Roman"/>
          <w:color w:val="000000" w:themeColor="text1"/>
          <w:sz w:val="24"/>
          <w:szCs w:val="24"/>
        </w:rPr>
        <w:t xml:space="preserve"> and it is constitutionally empowered to check the legal validity of laws in the light of fundamental right</w:t>
      </w:r>
      <w:r w:rsidR="002F3620" w:rsidRPr="00B36EA8">
        <w:rPr>
          <w:rFonts w:ascii="Times New Roman" w:hAnsi="Times New Roman" w:cs="Times New Roman"/>
          <w:color w:val="000000" w:themeColor="text1"/>
          <w:sz w:val="24"/>
          <w:szCs w:val="24"/>
        </w:rPr>
        <w:t>s</w:t>
      </w:r>
      <w:r w:rsidR="004B7D35" w:rsidRPr="00B36EA8">
        <w:rPr>
          <w:rFonts w:ascii="Times New Roman" w:hAnsi="Times New Roman" w:cs="Times New Roman"/>
          <w:color w:val="000000" w:themeColor="text1"/>
          <w:sz w:val="24"/>
          <w:szCs w:val="24"/>
        </w:rPr>
        <w:t xml:space="preserve">. </w:t>
      </w:r>
      <w:r w:rsidR="002F3620" w:rsidRPr="00B36EA8">
        <w:rPr>
          <w:rFonts w:ascii="Times New Roman" w:hAnsi="Times New Roman" w:cs="Times New Roman"/>
          <w:color w:val="000000" w:themeColor="text1"/>
          <w:sz w:val="24"/>
          <w:szCs w:val="24"/>
        </w:rPr>
        <w:t>Under article 32</w:t>
      </w:r>
      <w:r w:rsidR="009402F5" w:rsidRPr="00B36EA8">
        <w:rPr>
          <w:rFonts w:ascii="Times New Roman" w:hAnsi="Times New Roman" w:cs="Times New Roman"/>
          <w:color w:val="000000" w:themeColor="text1"/>
          <w:sz w:val="24"/>
          <w:szCs w:val="24"/>
        </w:rPr>
        <w:t xml:space="preserve"> </w:t>
      </w:r>
      <w:r w:rsidR="002F3620" w:rsidRPr="00B36EA8">
        <w:rPr>
          <w:rFonts w:ascii="Times New Roman" w:hAnsi="Times New Roman" w:cs="Times New Roman"/>
          <w:color w:val="000000" w:themeColor="text1"/>
          <w:sz w:val="24"/>
          <w:szCs w:val="24"/>
        </w:rPr>
        <w:t>of the Indian Constitution</w:t>
      </w:r>
      <w:r w:rsidR="008F0AE5" w:rsidRPr="00B36EA8">
        <w:rPr>
          <w:rFonts w:ascii="Times New Roman" w:hAnsi="Times New Roman" w:cs="Times New Roman"/>
          <w:color w:val="000000" w:themeColor="text1"/>
          <w:sz w:val="24"/>
          <w:szCs w:val="24"/>
        </w:rPr>
        <w:t xml:space="preserve"> (1950)</w:t>
      </w:r>
      <w:r w:rsidR="002F3620" w:rsidRPr="00B36EA8">
        <w:rPr>
          <w:rFonts w:ascii="Times New Roman" w:hAnsi="Times New Roman" w:cs="Times New Roman"/>
          <w:color w:val="000000" w:themeColor="text1"/>
          <w:sz w:val="24"/>
          <w:szCs w:val="24"/>
        </w:rPr>
        <w:t xml:space="preserve">, </w:t>
      </w:r>
      <w:r w:rsidR="00454CC5" w:rsidRPr="00B36EA8">
        <w:rPr>
          <w:rFonts w:ascii="Times New Roman" w:hAnsi="Times New Roman" w:cs="Times New Roman"/>
          <w:color w:val="000000" w:themeColor="text1"/>
          <w:sz w:val="24"/>
          <w:szCs w:val="24"/>
        </w:rPr>
        <w:t>“</w:t>
      </w:r>
      <w:r w:rsidR="002F3620" w:rsidRPr="00B36EA8">
        <w:rPr>
          <w:rFonts w:ascii="Times New Roman" w:hAnsi="Times New Roman" w:cs="Times New Roman"/>
          <w:color w:val="000000" w:themeColor="text1"/>
          <w:sz w:val="24"/>
          <w:szCs w:val="24"/>
        </w:rPr>
        <w:t>the Apex Court can directly engage a petition in relation to violation of fundamental rights</w:t>
      </w:r>
      <w:r w:rsidR="00454CC5" w:rsidRPr="00B36EA8">
        <w:rPr>
          <w:rFonts w:ascii="Times New Roman" w:hAnsi="Times New Roman" w:cs="Times New Roman"/>
          <w:color w:val="000000" w:themeColor="text1"/>
          <w:sz w:val="24"/>
          <w:szCs w:val="24"/>
        </w:rPr>
        <w:t>”</w:t>
      </w:r>
      <w:r w:rsidR="002F3620" w:rsidRPr="00B36EA8">
        <w:rPr>
          <w:rFonts w:ascii="Times New Roman" w:hAnsi="Times New Roman" w:cs="Times New Roman"/>
          <w:color w:val="000000" w:themeColor="text1"/>
          <w:sz w:val="24"/>
          <w:szCs w:val="24"/>
        </w:rPr>
        <w:t xml:space="preserve">. </w:t>
      </w:r>
      <w:r w:rsidR="0069668C" w:rsidRPr="00B36EA8">
        <w:rPr>
          <w:rFonts w:ascii="Times New Roman" w:hAnsi="Times New Roman" w:cs="Times New Roman"/>
          <w:color w:val="000000" w:themeColor="text1"/>
          <w:sz w:val="24"/>
          <w:szCs w:val="24"/>
        </w:rPr>
        <w:t>Under article 226</w:t>
      </w:r>
      <w:r w:rsidR="005F2CD4" w:rsidRPr="00B36EA8">
        <w:rPr>
          <w:rFonts w:ascii="Times New Roman" w:hAnsi="Times New Roman" w:cs="Times New Roman"/>
          <w:color w:val="000000" w:themeColor="text1"/>
          <w:sz w:val="24"/>
          <w:szCs w:val="24"/>
        </w:rPr>
        <w:t xml:space="preserve"> </w:t>
      </w:r>
      <w:r w:rsidR="0069668C" w:rsidRPr="00B36EA8">
        <w:rPr>
          <w:rFonts w:ascii="Times New Roman" w:hAnsi="Times New Roman" w:cs="Times New Roman"/>
          <w:color w:val="000000" w:themeColor="text1"/>
          <w:sz w:val="24"/>
          <w:szCs w:val="24"/>
        </w:rPr>
        <w:t xml:space="preserve">of the </w:t>
      </w:r>
      <w:r w:rsidR="00A93E28" w:rsidRPr="00B36EA8">
        <w:rPr>
          <w:rFonts w:ascii="Times New Roman" w:hAnsi="Times New Roman" w:cs="Times New Roman"/>
          <w:color w:val="000000" w:themeColor="text1"/>
          <w:sz w:val="24"/>
          <w:szCs w:val="24"/>
        </w:rPr>
        <w:t xml:space="preserve">Constitution </w:t>
      </w:r>
      <w:r w:rsidR="005F2CD4" w:rsidRPr="00B36EA8">
        <w:rPr>
          <w:rFonts w:ascii="Times New Roman" w:hAnsi="Times New Roman" w:cs="Times New Roman"/>
          <w:color w:val="000000" w:themeColor="text1"/>
          <w:sz w:val="24"/>
          <w:szCs w:val="24"/>
        </w:rPr>
        <w:t xml:space="preserve">of </w:t>
      </w:r>
      <w:r w:rsidR="00475FF9" w:rsidRPr="00B36EA8">
        <w:rPr>
          <w:rFonts w:ascii="Times New Roman" w:hAnsi="Times New Roman" w:cs="Times New Roman"/>
          <w:color w:val="000000" w:themeColor="text1"/>
          <w:sz w:val="24"/>
          <w:szCs w:val="24"/>
        </w:rPr>
        <w:t>India</w:t>
      </w:r>
      <w:r w:rsidR="005F2CD4" w:rsidRPr="00B36EA8">
        <w:rPr>
          <w:rFonts w:ascii="Times New Roman" w:hAnsi="Times New Roman" w:cs="Times New Roman"/>
          <w:color w:val="000000" w:themeColor="text1"/>
          <w:sz w:val="24"/>
          <w:szCs w:val="24"/>
        </w:rPr>
        <w:t xml:space="preserve"> (1950</w:t>
      </w:r>
      <w:r w:rsidR="00475FF9" w:rsidRPr="00B36EA8">
        <w:rPr>
          <w:rFonts w:ascii="Times New Roman" w:hAnsi="Times New Roman" w:cs="Times New Roman"/>
          <w:color w:val="000000" w:themeColor="text1"/>
          <w:sz w:val="24"/>
          <w:szCs w:val="24"/>
        </w:rPr>
        <w:t>)</w:t>
      </w:r>
      <w:r w:rsidR="0069668C" w:rsidRPr="00B36EA8">
        <w:rPr>
          <w:rFonts w:ascii="Times New Roman" w:hAnsi="Times New Roman" w:cs="Times New Roman"/>
          <w:color w:val="000000" w:themeColor="text1"/>
          <w:sz w:val="24"/>
          <w:szCs w:val="24"/>
        </w:rPr>
        <w:t xml:space="preserve">, </w:t>
      </w:r>
      <w:r w:rsidR="00454CC5" w:rsidRPr="00B36EA8">
        <w:rPr>
          <w:rFonts w:ascii="Times New Roman" w:hAnsi="Times New Roman" w:cs="Times New Roman"/>
          <w:color w:val="000000" w:themeColor="text1"/>
          <w:sz w:val="24"/>
          <w:szCs w:val="24"/>
        </w:rPr>
        <w:t>“</w:t>
      </w:r>
      <w:r w:rsidR="0069668C" w:rsidRPr="00B36EA8">
        <w:rPr>
          <w:rFonts w:ascii="Times New Roman" w:hAnsi="Times New Roman" w:cs="Times New Roman"/>
          <w:color w:val="000000" w:themeColor="text1"/>
          <w:sz w:val="24"/>
          <w:szCs w:val="24"/>
        </w:rPr>
        <w:t>t</w:t>
      </w:r>
      <w:r w:rsidR="002F3620" w:rsidRPr="00B36EA8">
        <w:rPr>
          <w:rFonts w:ascii="Times New Roman" w:hAnsi="Times New Roman" w:cs="Times New Roman"/>
          <w:color w:val="000000" w:themeColor="text1"/>
          <w:sz w:val="24"/>
          <w:szCs w:val="24"/>
        </w:rPr>
        <w:t xml:space="preserve">he High Court </w:t>
      </w:r>
      <w:r w:rsidR="0069668C" w:rsidRPr="00B36EA8">
        <w:rPr>
          <w:rFonts w:ascii="Times New Roman" w:hAnsi="Times New Roman" w:cs="Times New Roman"/>
          <w:color w:val="000000" w:themeColor="text1"/>
          <w:sz w:val="24"/>
          <w:szCs w:val="24"/>
        </w:rPr>
        <w:t>can directly entertain a petition alleging the violation of legal and fundamental rights</w:t>
      </w:r>
      <w:r w:rsidR="00454CC5" w:rsidRPr="00B36EA8">
        <w:rPr>
          <w:rFonts w:ascii="Times New Roman" w:hAnsi="Times New Roman" w:cs="Times New Roman"/>
          <w:color w:val="000000" w:themeColor="text1"/>
          <w:sz w:val="24"/>
          <w:szCs w:val="24"/>
        </w:rPr>
        <w:t>”</w:t>
      </w:r>
      <w:r w:rsidR="00206927" w:rsidRPr="00B36EA8">
        <w:rPr>
          <w:rFonts w:ascii="Times New Roman" w:hAnsi="Times New Roman" w:cs="Times New Roman"/>
          <w:color w:val="000000" w:themeColor="text1"/>
          <w:sz w:val="24"/>
          <w:szCs w:val="24"/>
        </w:rPr>
        <w:t>.</w:t>
      </w:r>
      <w:r w:rsidR="0081408F" w:rsidRPr="00B36EA8">
        <w:rPr>
          <w:rFonts w:ascii="Times New Roman" w:hAnsi="Times New Roman" w:cs="Times New Roman"/>
          <w:color w:val="000000" w:themeColor="text1"/>
          <w:sz w:val="24"/>
          <w:szCs w:val="24"/>
        </w:rPr>
        <w:t xml:space="preserve"> The big question is</w:t>
      </w:r>
      <w:r w:rsidR="007D6544" w:rsidRPr="00B36EA8">
        <w:rPr>
          <w:rFonts w:ascii="Times New Roman" w:hAnsi="Times New Roman" w:cs="Times New Roman"/>
          <w:color w:val="000000" w:themeColor="text1"/>
          <w:sz w:val="24"/>
          <w:szCs w:val="24"/>
        </w:rPr>
        <w:t>:</w:t>
      </w:r>
      <w:r w:rsidR="0081408F" w:rsidRPr="00B36EA8">
        <w:rPr>
          <w:rFonts w:ascii="Times New Roman" w:hAnsi="Times New Roman" w:cs="Times New Roman"/>
          <w:color w:val="000000" w:themeColor="text1"/>
          <w:sz w:val="24"/>
          <w:szCs w:val="24"/>
        </w:rPr>
        <w:t xml:space="preserve"> Should </w:t>
      </w:r>
      <w:r w:rsidR="003C54AD" w:rsidRPr="00B36EA8">
        <w:rPr>
          <w:rFonts w:ascii="Times New Roman" w:hAnsi="Times New Roman" w:cs="Times New Roman"/>
          <w:color w:val="000000" w:themeColor="text1"/>
          <w:sz w:val="24"/>
          <w:szCs w:val="24"/>
        </w:rPr>
        <w:t xml:space="preserve">the judicial department of the government interfere in personal laws? If yes, to what extent? </w:t>
      </w:r>
    </w:p>
    <w:p w14:paraId="4FB2CC94" w14:textId="7C03962E" w:rsidR="0084525F" w:rsidRPr="00B36EA8" w:rsidRDefault="003C54AD" w:rsidP="00E943DD">
      <w:pPr>
        <w:spacing w:line="240" w:lineRule="auto"/>
        <w:jc w:val="both"/>
        <w:rPr>
          <w:rFonts w:ascii="Times New Roman" w:hAnsi="Times New Roman" w:cs="Times New Roman"/>
          <w:color w:val="000000" w:themeColor="text1"/>
          <w:sz w:val="24"/>
          <w:szCs w:val="24"/>
          <w:shd w:val="clear" w:color="auto" w:fill="FFFFFF"/>
        </w:rPr>
      </w:pPr>
      <w:r w:rsidRPr="00B36EA8">
        <w:rPr>
          <w:rFonts w:ascii="Times New Roman" w:hAnsi="Times New Roman" w:cs="Times New Roman"/>
          <w:color w:val="000000" w:themeColor="text1"/>
          <w:sz w:val="24"/>
          <w:szCs w:val="24"/>
        </w:rPr>
        <w:t xml:space="preserve">The question before </w:t>
      </w:r>
      <w:r w:rsidR="009502CE" w:rsidRPr="00B36EA8">
        <w:rPr>
          <w:rFonts w:ascii="Times New Roman" w:hAnsi="Times New Roman" w:cs="Times New Roman"/>
          <w:color w:val="000000" w:themeColor="text1"/>
          <w:sz w:val="24"/>
          <w:szCs w:val="24"/>
        </w:rPr>
        <w:t>Bombay High Court</w:t>
      </w:r>
      <w:r w:rsidRPr="00B36EA8">
        <w:rPr>
          <w:rFonts w:ascii="Times New Roman" w:hAnsi="Times New Roman" w:cs="Times New Roman"/>
          <w:color w:val="000000" w:themeColor="text1"/>
          <w:sz w:val="24"/>
          <w:szCs w:val="24"/>
        </w:rPr>
        <w:t xml:space="preserve"> </w:t>
      </w:r>
      <w:r w:rsidR="00A53880" w:rsidRPr="00B36EA8">
        <w:rPr>
          <w:rFonts w:ascii="Times New Roman" w:hAnsi="Times New Roman" w:cs="Times New Roman"/>
          <w:color w:val="000000" w:themeColor="text1"/>
          <w:sz w:val="24"/>
          <w:szCs w:val="24"/>
        </w:rPr>
        <w:t>first came</w:t>
      </w:r>
      <w:r w:rsidRPr="00B36EA8">
        <w:rPr>
          <w:rFonts w:ascii="Times New Roman" w:hAnsi="Times New Roman" w:cs="Times New Roman"/>
          <w:color w:val="000000" w:themeColor="text1"/>
          <w:sz w:val="24"/>
          <w:szCs w:val="24"/>
        </w:rPr>
        <w:t xml:space="preserve"> in </w:t>
      </w:r>
      <w:r w:rsidR="00AD40E0" w:rsidRPr="00B36EA8">
        <w:rPr>
          <w:rFonts w:ascii="Times New Roman" w:hAnsi="Times New Roman" w:cs="Times New Roman"/>
          <w:i/>
          <w:iCs/>
          <w:color w:val="000000" w:themeColor="text1"/>
          <w:sz w:val="24"/>
          <w:szCs w:val="24"/>
        </w:rPr>
        <w:t xml:space="preserve">State of Bombay v. </w:t>
      </w:r>
      <w:proofErr w:type="spellStart"/>
      <w:r w:rsidR="00AD40E0" w:rsidRPr="00B36EA8">
        <w:rPr>
          <w:rFonts w:ascii="Times New Roman" w:hAnsi="Times New Roman" w:cs="Times New Roman"/>
          <w:i/>
          <w:iCs/>
          <w:color w:val="000000" w:themeColor="text1"/>
          <w:sz w:val="24"/>
          <w:szCs w:val="24"/>
        </w:rPr>
        <w:t>Narasu</w:t>
      </w:r>
      <w:proofErr w:type="spellEnd"/>
      <w:r w:rsidR="00AD40E0" w:rsidRPr="00B36EA8">
        <w:rPr>
          <w:rFonts w:ascii="Times New Roman" w:hAnsi="Times New Roman" w:cs="Times New Roman"/>
          <w:i/>
          <w:iCs/>
          <w:color w:val="000000" w:themeColor="text1"/>
          <w:sz w:val="24"/>
          <w:szCs w:val="24"/>
        </w:rPr>
        <w:t xml:space="preserve"> Appa Mali, </w:t>
      </w:r>
      <w:r w:rsidR="00E621F7" w:rsidRPr="00B36EA8">
        <w:rPr>
          <w:rFonts w:ascii="Times New Roman" w:hAnsi="Times New Roman" w:cs="Times New Roman"/>
          <w:i/>
          <w:iCs/>
          <w:color w:val="000000" w:themeColor="text1"/>
          <w:sz w:val="24"/>
          <w:szCs w:val="24"/>
        </w:rPr>
        <w:t>(</w:t>
      </w:r>
      <w:r w:rsidR="00AD40E0" w:rsidRPr="00B36EA8">
        <w:rPr>
          <w:rFonts w:ascii="Times New Roman" w:hAnsi="Times New Roman" w:cs="Times New Roman"/>
          <w:i/>
          <w:iCs/>
          <w:color w:val="000000" w:themeColor="text1"/>
          <w:sz w:val="24"/>
          <w:szCs w:val="24"/>
        </w:rPr>
        <w:t>1952)</w:t>
      </w:r>
      <w:r w:rsidR="00874B26" w:rsidRPr="00B36EA8">
        <w:rPr>
          <w:rFonts w:ascii="Times New Roman" w:hAnsi="Times New Roman" w:cs="Times New Roman"/>
          <w:i/>
          <w:iCs/>
          <w:color w:val="000000" w:themeColor="text1"/>
          <w:sz w:val="24"/>
          <w:szCs w:val="24"/>
        </w:rPr>
        <w:t xml:space="preserve"> </w:t>
      </w:r>
      <w:r w:rsidR="00C3706C" w:rsidRPr="00B36EA8">
        <w:rPr>
          <w:rFonts w:ascii="Times New Roman" w:hAnsi="Times New Roman" w:cs="Times New Roman"/>
          <w:i/>
          <w:iCs/>
          <w:color w:val="000000" w:themeColor="text1"/>
          <w:sz w:val="24"/>
          <w:szCs w:val="24"/>
        </w:rPr>
        <w:t>“</w:t>
      </w:r>
      <w:r w:rsidR="00874B26" w:rsidRPr="00B36EA8">
        <w:rPr>
          <w:rFonts w:ascii="Times New Roman" w:hAnsi="Times New Roman" w:cs="Times New Roman"/>
          <w:color w:val="000000" w:themeColor="text1"/>
          <w:sz w:val="24"/>
          <w:szCs w:val="24"/>
        </w:rPr>
        <w:t>where different provisions of</w:t>
      </w:r>
      <w:r w:rsidR="001A6097" w:rsidRPr="00B36EA8">
        <w:rPr>
          <w:rFonts w:ascii="Times New Roman" w:hAnsi="Times New Roman" w:cs="Times New Roman"/>
          <w:color w:val="000000" w:themeColor="text1"/>
          <w:sz w:val="24"/>
          <w:szCs w:val="24"/>
        </w:rPr>
        <w:t xml:space="preserve"> t</w:t>
      </w:r>
      <w:r w:rsidR="00874B26" w:rsidRPr="00B36EA8">
        <w:rPr>
          <w:rFonts w:ascii="Times New Roman" w:hAnsi="Times New Roman" w:cs="Times New Roman"/>
          <w:color w:val="000000" w:themeColor="text1"/>
          <w:sz w:val="24"/>
          <w:szCs w:val="24"/>
          <w:shd w:val="clear" w:color="auto" w:fill="FFFFFF"/>
        </w:rPr>
        <w:t xml:space="preserve">he </w:t>
      </w:r>
      <w:r w:rsidR="00874B26" w:rsidRPr="00B36EA8">
        <w:rPr>
          <w:rStyle w:val="Emphasis"/>
          <w:rFonts w:ascii="Times New Roman" w:hAnsi="Times New Roman" w:cs="Times New Roman"/>
          <w:i w:val="0"/>
          <w:iCs w:val="0"/>
          <w:color w:val="000000" w:themeColor="text1"/>
          <w:sz w:val="24"/>
          <w:szCs w:val="24"/>
          <w:shd w:val="clear" w:color="auto" w:fill="FFFFFF"/>
        </w:rPr>
        <w:t>Bombay Prevention of Hindu Bigamous Marriages</w:t>
      </w:r>
      <w:r w:rsidR="001A6097" w:rsidRPr="00B36EA8">
        <w:rPr>
          <w:rStyle w:val="Emphasis"/>
          <w:rFonts w:ascii="Times New Roman" w:hAnsi="Times New Roman" w:cs="Times New Roman"/>
          <w:i w:val="0"/>
          <w:iCs w:val="0"/>
          <w:color w:val="000000" w:themeColor="text1"/>
          <w:sz w:val="24"/>
          <w:szCs w:val="24"/>
          <w:shd w:val="clear" w:color="auto" w:fill="FFFFFF"/>
        </w:rPr>
        <w:t xml:space="preserve"> Act</w:t>
      </w:r>
      <w:r w:rsidR="008B2035" w:rsidRPr="00B36EA8">
        <w:rPr>
          <w:rFonts w:ascii="Times New Roman" w:hAnsi="Times New Roman" w:cs="Times New Roman"/>
          <w:color w:val="000000" w:themeColor="text1"/>
          <w:sz w:val="24"/>
          <w:szCs w:val="24"/>
          <w:shd w:val="clear" w:color="auto" w:fill="FFFFFF"/>
        </w:rPr>
        <w:t xml:space="preserve"> </w:t>
      </w:r>
      <w:r w:rsidR="006A76CA" w:rsidRPr="00B36EA8">
        <w:rPr>
          <w:rFonts w:ascii="Times New Roman" w:hAnsi="Times New Roman" w:cs="Times New Roman"/>
          <w:color w:val="000000" w:themeColor="text1"/>
          <w:sz w:val="24"/>
          <w:szCs w:val="24"/>
          <w:shd w:val="clear" w:color="auto" w:fill="FFFFFF"/>
        </w:rPr>
        <w:t>(1946)</w:t>
      </w:r>
      <w:r w:rsidR="00874B26" w:rsidRPr="00B36EA8">
        <w:rPr>
          <w:rStyle w:val="Emphasis"/>
          <w:rFonts w:ascii="Times New Roman" w:hAnsi="Times New Roman" w:cs="Times New Roman"/>
          <w:i w:val="0"/>
          <w:iCs w:val="0"/>
          <w:color w:val="000000" w:themeColor="text1"/>
          <w:sz w:val="24"/>
          <w:szCs w:val="24"/>
          <w:shd w:val="clear" w:color="auto" w:fill="FFFFFF"/>
        </w:rPr>
        <w:t>,</w:t>
      </w:r>
      <w:r w:rsidR="001A6097" w:rsidRPr="00B36EA8">
        <w:rPr>
          <w:rStyle w:val="Emphasis"/>
          <w:rFonts w:ascii="Times New Roman" w:hAnsi="Times New Roman" w:cs="Times New Roman"/>
          <w:i w:val="0"/>
          <w:iCs w:val="0"/>
          <w:color w:val="000000" w:themeColor="text1"/>
          <w:sz w:val="24"/>
          <w:szCs w:val="24"/>
          <w:shd w:val="clear" w:color="auto" w:fill="FFFFFF"/>
        </w:rPr>
        <w:t xml:space="preserve"> were challenged on ground </w:t>
      </w:r>
      <w:r w:rsidR="00743710" w:rsidRPr="00B36EA8">
        <w:rPr>
          <w:rStyle w:val="Emphasis"/>
          <w:rFonts w:ascii="Times New Roman" w:hAnsi="Times New Roman" w:cs="Times New Roman"/>
          <w:i w:val="0"/>
          <w:iCs w:val="0"/>
          <w:color w:val="000000" w:themeColor="text1"/>
          <w:sz w:val="24"/>
          <w:szCs w:val="24"/>
          <w:shd w:val="clear" w:color="auto" w:fill="FFFFFF"/>
        </w:rPr>
        <w:t xml:space="preserve">of </w:t>
      </w:r>
      <w:r w:rsidR="001A6097" w:rsidRPr="00B36EA8">
        <w:rPr>
          <w:rStyle w:val="Emphasis"/>
          <w:rFonts w:ascii="Times New Roman" w:hAnsi="Times New Roman" w:cs="Times New Roman"/>
          <w:i w:val="0"/>
          <w:iCs w:val="0"/>
          <w:color w:val="000000" w:themeColor="text1"/>
          <w:sz w:val="24"/>
          <w:szCs w:val="24"/>
          <w:shd w:val="clear" w:color="auto" w:fill="FFFFFF"/>
        </w:rPr>
        <w:t>being violative of fundamental rights</w:t>
      </w:r>
      <w:r w:rsidR="00C3706C" w:rsidRPr="00B36EA8">
        <w:rPr>
          <w:rStyle w:val="Emphasis"/>
          <w:rFonts w:ascii="Times New Roman" w:hAnsi="Times New Roman" w:cs="Times New Roman"/>
          <w:i w:val="0"/>
          <w:iCs w:val="0"/>
          <w:color w:val="000000" w:themeColor="text1"/>
          <w:sz w:val="24"/>
          <w:szCs w:val="24"/>
          <w:shd w:val="clear" w:color="auto" w:fill="FFFFFF"/>
        </w:rPr>
        <w:t>”</w:t>
      </w:r>
      <w:r w:rsidR="001A6097" w:rsidRPr="00B36EA8">
        <w:rPr>
          <w:rStyle w:val="Emphasis"/>
          <w:rFonts w:ascii="Times New Roman" w:hAnsi="Times New Roman" w:cs="Times New Roman"/>
          <w:i w:val="0"/>
          <w:iCs w:val="0"/>
          <w:color w:val="000000" w:themeColor="text1"/>
          <w:sz w:val="24"/>
          <w:szCs w:val="24"/>
          <w:shd w:val="clear" w:color="auto" w:fill="FFFFFF"/>
        </w:rPr>
        <w:t xml:space="preserve">. </w:t>
      </w:r>
      <w:r w:rsidR="001A6097" w:rsidRPr="00B36EA8">
        <w:rPr>
          <w:rFonts w:ascii="Times New Roman" w:hAnsi="Times New Roman" w:cs="Times New Roman"/>
          <w:color w:val="000000" w:themeColor="text1"/>
          <w:sz w:val="24"/>
          <w:szCs w:val="24"/>
        </w:rPr>
        <w:t>I</w:t>
      </w:r>
      <w:r w:rsidR="009502CE" w:rsidRPr="00B36EA8">
        <w:rPr>
          <w:rFonts w:ascii="Times New Roman" w:hAnsi="Times New Roman" w:cs="Times New Roman"/>
          <w:color w:val="000000" w:themeColor="text1"/>
          <w:sz w:val="24"/>
          <w:szCs w:val="24"/>
        </w:rPr>
        <w:t>n a crucial ruling</w:t>
      </w:r>
      <w:r w:rsidR="007F246F" w:rsidRPr="00B36EA8">
        <w:rPr>
          <w:rFonts w:ascii="Times New Roman" w:hAnsi="Times New Roman" w:cs="Times New Roman"/>
          <w:color w:val="000000" w:themeColor="text1"/>
          <w:sz w:val="24"/>
          <w:szCs w:val="24"/>
        </w:rPr>
        <w:t>,</w:t>
      </w:r>
      <w:r w:rsidR="009502CE" w:rsidRPr="00B36EA8">
        <w:rPr>
          <w:rFonts w:ascii="Times New Roman" w:hAnsi="Times New Roman" w:cs="Times New Roman"/>
          <w:i/>
          <w:iCs/>
          <w:color w:val="000000" w:themeColor="text1"/>
          <w:sz w:val="24"/>
          <w:szCs w:val="24"/>
        </w:rPr>
        <w:t xml:space="preserve"> </w:t>
      </w:r>
      <w:r w:rsidR="009502CE" w:rsidRPr="00B36EA8">
        <w:rPr>
          <w:rFonts w:ascii="Times New Roman" w:hAnsi="Times New Roman" w:cs="Times New Roman"/>
          <w:color w:val="000000" w:themeColor="text1"/>
          <w:sz w:val="24"/>
          <w:szCs w:val="24"/>
        </w:rPr>
        <w:t xml:space="preserve">the </w:t>
      </w:r>
      <w:r w:rsidR="00501BDD" w:rsidRPr="00B36EA8">
        <w:rPr>
          <w:rFonts w:ascii="Times New Roman" w:hAnsi="Times New Roman" w:cs="Times New Roman"/>
          <w:color w:val="000000" w:themeColor="text1"/>
          <w:sz w:val="24"/>
          <w:szCs w:val="24"/>
        </w:rPr>
        <w:t>High Court</w:t>
      </w:r>
      <w:r w:rsidR="009502CE" w:rsidRPr="00B36EA8">
        <w:rPr>
          <w:rFonts w:ascii="Times New Roman" w:hAnsi="Times New Roman" w:cs="Times New Roman"/>
          <w:color w:val="000000" w:themeColor="text1"/>
          <w:sz w:val="24"/>
          <w:szCs w:val="24"/>
        </w:rPr>
        <w:t xml:space="preserve"> held that </w:t>
      </w:r>
      <w:r w:rsidR="00CF42E8" w:rsidRPr="00B36EA8">
        <w:rPr>
          <w:rFonts w:ascii="Times New Roman" w:hAnsi="Times New Roman" w:cs="Times New Roman"/>
          <w:color w:val="000000" w:themeColor="text1"/>
          <w:sz w:val="24"/>
          <w:szCs w:val="24"/>
        </w:rPr>
        <w:t>“</w:t>
      </w:r>
      <w:r w:rsidR="009502CE" w:rsidRPr="00B36EA8">
        <w:rPr>
          <w:rFonts w:ascii="Times New Roman" w:hAnsi="Times New Roman" w:cs="Times New Roman"/>
          <w:color w:val="000000" w:themeColor="text1"/>
          <w:sz w:val="24"/>
          <w:szCs w:val="24"/>
        </w:rPr>
        <w:t xml:space="preserve">personal laws are not included in the definition of </w:t>
      </w:r>
      <w:r w:rsidR="00874B26" w:rsidRPr="00B36EA8">
        <w:rPr>
          <w:rFonts w:ascii="Times New Roman" w:hAnsi="Times New Roman" w:cs="Times New Roman"/>
          <w:color w:val="000000" w:themeColor="text1"/>
          <w:sz w:val="24"/>
          <w:szCs w:val="24"/>
        </w:rPr>
        <w:t>‘</w:t>
      </w:r>
      <w:r w:rsidR="009502CE" w:rsidRPr="00B36EA8">
        <w:rPr>
          <w:rFonts w:ascii="Times New Roman" w:hAnsi="Times New Roman" w:cs="Times New Roman"/>
          <w:color w:val="000000" w:themeColor="text1"/>
          <w:sz w:val="24"/>
          <w:szCs w:val="24"/>
        </w:rPr>
        <w:t>law</w:t>
      </w:r>
      <w:r w:rsidR="007F246F" w:rsidRPr="00B36EA8">
        <w:rPr>
          <w:rFonts w:ascii="Times New Roman" w:hAnsi="Times New Roman" w:cs="Times New Roman"/>
          <w:color w:val="000000" w:themeColor="text1"/>
          <w:sz w:val="24"/>
          <w:szCs w:val="24"/>
        </w:rPr>
        <w:t>s</w:t>
      </w:r>
      <w:r w:rsidR="00874B26" w:rsidRPr="00B36EA8">
        <w:rPr>
          <w:rFonts w:ascii="Times New Roman" w:hAnsi="Times New Roman" w:cs="Times New Roman"/>
          <w:color w:val="000000" w:themeColor="text1"/>
          <w:sz w:val="24"/>
          <w:szCs w:val="24"/>
        </w:rPr>
        <w:t xml:space="preserve"> in force’</w:t>
      </w:r>
      <w:r w:rsidR="007F246F" w:rsidRPr="00B36EA8">
        <w:rPr>
          <w:rFonts w:ascii="Times New Roman" w:hAnsi="Times New Roman" w:cs="Times New Roman"/>
          <w:color w:val="000000" w:themeColor="text1"/>
          <w:sz w:val="24"/>
          <w:szCs w:val="24"/>
        </w:rPr>
        <w:t xml:space="preserve"> given </w:t>
      </w:r>
      <w:r w:rsidR="009502CE" w:rsidRPr="00B36EA8">
        <w:rPr>
          <w:rFonts w:ascii="Times New Roman" w:hAnsi="Times New Roman" w:cs="Times New Roman"/>
          <w:color w:val="000000" w:themeColor="text1"/>
          <w:sz w:val="24"/>
          <w:szCs w:val="24"/>
        </w:rPr>
        <w:t>under article 13</w:t>
      </w:r>
      <w:r w:rsidR="00874B26" w:rsidRPr="00B36EA8">
        <w:rPr>
          <w:rFonts w:ascii="Times New Roman" w:hAnsi="Times New Roman" w:cs="Times New Roman"/>
          <w:color w:val="000000" w:themeColor="text1"/>
          <w:sz w:val="24"/>
          <w:szCs w:val="24"/>
        </w:rPr>
        <w:t xml:space="preserve"> (1)</w:t>
      </w:r>
      <w:r w:rsidR="009402F5" w:rsidRPr="00B36EA8">
        <w:rPr>
          <w:rFonts w:ascii="Times New Roman" w:hAnsi="Times New Roman" w:cs="Times New Roman"/>
          <w:color w:val="000000" w:themeColor="text1"/>
          <w:sz w:val="24"/>
          <w:szCs w:val="24"/>
        </w:rPr>
        <w:t xml:space="preserve"> </w:t>
      </w:r>
      <w:r w:rsidR="009502CE" w:rsidRPr="00B36EA8">
        <w:rPr>
          <w:rFonts w:ascii="Times New Roman" w:hAnsi="Times New Roman" w:cs="Times New Roman"/>
          <w:color w:val="000000" w:themeColor="text1"/>
          <w:sz w:val="24"/>
          <w:szCs w:val="24"/>
        </w:rPr>
        <w:t>of the Indian Constitution</w:t>
      </w:r>
      <w:r w:rsidR="00CF42E8" w:rsidRPr="00B36EA8">
        <w:rPr>
          <w:rFonts w:ascii="Times New Roman" w:hAnsi="Times New Roman" w:cs="Times New Roman"/>
          <w:color w:val="000000" w:themeColor="text1"/>
          <w:sz w:val="24"/>
          <w:szCs w:val="24"/>
        </w:rPr>
        <w:t>”</w:t>
      </w:r>
      <w:r w:rsidR="009402F5" w:rsidRPr="00B36EA8">
        <w:rPr>
          <w:rFonts w:ascii="Times New Roman" w:hAnsi="Times New Roman" w:cs="Times New Roman"/>
          <w:color w:val="000000" w:themeColor="text1"/>
          <w:sz w:val="24"/>
          <w:szCs w:val="24"/>
        </w:rPr>
        <w:t xml:space="preserve"> (1950)</w:t>
      </w:r>
      <w:r w:rsidR="009502CE" w:rsidRPr="00B36EA8">
        <w:rPr>
          <w:rFonts w:ascii="Times New Roman" w:hAnsi="Times New Roman" w:cs="Times New Roman"/>
          <w:color w:val="000000" w:themeColor="text1"/>
          <w:sz w:val="24"/>
          <w:szCs w:val="24"/>
        </w:rPr>
        <w:t>.</w:t>
      </w:r>
      <w:r w:rsidR="005D03A9" w:rsidRPr="00B36EA8">
        <w:rPr>
          <w:rFonts w:ascii="Times New Roman" w:hAnsi="Times New Roman" w:cs="Times New Roman"/>
          <w:color w:val="000000" w:themeColor="text1"/>
          <w:sz w:val="24"/>
          <w:szCs w:val="24"/>
        </w:rPr>
        <w:t xml:space="preserve"> </w:t>
      </w:r>
      <w:r w:rsidR="00501BDD" w:rsidRPr="00B36EA8">
        <w:rPr>
          <w:rFonts w:ascii="Times New Roman" w:hAnsi="Times New Roman" w:cs="Times New Roman"/>
          <w:color w:val="000000" w:themeColor="text1"/>
          <w:sz w:val="24"/>
          <w:szCs w:val="24"/>
        </w:rPr>
        <w:t xml:space="preserve">This landmark judgement was </w:t>
      </w:r>
      <w:proofErr w:type="spellStart"/>
      <w:r w:rsidR="00501BDD" w:rsidRPr="00B36EA8">
        <w:rPr>
          <w:rFonts w:ascii="Times New Roman" w:hAnsi="Times New Roman" w:cs="Times New Roman"/>
          <w:color w:val="000000" w:themeColor="text1"/>
          <w:sz w:val="24"/>
          <w:szCs w:val="24"/>
        </w:rPr>
        <w:t>deliverd</w:t>
      </w:r>
      <w:proofErr w:type="spellEnd"/>
      <w:r w:rsidR="00501BDD" w:rsidRPr="00B36EA8">
        <w:rPr>
          <w:rFonts w:ascii="Times New Roman" w:hAnsi="Times New Roman" w:cs="Times New Roman"/>
          <w:color w:val="000000" w:themeColor="text1"/>
          <w:sz w:val="24"/>
          <w:szCs w:val="24"/>
        </w:rPr>
        <w:t xml:space="preserve"> by M C </w:t>
      </w:r>
      <w:proofErr w:type="spellStart"/>
      <w:r w:rsidR="00501BDD" w:rsidRPr="00B36EA8">
        <w:rPr>
          <w:rFonts w:ascii="Times New Roman" w:hAnsi="Times New Roman" w:cs="Times New Roman"/>
          <w:color w:val="000000" w:themeColor="text1"/>
          <w:sz w:val="24"/>
          <w:szCs w:val="24"/>
        </w:rPr>
        <w:t>Chagla</w:t>
      </w:r>
      <w:proofErr w:type="spellEnd"/>
      <w:r w:rsidR="00501BDD" w:rsidRPr="00B36EA8">
        <w:rPr>
          <w:rFonts w:ascii="Times New Roman" w:hAnsi="Times New Roman" w:cs="Times New Roman"/>
          <w:color w:val="000000" w:themeColor="text1"/>
          <w:sz w:val="24"/>
          <w:szCs w:val="24"/>
        </w:rPr>
        <w:t xml:space="preserve">, C J., and P B </w:t>
      </w:r>
      <w:proofErr w:type="spellStart"/>
      <w:r w:rsidR="00501BDD" w:rsidRPr="00B36EA8">
        <w:rPr>
          <w:rFonts w:ascii="Times New Roman" w:hAnsi="Times New Roman" w:cs="Times New Roman"/>
          <w:color w:val="000000" w:themeColor="text1"/>
          <w:sz w:val="24"/>
          <w:szCs w:val="24"/>
        </w:rPr>
        <w:t>Gajendragadkar</w:t>
      </w:r>
      <w:proofErr w:type="spellEnd"/>
      <w:r w:rsidR="00501BDD" w:rsidRPr="00B36EA8">
        <w:rPr>
          <w:rFonts w:ascii="Times New Roman" w:hAnsi="Times New Roman" w:cs="Times New Roman"/>
          <w:color w:val="000000" w:themeColor="text1"/>
          <w:sz w:val="24"/>
          <w:szCs w:val="24"/>
        </w:rPr>
        <w:t xml:space="preserve">, J. </w:t>
      </w:r>
      <w:r w:rsidR="006B2F99" w:rsidRPr="00B36EA8">
        <w:rPr>
          <w:rFonts w:ascii="Times New Roman" w:hAnsi="Times New Roman" w:cs="Times New Roman"/>
          <w:color w:val="000000" w:themeColor="text1"/>
          <w:sz w:val="24"/>
          <w:szCs w:val="24"/>
        </w:rPr>
        <w:t xml:space="preserve">However, the two judges have opined differently on one aspect. M C </w:t>
      </w:r>
      <w:proofErr w:type="spellStart"/>
      <w:r w:rsidR="006B2F99" w:rsidRPr="00B36EA8">
        <w:rPr>
          <w:rFonts w:ascii="Times New Roman" w:hAnsi="Times New Roman" w:cs="Times New Roman"/>
          <w:color w:val="000000" w:themeColor="text1"/>
          <w:sz w:val="24"/>
          <w:szCs w:val="24"/>
        </w:rPr>
        <w:t>Chagla</w:t>
      </w:r>
      <w:proofErr w:type="spellEnd"/>
      <w:r w:rsidR="006B2F99" w:rsidRPr="00B36EA8">
        <w:rPr>
          <w:rFonts w:ascii="Times New Roman" w:hAnsi="Times New Roman" w:cs="Times New Roman"/>
          <w:color w:val="000000" w:themeColor="text1"/>
          <w:sz w:val="24"/>
          <w:szCs w:val="24"/>
        </w:rPr>
        <w:t xml:space="preserve">, C J., has concluded that ‘customs or usages’ are </w:t>
      </w:r>
      <w:r w:rsidR="00944C9B" w:rsidRPr="00B36EA8">
        <w:rPr>
          <w:rFonts w:ascii="Times New Roman" w:hAnsi="Times New Roman" w:cs="Times New Roman"/>
          <w:color w:val="000000" w:themeColor="text1"/>
          <w:sz w:val="24"/>
          <w:szCs w:val="24"/>
        </w:rPr>
        <w:t xml:space="preserve">included within the definition of </w:t>
      </w:r>
      <w:r w:rsidR="00874B26" w:rsidRPr="00B36EA8">
        <w:rPr>
          <w:rFonts w:ascii="Times New Roman" w:hAnsi="Times New Roman" w:cs="Times New Roman"/>
          <w:color w:val="000000" w:themeColor="text1"/>
          <w:sz w:val="24"/>
          <w:szCs w:val="24"/>
        </w:rPr>
        <w:t>‘</w:t>
      </w:r>
      <w:r w:rsidR="00944C9B" w:rsidRPr="00B36EA8">
        <w:rPr>
          <w:rFonts w:ascii="Times New Roman" w:hAnsi="Times New Roman" w:cs="Times New Roman"/>
          <w:color w:val="000000" w:themeColor="text1"/>
          <w:sz w:val="24"/>
          <w:szCs w:val="24"/>
        </w:rPr>
        <w:t>laws</w:t>
      </w:r>
      <w:r w:rsidR="00874B26" w:rsidRPr="00B36EA8">
        <w:rPr>
          <w:rFonts w:ascii="Times New Roman" w:hAnsi="Times New Roman" w:cs="Times New Roman"/>
          <w:color w:val="000000" w:themeColor="text1"/>
          <w:sz w:val="24"/>
          <w:szCs w:val="24"/>
        </w:rPr>
        <w:t xml:space="preserve"> in force’</w:t>
      </w:r>
      <w:r w:rsidR="00944C9B" w:rsidRPr="00B36EA8">
        <w:rPr>
          <w:rFonts w:ascii="Times New Roman" w:hAnsi="Times New Roman" w:cs="Times New Roman"/>
          <w:color w:val="000000" w:themeColor="text1"/>
          <w:sz w:val="24"/>
          <w:szCs w:val="24"/>
        </w:rPr>
        <w:t xml:space="preserve"> under article 13</w:t>
      </w:r>
      <w:r w:rsidR="00874B26" w:rsidRPr="00B36EA8">
        <w:rPr>
          <w:rFonts w:ascii="Times New Roman" w:hAnsi="Times New Roman" w:cs="Times New Roman"/>
          <w:color w:val="000000" w:themeColor="text1"/>
          <w:sz w:val="24"/>
          <w:szCs w:val="24"/>
        </w:rPr>
        <w:t xml:space="preserve"> (1)</w:t>
      </w:r>
      <w:r w:rsidR="00944C9B" w:rsidRPr="00B36EA8">
        <w:rPr>
          <w:rFonts w:ascii="Times New Roman" w:hAnsi="Times New Roman" w:cs="Times New Roman"/>
          <w:color w:val="000000" w:themeColor="text1"/>
          <w:sz w:val="24"/>
          <w:szCs w:val="24"/>
        </w:rPr>
        <w:t xml:space="preserve"> of the Indian Constitution, while </w:t>
      </w:r>
      <w:proofErr w:type="spellStart"/>
      <w:r w:rsidR="001A6097" w:rsidRPr="00B36EA8">
        <w:rPr>
          <w:rFonts w:ascii="Times New Roman" w:hAnsi="Times New Roman" w:cs="Times New Roman"/>
          <w:color w:val="000000" w:themeColor="text1"/>
          <w:sz w:val="24"/>
          <w:szCs w:val="24"/>
        </w:rPr>
        <w:t>Gajendragadkar</w:t>
      </w:r>
      <w:proofErr w:type="spellEnd"/>
      <w:r w:rsidR="00743710" w:rsidRPr="00B36EA8">
        <w:rPr>
          <w:rFonts w:ascii="Times New Roman" w:hAnsi="Times New Roman" w:cs="Times New Roman"/>
          <w:color w:val="000000" w:themeColor="text1"/>
          <w:sz w:val="24"/>
          <w:szCs w:val="24"/>
        </w:rPr>
        <w:t>, J., excluded ‘customs or usages’ from the definition of ‘laws in force’ provided under article 13 (1) of the Indian Constitution. Hence, personal laws are constitutionally protected and are not subject to fundamental rights under part III of the Indian Constitution.</w:t>
      </w:r>
    </w:p>
    <w:p w14:paraId="4B393A15" w14:textId="42811CA2" w:rsidR="00894FD0" w:rsidRPr="00B36EA8" w:rsidRDefault="002C3457"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In</w:t>
      </w:r>
      <w:r w:rsidR="00290315" w:rsidRPr="00B36EA8">
        <w:rPr>
          <w:rFonts w:ascii="Times New Roman" w:hAnsi="Times New Roman" w:cs="Times New Roman"/>
          <w:i/>
          <w:iCs/>
          <w:color w:val="000000" w:themeColor="text1"/>
          <w:sz w:val="24"/>
          <w:szCs w:val="24"/>
        </w:rPr>
        <w:t xml:space="preserve"> </w:t>
      </w:r>
      <w:proofErr w:type="spellStart"/>
      <w:r w:rsidR="00967142" w:rsidRPr="00B36EA8">
        <w:rPr>
          <w:rFonts w:ascii="Times New Roman" w:hAnsi="Times New Roman" w:cs="Times New Roman"/>
          <w:i/>
          <w:iCs/>
          <w:color w:val="000000" w:themeColor="text1"/>
          <w:sz w:val="24"/>
          <w:szCs w:val="24"/>
        </w:rPr>
        <w:t>Chandanmal</w:t>
      </w:r>
      <w:proofErr w:type="spellEnd"/>
      <w:r w:rsidR="00967142" w:rsidRPr="00B36EA8">
        <w:rPr>
          <w:rFonts w:ascii="Times New Roman" w:hAnsi="Times New Roman" w:cs="Times New Roman"/>
          <w:i/>
          <w:iCs/>
          <w:color w:val="000000" w:themeColor="text1"/>
          <w:sz w:val="24"/>
          <w:szCs w:val="24"/>
        </w:rPr>
        <w:t xml:space="preserve"> Chopra v. West Bengal </w:t>
      </w:r>
      <w:r w:rsidR="00290315" w:rsidRPr="00B36EA8">
        <w:rPr>
          <w:rFonts w:ascii="Times New Roman" w:hAnsi="Times New Roman" w:cs="Times New Roman"/>
          <w:i/>
          <w:iCs/>
          <w:color w:val="000000" w:themeColor="text1"/>
          <w:sz w:val="24"/>
          <w:szCs w:val="24"/>
        </w:rPr>
        <w:t>(</w:t>
      </w:r>
      <w:r w:rsidR="00967142" w:rsidRPr="00B36EA8">
        <w:rPr>
          <w:rFonts w:ascii="Times New Roman" w:hAnsi="Times New Roman" w:cs="Times New Roman"/>
          <w:i/>
          <w:iCs/>
          <w:color w:val="000000" w:themeColor="text1"/>
          <w:sz w:val="24"/>
          <w:szCs w:val="24"/>
        </w:rPr>
        <w:t>1986)</w:t>
      </w:r>
      <w:r w:rsidRPr="00B36EA8">
        <w:rPr>
          <w:rFonts w:ascii="Times New Roman" w:hAnsi="Times New Roman" w:cs="Times New Roman"/>
          <w:i/>
          <w:iCs/>
          <w:color w:val="000000" w:themeColor="text1"/>
          <w:sz w:val="24"/>
          <w:szCs w:val="24"/>
        </w:rPr>
        <w:t xml:space="preserve">, </w:t>
      </w:r>
      <w:r w:rsidRPr="00B36EA8">
        <w:rPr>
          <w:rFonts w:ascii="Times New Roman" w:hAnsi="Times New Roman" w:cs="Times New Roman"/>
          <w:color w:val="000000" w:themeColor="text1"/>
          <w:sz w:val="24"/>
          <w:szCs w:val="24"/>
        </w:rPr>
        <w:t xml:space="preserve">a petition was filed in the Calcutta High Court seeking a complete ban on </w:t>
      </w:r>
      <w:r w:rsidR="00767427" w:rsidRPr="00B36EA8">
        <w:rPr>
          <w:rFonts w:ascii="Times New Roman" w:hAnsi="Times New Roman" w:cs="Times New Roman"/>
          <w:color w:val="000000" w:themeColor="text1"/>
          <w:sz w:val="24"/>
          <w:szCs w:val="24"/>
        </w:rPr>
        <w:t xml:space="preserve">the holy book </w:t>
      </w:r>
      <w:r w:rsidRPr="00B36EA8">
        <w:rPr>
          <w:rFonts w:ascii="Times New Roman" w:hAnsi="Times New Roman" w:cs="Times New Roman"/>
          <w:color w:val="000000" w:themeColor="text1"/>
          <w:sz w:val="24"/>
          <w:szCs w:val="24"/>
        </w:rPr>
        <w:t xml:space="preserve">Quran. </w:t>
      </w:r>
      <w:r w:rsidR="00767427" w:rsidRPr="00B36EA8">
        <w:rPr>
          <w:rFonts w:ascii="Times New Roman" w:hAnsi="Times New Roman" w:cs="Times New Roman"/>
          <w:color w:val="000000" w:themeColor="text1"/>
          <w:sz w:val="24"/>
          <w:szCs w:val="24"/>
        </w:rPr>
        <w:t>Bimal C Basak, J.</w:t>
      </w:r>
      <w:r w:rsidR="00743710" w:rsidRPr="00B36EA8">
        <w:rPr>
          <w:rFonts w:ascii="Times New Roman" w:hAnsi="Times New Roman" w:cs="Times New Roman"/>
          <w:color w:val="000000" w:themeColor="text1"/>
          <w:sz w:val="24"/>
          <w:szCs w:val="24"/>
        </w:rPr>
        <w:t>,</w:t>
      </w:r>
      <w:r w:rsidR="00767427" w:rsidRPr="00B36EA8">
        <w:rPr>
          <w:rFonts w:ascii="Times New Roman" w:hAnsi="Times New Roman" w:cs="Times New Roman"/>
          <w:color w:val="000000" w:themeColor="text1"/>
          <w:sz w:val="24"/>
          <w:szCs w:val="24"/>
        </w:rPr>
        <w:t xml:space="preserve"> speaking for the bench, while dismissing the petition, has observed that it is beyond </w:t>
      </w:r>
      <w:r w:rsidR="00052C5C" w:rsidRPr="00B36EA8">
        <w:rPr>
          <w:rFonts w:ascii="Times New Roman" w:hAnsi="Times New Roman" w:cs="Times New Roman"/>
          <w:color w:val="000000" w:themeColor="text1"/>
          <w:sz w:val="24"/>
          <w:szCs w:val="24"/>
        </w:rPr>
        <w:t xml:space="preserve">the </w:t>
      </w:r>
      <w:r w:rsidR="00767427" w:rsidRPr="00B36EA8">
        <w:rPr>
          <w:rFonts w:ascii="Times New Roman" w:hAnsi="Times New Roman" w:cs="Times New Roman"/>
          <w:color w:val="000000" w:themeColor="text1"/>
          <w:sz w:val="24"/>
          <w:szCs w:val="24"/>
        </w:rPr>
        <w:t xml:space="preserve">judicial </w:t>
      </w:r>
      <w:r w:rsidR="006C4AB6" w:rsidRPr="00B36EA8">
        <w:rPr>
          <w:rFonts w:ascii="Times New Roman" w:hAnsi="Times New Roman" w:cs="Times New Roman"/>
          <w:color w:val="000000" w:themeColor="text1"/>
          <w:sz w:val="24"/>
          <w:szCs w:val="24"/>
        </w:rPr>
        <w:t>reach</w:t>
      </w:r>
      <w:r w:rsidR="00052C5C" w:rsidRPr="00B36EA8">
        <w:rPr>
          <w:rFonts w:ascii="Times New Roman" w:hAnsi="Times New Roman" w:cs="Times New Roman"/>
          <w:color w:val="000000" w:themeColor="text1"/>
          <w:sz w:val="24"/>
          <w:szCs w:val="24"/>
        </w:rPr>
        <w:t xml:space="preserve"> to pass </w:t>
      </w:r>
      <w:r w:rsidR="000E1043" w:rsidRPr="00B36EA8">
        <w:rPr>
          <w:rFonts w:ascii="Times New Roman" w:hAnsi="Times New Roman" w:cs="Times New Roman"/>
          <w:color w:val="000000" w:themeColor="text1"/>
          <w:sz w:val="24"/>
          <w:szCs w:val="24"/>
        </w:rPr>
        <w:t xml:space="preserve">an </w:t>
      </w:r>
      <w:r w:rsidR="00052C5C" w:rsidRPr="00B36EA8">
        <w:rPr>
          <w:rFonts w:ascii="Times New Roman" w:hAnsi="Times New Roman" w:cs="Times New Roman"/>
          <w:color w:val="000000" w:themeColor="text1"/>
          <w:sz w:val="24"/>
          <w:szCs w:val="24"/>
        </w:rPr>
        <w:t xml:space="preserve">order on such petition. </w:t>
      </w:r>
      <w:r w:rsidR="006C4AB6" w:rsidRPr="00B36EA8">
        <w:rPr>
          <w:rFonts w:ascii="Times New Roman" w:hAnsi="Times New Roman" w:cs="Times New Roman"/>
          <w:color w:val="000000" w:themeColor="text1"/>
          <w:sz w:val="24"/>
          <w:szCs w:val="24"/>
        </w:rPr>
        <w:t>Quran is a basic religious book of Muslim community</w:t>
      </w:r>
      <w:r w:rsidR="00C4026E" w:rsidRPr="00B36EA8">
        <w:rPr>
          <w:rFonts w:ascii="Times New Roman" w:hAnsi="Times New Roman" w:cs="Times New Roman"/>
          <w:color w:val="000000" w:themeColor="text1"/>
          <w:sz w:val="24"/>
          <w:szCs w:val="24"/>
        </w:rPr>
        <w:t>,</w:t>
      </w:r>
      <w:r w:rsidR="006C4AB6" w:rsidRPr="00B36EA8">
        <w:rPr>
          <w:rFonts w:ascii="Times New Roman" w:hAnsi="Times New Roman" w:cs="Times New Roman"/>
          <w:color w:val="000000" w:themeColor="text1"/>
          <w:sz w:val="24"/>
          <w:szCs w:val="24"/>
        </w:rPr>
        <w:t xml:space="preserve"> and the constitutional court</w:t>
      </w:r>
      <w:r w:rsidR="00C4026E" w:rsidRPr="00B36EA8">
        <w:rPr>
          <w:rFonts w:ascii="Times New Roman" w:hAnsi="Times New Roman" w:cs="Times New Roman"/>
          <w:color w:val="000000" w:themeColor="text1"/>
          <w:sz w:val="24"/>
          <w:szCs w:val="24"/>
        </w:rPr>
        <w:t xml:space="preserve"> </w:t>
      </w:r>
      <w:r w:rsidR="006C4AB6" w:rsidRPr="00B36EA8">
        <w:rPr>
          <w:rFonts w:ascii="Times New Roman" w:hAnsi="Times New Roman" w:cs="Times New Roman"/>
          <w:color w:val="000000" w:themeColor="text1"/>
          <w:sz w:val="24"/>
          <w:szCs w:val="24"/>
        </w:rPr>
        <w:t xml:space="preserve">protected </w:t>
      </w:r>
      <w:r w:rsidR="00FF0D6E" w:rsidRPr="00B36EA8">
        <w:rPr>
          <w:rFonts w:ascii="Times New Roman" w:hAnsi="Times New Roman" w:cs="Times New Roman"/>
          <w:color w:val="000000" w:themeColor="text1"/>
          <w:sz w:val="24"/>
          <w:szCs w:val="24"/>
        </w:rPr>
        <w:t xml:space="preserve">the </w:t>
      </w:r>
      <w:r w:rsidR="006C4AB6" w:rsidRPr="00B36EA8">
        <w:rPr>
          <w:rFonts w:ascii="Times New Roman" w:hAnsi="Times New Roman" w:cs="Times New Roman"/>
          <w:color w:val="000000" w:themeColor="text1"/>
          <w:sz w:val="24"/>
          <w:szCs w:val="24"/>
        </w:rPr>
        <w:t xml:space="preserve">fundamental right </w:t>
      </w:r>
      <w:r w:rsidR="00FF0D6E" w:rsidRPr="00B36EA8">
        <w:rPr>
          <w:rFonts w:ascii="Times New Roman" w:hAnsi="Times New Roman" w:cs="Times New Roman"/>
          <w:color w:val="000000" w:themeColor="text1"/>
          <w:sz w:val="24"/>
          <w:szCs w:val="24"/>
        </w:rPr>
        <w:t xml:space="preserve">of the community </w:t>
      </w:r>
      <w:r w:rsidR="006C4AB6" w:rsidRPr="00B36EA8">
        <w:rPr>
          <w:rFonts w:ascii="Times New Roman" w:hAnsi="Times New Roman" w:cs="Times New Roman"/>
          <w:color w:val="000000" w:themeColor="text1"/>
          <w:sz w:val="24"/>
          <w:szCs w:val="24"/>
        </w:rPr>
        <w:t>to practice one’s own religion</w:t>
      </w:r>
      <w:r w:rsidR="00FF0D6E" w:rsidRPr="00B36EA8">
        <w:rPr>
          <w:rFonts w:ascii="Times New Roman" w:hAnsi="Times New Roman" w:cs="Times New Roman"/>
          <w:color w:val="000000" w:themeColor="text1"/>
          <w:sz w:val="24"/>
          <w:szCs w:val="24"/>
        </w:rPr>
        <w:t xml:space="preserve">. </w:t>
      </w:r>
      <w:r w:rsidR="00894FD0" w:rsidRPr="00B36EA8">
        <w:rPr>
          <w:rFonts w:ascii="Times New Roman" w:hAnsi="Times New Roman" w:cs="Times New Roman"/>
          <w:color w:val="000000" w:themeColor="text1"/>
          <w:sz w:val="24"/>
          <w:szCs w:val="24"/>
        </w:rPr>
        <w:t>The court further opined that</w:t>
      </w:r>
      <w:r w:rsidR="001D559A" w:rsidRPr="00B36EA8">
        <w:rPr>
          <w:rFonts w:ascii="Times New Roman" w:hAnsi="Times New Roman" w:cs="Times New Roman"/>
          <w:color w:val="000000" w:themeColor="text1"/>
          <w:sz w:val="24"/>
          <w:szCs w:val="24"/>
        </w:rPr>
        <w:t>,</w:t>
      </w:r>
      <w:r w:rsidR="00894FD0" w:rsidRPr="00B36EA8">
        <w:rPr>
          <w:rFonts w:ascii="Times New Roman" w:hAnsi="Times New Roman" w:cs="Times New Roman"/>
          <w:color w:val="000000" w:themeColor="text1"/>
          <w:sz w:val="24"/>
          <w:szCs w:val="24"/>
        </w:rPr>
        <w:t xml:space="preserve"> in matters involving personal laws</w:t>
      </w:r>
      <w:r w:rsidR="001D559A" w:rsidRPr="00B36EA8">
        <w:rPr>
          <w:rFonts w:ascii="Times New Roman" w:hAnsi="Times New Roman" w:cs="Times New Roman"/>
          <w:color w:val="000000" w:themeColor="text1"/>
          <w:sz w:val="24"/>
          <w:szCs w:val="24"/>
        </w:rPr>
        <w:t>,</w:t>
      </w:r>
      <w:r w:rsidR="00894FD0" w:rsidRPr="00B36EA8">
        <w:rPr>
          <w:rFonts w:ascii="Times New Roman" w:hAnsi="Times New Roman" w:cs="Times New Roman"/>
          <w:color w:val="000000" w:themeColor="text1"/>
          <w:sz w:val="24"/>
          <w:szCs w:val="24"/>
        </w:rPr>
        <w:t xml:space="preserve"> </w:t>
      </w:r>
      <w:r w:rsidR="001D559A" w:rsidRPr="00B36EA8">
        <w:rPr>
          <w:rFonts w:ascii="Times New Roman" w:hAnsi="Times New Roman" w:cs="Times New Roman"/>
          <w:color w:val="000000" w:themeColor="text1"/>
          <w:sz w:val="24"/>
          <w:szCs w:val="24"/>
        </w:rPr>
        <w:t>judiciary</w:t>
      </w:r>
      <w:r w:rsidR="00894FD0" w:rsidRPr="00B36EA8">
        <w:rPr>
          <w:rFonts w:ascii="Times New Roman" w:hAnsi="Times New Roman" w:cs="Times New Roman"/>
          <w:color w:val="000000" w:themeColor="text1"/>
          <w:sz w:val="24"/>
          <w:szCs w:val="24"/>
        </w:rPr>
        <w:t xml:space="preserve"> must be very cautious and vigilant. Considering the sensitivity of issues involved, it may attract cheap publicity but may cause untold misery </w:t>
      </w:r>
      <w:r w:rsidR="001D559A" w:rsidRPr="00B36EA8">
        <w:rPr>
          <w:rFonts w:ascii="Times New Roman" w:hAnsi="Times New Roman" w:cs="Times New Roman"/>
          <w:color w:val="000000" w:themeColor="text1"/>
          <w:sz w:val="24"/>
          <w:szCs w:val="24"/>
        </w:rPr>
        <w:t>and disruptions of communal harmony across the country.</w:t>
      </w:r>
    </w:p>
    <w:p w14:paraId="7707D5A6" w14:textId="1471301F" w:rsidR="008405C1" w:rsidRPr="00B36EA8" w:rsidRDefault="00267A02"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In </w:t>
      </w:r>
      <w:r w:rsidR="00110065" w:rsidRPr="00B36EA8">
        <w:rPr>
          <w:rFonts w:ascii="Times New Roman" w:hAnsi="Times New Roman" w:cs="Times New Roman"/>
          <w:i/>
          <w:iCs/>
          <w:color w:val="000000" w:themeColor="text1"/>
          <w:sz w:val="24"/>
          <w:szCs w:val="24"/>
        </w:rPr>
        <w:t>Mohd Ahmed Khan v. Shah Bano Begum</w:t>
      </w:r>
      <w:r w:rsidR="00AC7290" w:rsidRPr="00B36EA8">
        <w:rPr>
          <w:rFonts w:ascii="Times New Roman" w:hAnsi="Times New Roman" w:cs="Times New Roman"/>
          <w:i/>
          <w:iCs/>
          <w:color w:val="000000" w:themeColor="text1"/>
          <w:sz w:val="24"/>
          <w:szCs w:val="24"/>
        </w:rPr>
        <w:t xml:space="preserve"> (</w:t>
      </w:r>
      <w:r w:rsidR="00110065" w:rsidRPr="00B36EA8">
        <w:rPr>
          <w:rFonts w:ascii="Times New Roman" w:hAnsi="Times New Roman" w:cs="Times New Roman"/>
          <w:i/>
          <w:iCs/>
          <w:color w:val="000000" w:themeColor="text1"/>
          <w:sz w:val="24"/>
          <w:szCs w:val="24"/>
        </w:rPr>
        <w:t>1985)</w:t>
      </w:r>
      <w:r w:rsidRPr="00B36EA8">
        <w:rPr>
          <w:rFonts w:ascii="Times New Roman" w:hAnsi="Times New Roman" w:cs="Times New Roman"/>
          <w:i/>
          <w:iCs/>
          <w:color w:val="000000" w:themeColor="text1"/>
          <w:sz w:val="24"/>
          <w:szCs w:val="24"/>
        </w:rPr>
        <w:t xml:space="preserve">, </w:t>
      </w:r>
      <w:r w:rsidR="001E6EBD" w:rsidRPr="00B36EA8">
        <w:rPr>
          <w:rFonts w:ascii="Times New Roman" w:hAnsi="Times New Roman" w:cs="Times New Roman"/>
          <w:i/>
          <w:iCs/>
          <w:color w:val="000000" w:themeColor="text1"/>
          <w:sz w:val="24"/>
          <w:szCs w:val="24"/>
        </w:rPr>
        <w:t>“</w:t>
      </w:r>
      <w:r w:rsidRPr="00B36EA8">
        <w:rPr>
          <w:rFonts w:ascii="Times New Roman" w:hAnsi="Times New Roman" w:cs="Times New Roman"/>
          <w:color w:val="000000" w:themeColor="text1"/>
          <w:sz w:val="24"/>
          <w:szCs w:val="24"/>
        </w:rPr>
        <w:t xml:space="preserve">the </w:t>
      </w:r>
      <w:r w:rsidR="00FF2370" w:rsidRPr="00B36EA8">
        <w:rPr>
          <w:rFonts w:ascii="Times New Roman" w:hAnsi="Times New Roman" w:cs="Times New Roman"/>
          <w:color w:val="000000" w:themeColor="text1"/>
          <w:sz w:val="24"/>
          <w:szCs w:val="24"/>
        </w:rPr>
        <w:t xml:space="preserve">Supreme Court upheld the judgement delivered by </w:t>
      </w:r>
      <w:r w:rsidR="007E0BA9" w:rsidRPr="00B36EA8">
        <w:rPr>
          <w:rFonts w:ascii="Times New Roman" w:hAnsi="Times New Roman" w:cs="Times New Roman"/>
          <w:color w:val="000000" w:themeColor="text1"/>
          <w:sz w:val="24"/>
          <w:szCs w:val="24"/>
        </w:rPr>
        <w:t>Madhya Pradesh High Court granting maintenance to Shah Bano Begum by her husband under section 125</w:t>
      </w:r>
      <w:r w:rsidR="009E07F8" w:rsidRPr="00B36EA8">
        <w:rPr>
          <w:rFonts w:ascii="Times New Roman" w:hAnsi="Times New Roman" w:cs="Times New Roman"/>
          <w:color w:val="000000" w:themeColor="text1"/>
          <w:sz w:val="24"/>
          <w:szCs w:val="24"/>
        </w:rPr>
        <w:t xml:space="preserve"> </w:t>
      </w:r>
      <w:r w:rsidR="007E0BA9" w:rsidRPr="00B36EA8">
        <w:rPr>
          <w:rFonts w:ascii="Times New Roman" w:hAnsi="Times New Roman" w:cs="Times New Roman"/>
          <w:color w:val="000000" w:themeColor="text1"/>
          <w:sz w:val="24"/>
          <w:szCs w:val="24"/>
        </w:rPr>
        <w:t xml:space="preserve">of the Code of Criminal Procedure, </w:t>
      </w:r>
      <w:r w:rsidR="009E07F8" w:rsidRPr="00B36EA8">
        <w:rPr>
          <w:rFonts w:ascii="Times New Roman" w:hAnsi="Times New Roman" w:cs="Times New Roman"/>
          <w:color w:val="000000" w:themeColor="text1"/>
          <w:sz w:val="24"/>
          <w:szCs w:val="24"/>
        </w:rPr>
        <w:t>(</w:t>
      </w:r>
      <w:r w:rsidR="007E0BA9" w:rsidRPr="00B36EA8">
        <w:rPr>
          <w:rFonts w:ascii="Times New Roman" w:hAnsi="Times New Roman" w:cs="Times New Roman"/>
          <w:color w:val="000000" w:themeColor="text1"/>
          <w:sz w:val="24"/>
          <w:szCs w:val="24"/>
        </w:rPr>
        <w:t>1973</w:t>
      </w:r>
      <w:r w:rsidR="009E07F8" w:rsidRPr="00B36EA8">
        <w:rPr>
          <w:rFonts w:ascii="Times New Roman" w:hAnsi="Times New Roman" w:cs="Times New Roman"/>
          <w:color w:val="000000" w:themeColor="text1"/>
          <w:sz w:val="24"/>
          <w:szCs w:val="24"/>
        </w:rPr>
        <w:t>)</w:t>
      </w:r>
      <w:r w:rsidR="007E0BA9" w:rsidRPr="00B36EA8">
        <w:rPr>
          <w:rFonts w:ascii="Times New Roman" w:hAnsi="Times New Roman" w:cs="Times New Roman"/>
          <w:color w:val="000000" w:themeColor="text1"/>
          <w:sz w:val="24"/>
          <w:szCs w:val="24"/>
        </w:rPr>
        <w:t>.</w:t>
      </w:r>
      <w:r w:rsidR="00137F07" w:rsidRPr="00B36EA8">
        <w:rPr>
          <w:rFonts w:ascii="Times New Roman" w:hAnsi="Times New Roman" w:cs="Times New Roman"/>
          <w:color w:val="000000" w:themeColor="text1"/>
          <w:sz w:val="24"/>
          <w:szCs w:val="24"/>
        </w:rPr>
        <w:t xml:space="preserve"> Although, </w:t>
      </w:r>
      <w:r w:rsidR="00342A0C" w:rsidRPr="00B36EA8">
        <w:rPr>
          <w:rFonts w:ascii="Times New Roman" w:hAnsi="Times New Roman" w:cs="Times New Roman"/>
          <w:color w:val="000000" w:themeColor="text1"/>
          <w:sz w:val="24"/>
          <w:szCs w:val="24"/>
        </w:rPr>
        <w:t xml:space="preserve">under Muslim personal law, a husband is bound to maintain his divorced wife during the period of </w:t>
      </w:r>
      <w:proofErr w:type="spellStart"/>
      <w:r w:rsidR="00342A0C" w:rsidRPr="00B36EA8">
        <w:rPr>
          <w:rFonts w:ascii="Times New Roman" w:hAnsi="Times New Roman" w:cs="Times New Roman"/>
          <w:i/>
          <w:iCs/>
          <w:color w:val="000000" w:themeColor="text1"/>
          <w:sz w:val="24"/>
          <w:szCs w:val="24"/>
        </w:rPr>
        <w:t>iddat</w:t>
      </w:r>
      <w:proofErr w:type="spellEnd"/>
      <w:r w:rsidR="00342A0C" w:rsidRPr="00B36EA8">
        <w:rPr>
          <w:rFonts w:ascii="Times New Roman" w:hAnsi="Times New Roman" w:cs="Times New Roman"/>
          <w:color w:val="000000" w:themeColor="text1"/>
          <w:sz w:val="24"/>
          <w:szCs w:val="24"/>
        </w:rPr>
        <w:t xml:space="preserve"> only</w:t>
      </w:r>
      <w:r w:rsidR="001E6EBD" w:rsidRPr="00B36EA8">
        <w:rPr>
          <w:rFonts w:ascii="Times New Roman" w:hAnsi="Times New Roman" w:cs="Times New Roman"/>
          <w:color w:val="000000" w:themeColor="text1"/>
          <w:sz w:val="24"/>
          <w:szCs w:val="24"/>
        </w:rPr>
        <w:t>”</w:t>
      </w:r>
      <w:r w:rsidR="00342A0C" w:rsidRPr="00B36EA8">
        <w:rPr>
          <w:rFonts w:ascii="Times New Roman" w:hAnsi="Times New Roman" w:cs="Times New Roman"/>
          <w:color w:val="000000" w:themeColor="text1"/>
          <w:sz w:val="24"/>
          <w:szCs w:val="24"/>
        </w:rPr>
        <w:t xml:space="preserve">. The judgement </w:t>
      </w:r>
      <w:r w:rsidR="004D41C8" w:rsidRPr="00B36EA8">
        <w:rPr>
          <w:rFonts w:ascii="Times New Roman" w:hAnsi="Times New Roman" w:cs="Times New Roman"/>
          <w:color w:val="000000" w:themeColor="text1"/>
          <w:sz w:val="24"/>
          <w:szCs w:val="24"/>
        </w:rPr>
        <w:t>was seen by the Muslim community as an attack on their personal and religious laws.</w:t>
      </w:r>
      <w:r w:rsidR="00391132" w:rsidRPr="00B36EA8">
        <w:rPr>
          <w:rFonts w:ascii="Times New Roman" w:hAnsi="Times New Roman" w:cs="Times New Roman"/>
          <w:color w:val="000000" w:themeColor="text1"/>
          <w:sz w:val="24"/>
          <w:szCs w:val="24"/>
        </w:rPr>
        <w:t xml:space="preserve"> </w:t>
      </w:r>
      <w:r w:rsidR="00846F15" w:rsidRPr="00B36EA8">
        <w:rPr>
          <w:rFonts w:ascii="Times New Roman" w:hAnsi="Times New Roman" w:cs="Times New Roman"/>
          <w:color w:val="000000" w:themeColor="text1"/>
          <w:sz w:val="24"/>
          <w:szCs w:val="24"/>
        </w:rPr>
        <w:t xml:space="preserve">The Muslim community and organizations including Muslim personal </w:t>
      </w:r>
      <w:r w:rsidR="004A36AB" w:rsidRPr="00B36EA8">
        <w:rPr>
          <w:rFonts w:ascii="Times New Roman" w:hAnsi="Times New Roman" w:cs="Times New Roman"/>
          <w:color w:val="000000" w:themeColor="text1"/>
          <w:sz w:val="24"/>
          <w:szCs w:val="24"/>
        </w:rPr>
        <w:t>L</w:t>
      </w:r>
      <w:r w:rsidR="00846F15" w:rsidRPr="00B36EA8">
        <w:rPr>
          <w:rFonts w:ascii="Times New Roman" w:hAnsi="Times New Roman" w:cs="Times New Roman"/>
          <w:color w:val="000000" w:themeColor="text1"/>
          <w:sz w:val="24"/>
          <w:szCs w:val="24"/>
        </w:rPr>
        <w:t xml:space="preserve">aw </w:t>
      </w:r>
      <w:r w:rsidR="004A36AB" w:rsidRPr="00B36EA8">
        <w:rPr>
          <w:rFonts w:ascii="Times New Roman" w:hAnsi="Times New Roman" w:cs="Times New Roman"/>
          <w:color w:val="000000" w:themeColor="text1"/>
          <w:sz w:val="24"/>
          <w:szCs w:val="24"/>
        </w:rPr>
        <w:t>B</w:t>
      </w:r>
      <w:r w:rsidR="00846F15" w:rsidRPr="00B36EA8">
        <w:rPr>
          <w:rFonts w:ascii="Times New Roman" w:hAnsi="Times New Roman" w:cs="Times New Roman"/>
          <w:color w:val="000000" w:themeColor="text1"/>
          <w:sz w:val="24"/>
          <w:szCs w:val="24"/>
        </w:rPr>
        <w:t>oard ha</w:t>
      </w:r>
      <w:r w:rsidR="004A36AB" w:rsidRPr="00B36EA8">
        <w:rPr>
          <w:rFonts w:ascii="Times New Roman" w:hAnsi="Times New Roman" w:cs="Times New Roman"/>
          <w:color w:val="000000" w:themeColor="text1"/>
          <w:sz w:val="24"/>
          <w:szCs w:val="24"/>
        </w:rPr>
        <w:t>s</w:t>
      </w:r>
      <w:r w:rsidR="00846F15" w:rsidRPr="00B36EA8">
        <w:rPr>
          <w:rFonts w:ascii="Times New Roman" w:hAnsi="Times New Roman" w:cs="Times New Roman"/>
          <w:color w:val="000000" w:themeColor="text1"/>
          <w:sz w:val="24"/>
          <w:szCs w:val="24"/>
        </w:rPr>
        <w:t xml:space="preserve"> started protesting following the judgment. </w:t>
      </w:r>
      <w:r w:rsidR="004A36AB" w:rsidRPr="00B36EA8">
        <w:rPr>
          <w:rFonts w:ascii="Times New Roman" w:hAnsi="Times New Roman" w:cs="Times New Roman"/>
          <w:color w:val="000000" w:themeColor="text1"/>
          <w:sz w:val="24"/>
          <w:szCs w:val="24"/>
        </w:rPr>
        <w:t>In order to pacify Muslim community and</w:t>
      </w:r>
      <w:r w:rsidR="008B3643" w:rsidRPr="00B36EA8">
        <w:rPr>
          <w:rFonts w:ascii="Times New Roman" w:hAnsi="Times New Roman" w:cs="Times New Roman"/>
          <w:color w:val="000000" w:themeColor="text1"/>
          <w:sz w:val="24"/>
          <w:szCs w:val="24"/>
        </w:rPr>
        <w:t xml:space="preserve"> addressing this issue effectively</w:t>
      </w:r>
      <w:r w:rsidR="004A36AB" w:rsidRPr="00B36EA8">
        <w:rPr>
          <w:rFonts w:ascii="Times New Roman" w:hAnsi="Times New Roman" w:cs="Times New Roman"/>
          <w:color w:val="000000" w:themeColor="text1"/>
          <w:sz w:val="24"/>
          <w:szCs w:val="24"/>
        </w:rPr>
        <w:t xml:space="preserve">, </w:t>
      </w:r>
      <w:r w:rsidR="00AB69EC" w:rsidRPr="00B36EA8">
        <w:rPr>
          <w:rFonts w:ascii="Times New Roman" w:hAnsi="Times New Roman" w:cs="Times New Roman"/>
          <w:color w:val="000000" w:themeColor="text1"/>
          <w:sz w:val="24"/>
          <w:szCs w:val="24"/>
        </w:rPr>
        <w:t>t</w:t>
      </w:r>
      <w:r w:rsidR="004A36AB" w:rsidRPr="00B36EA8">
        <w:rPr>
          <w:rFonts w:ascii="Times New Roman" w:hAnsi="Times New Roman" w:cs="Times New Roman"/>
          <w:color w:val="000000" w:themeColor="text1"/>
          <w:sz w:val="24"/>
          <w:szCs w:val="24"/>
        </w:rPr>
        <w:t>he Government of India has passe</w:t>
      </w:r>
      <w:r w:rsidR="00AB69EC" w:rsidRPr="00B36EA8">
        <w:rPr>
          <w:rFonts w:ascii="Times New Roman" w:hAnsi="Times New Roman" w:cs="Times New Roman"/>
          <w:color w:val="000000" w:themeColor="text1"/>
          <w:sz w:val="24"/>
          <w:szCs w:val="24"/>
        </w:rPr>
        <w:t>d the Muslim Women (Protection of Rights on Divorce) Act</w:t>
      </w:r>
      <w:r w:rsidR="004C5410" w:rsidRPr="00B36EA8">
        <w:rPr>
          <w:rFonts w:ascii="Times New Roman" w:hAnsi="Times New Roman" w:cs="Times New Roman"/>
          <w:color w:val="000000" w:themeColor="text1"/>
          <w:sz w:val="24"/>
          <w:szCs w:val="24"/>
        </w:rPr>
        <w:t xml:space="preserve"> </w:t>
      </w:r>
      <w:r w:rsidR="009E07F8" w:rsidRPr="00B36EA8">
        <w:rPr>
          <w:rFonts w:ascii="Times New Roman" w:hAnsi="Times New Roman" w:cs="Times New Roman"/>
          <w:color w:val="000000" w:themeColor="text1"/>
          <w:sz w:val="24"/>
          <w:szCs w:val="24"/>
        </w:rPr>
        <w:t>(</w:t>
      </w:r>
      <w:r w:rsidR="007D7433" w:rsidRPr="00B36EA8">
        <w:rPr>
          <w:rFonts w:ascii="Times New Roman" w:hAnsi="Times New Roman" w:cs="Times New Roman"/>
          <w:color w:val="000000" w:themeColor="text1"/>
          <w:sz w:val="24"/>
          <w:szCs w:val="24"/>
        </w:rPr>
        <w:t>1986)</w:t>
      </w:r>
      <w:r w:rsidR="007D7433" w:rsidRPr="00B36EA8">
        <w:rPr>
          <w:rFonts w:ascii="Times New Roman" w:hAnsi="Times New Roman" w:cs="Times New Roman"/>
          <w:color w:val="000000" w:themeColor="text1"/>
          <w:sz w:val="24"/>
          <w:szCs w:val="24"/>
          <w:vertAlign w:val="superscript"/>
        </w:rPr>
        <w:t xml:space="preserve"> </w:t>
      </w:r>
      <w:r w:rsidR="006514AF" w:rsidRPr="00B36EA8">
        <w:rPr>
          <w:rFonts w:ascii="Times New Roman" w:hAnsi="Times New Roman" w:cs="Times New Roman"/>
          <w:color w:val="000000" w:themeColor="text1"/>
          <w:sz w:val="24"/>
          <w:szCs w:val="24"/>
        </w:rPr>
        <w:t>(</w:t>
      </w:r>
      <w:r w:rsidR="00C51644" w:rsidRPr="00B36EA8">
        <w:rPr>
          <w:rFonts w:ascii="Times New Roman" w:hAnsi="Times New Roman" w:cs="Times New Roman"/>
          <w:color w:val="000000" w:themeColor="text1"/>
          <w:sz w:val="24"/>
          <w:szCs w:val="24"/>
        </w:rPr>
        <w:t>h</w:t>
      </w:r>
      <w:r w:rsidR="00404955" w:rsidRPr="00B36EA8">
        <w:rPr>
          <w:rFonts w:ascii="Times New Roman" w:hAnsi="Times New Roman" w:cs="Times New Roman"/>
          <w:color w:val="000000" w:themeColor="text1"/>
          <w:sz w:val="24"/>
          <w:szCs w:val="24"/>
        </w:rPr>
        <w:t>ereinafter</w:t>
      </w:r>
      <w:r w:rsidR="006514AF" w:rsidRPr="00B36EA8">
        <w:rPr>
          <w:rFonts w:ascii="Times New Roman" w:hAnsi="Times New Roman" w:cs="Times New Roman"/>
          <w:color w:val="000000" w:themeColor="text1"/>
          <w:sz w:val="24"/>
          <w:szCs w:val="24"/>
        </w:rPr>
        <w:t xml:space="preserve"> referred to as the Act). The Act has </w:t>
      </w:r>
      <w:r w:rsidR="00404955" w:rsidRPr="00B36EA8">
        <w:rPr>
          <w:rFonts w:ascii="Times New Roman" w:hAnsi="Times New Roman" w:cs="Times New Roman"/>
          <w:color w:val="000000" w:themeColor="text1"/>
          <w:sz w:val="24"/>
          <w:szCs w:val="24"/>
        </w:rPr>
        <w:t>nullified</w:t>
      </w:r>
      <w:r w:rsidR="006514AF" w:rsidRPr="00B36EA8">
        <w:rPr>
          <w:rFonts w:ascii="Times New Roman" w:hAnsi="Times New Roman" w:cs="Times New Roman"/>
          <w:color w:val="000000" w:themeColor="text1"/>
          <w:sz w:val="24"/>
          <w:szCs w:val="24"/>
        </w:rPr>
        <w:t xml:space="preserve"> </w:t>
      </w:r>
      <w:r w:rsidR="006514AF" w:rsidRPr="00B36EA8">
        <w:rPr>
          <w:rFonts w:ascii="Times New Roman" w:hAnsi="Times New Roman" w:cs="Times New Roman"/>
          <w:i/>
          <w:iCs/>
          <w:color w:val="000000" w:themeColor="text1"/>
          <w:sz w:val="24"/>
          <w:szCs w:val="24"/>
        </w:rPr>
        <w:t>Shah Bano Case</w:t>
      </w:r>
      <w:r w:rsidR="0095328A" w:rsidRPr="00B36EA8">
        <w:rPr>
          <w:rFonts w:ascii="Times New Roman" w:hAnsi="Times New Roman" w:cs="Times New Roman"/>
          <w:i/>
          <w:iCs/>
          <w:color w:val="000000" w:themeColor="text1"/>
          <w:sz w:val="24"/>
          <w:szCs w:val="24"/>
        </w:rPr>
        <w:t xml:space="preserve"> (1985) </w:t>
      </w:r>
      <w:r w:rsidR="009958BD" w:rsidRPr="00B36EA8">
        <w:rPr>
          <w:rFonts w:ascii="Times New Roman" w:hAnsi="Times New Roman" w:cs="Times New Roman"/>
          <w:color w:val="000000" w:themeColor="text1"/>
          <w:sz w:val="24"/>
          <w:szCs w:val="24"/>
        </w:rPr>
        <w:t>to a very large exten</w:t>
      </w:r>
      <w:r w:rsidR="00923216" w:rsidRPr="00B36EA8">
        <w:rPr>
          <w:rFonts w:ascii="Times New Roman" w:hAnsi="Times New Roman" w:cs="Times New Roman"/>
          <w:color w:val="000000" w:themeColor="text1"/>
          <w:sz w:val="24"/>
          <w:szCs w:val="24"/>
        </w:rPr>
        <w:t xml:space="preserve">t and </w:t>
      </w:r>
      <w:r w:rsidR="00404955" w:rsidRPr="00B36EA8">
        <w:rPr>
          <w:rFonts w:ascii="Times New Roman" w:hAnsi="Times New Roman" w:cs="Times New Roman"/>
          <w:color w:val="000000" w:themeColor="text1"/>
          <w:sz w:val="24"/>
          <w:szCs w:val="24"/>
        </w:rPr>
        <w:t xml:space="preserve">found a midway </w:t>
      </w:r>
      <w:r w:rsidR="004F2FA3" w:rsidRPr="00B36EA8">
        <w:rPr>
          <w:rFonts w:ascii="Times New Roman" w:hAnsi="Times New Roman" w:cs="Times New Roman"/>
          <w:color w:val="000000" w:themeColor="text1"/>
          <w:sz w:val="24"/>
          <w:szCs w:val="24"/>
        </w:rPr>
        <w:t>by providing a</w:t>
      </w:r>
      <w:r w:rsidR="00365024" w:rsidRPr="00B36EA8">
        <w:rPr>
          <w:rFonts w:ascii="Times New Roman" w:hAnsi="Times New Roman" w:cs="Times New Roman"/>
          <w:color w:val="000000" w:themeColor="text1"/>
          <w:sz w:val="24"/>
          <w:szCs w:val="24"/>
        </w:rPr>
        <w:t xml:space="preserve">n option </w:t>
      </w:r>
      <w:r w:rsidR="00C51644" w:rsidRPr="00B36EA8">
        <w:rPr>
          <w:rFonts w:ascii="Times New Roman" w:hAnsi="Times New Roman" w:cs="Times New Roman"/>
          <w:color w:val="000000" w:themeColor="text1"/>
          <w:sz w:val="24"/>
          <w:szCs w:val="24"/>
        </w:rPr>
        <w:t xml:space="preserve">under section 5 of the Act, </w:t>
      </w:r>
      <w:r w:rsidR="0067320E" w:rsidRPr="00B36EA8">
        <w:rPr>
          <w:rFonts w:ascii="Times New Roman" w:hAnsi="Times New Roman" w:cs="Times New Roman"/>
          <w:color w:val="000000" w:themeColor="text1"/>
          <w:sz w:val="24"/>
          <w:szCs w:val="24"/>
        </w:rPr>
        <w:t xml:space="preserve">(The Muslim Women (Protection of Rights on Divorce) Act, 1986) </w:t>
      </w:r>
      <w:r w:rsidR="00365024" w:rsidRPr="00B36EA8">
        <w:rPr>
          <w:rFonts w:ascii="Times New Roman" w:hAnsi="Times New Roman" w:cs="Times New Roman"/>
          <w:color w:val="000000" w:themeColor="text1"/>
          <w:sz w:val="24"/>
          <w:szCs w:val="24"/>
        </w:rPr>
        <w:t xml:space="preserve">to </w:t>
      </w:r>
      <w:r w:rsidR="00F36238" w:rsidRPr="00B36EA8">
        <w:rPr>
          <w:rFonts w:ascii="Times New Roman" w:hAnsi="Times New Roman" w:cs="Times New Roman"/>
          <w:color w:val="000000" w:themeColor="text1"/>
          <w:sz w:val="24"/>
          <w:szCs w:val="24"/>
        </w:rPr>
        <w:t xml:space="preserve">the </w:t>
      </w:r>
      <w:r w:rsidR="00365024" w:rsidRPr="00B36EA8">
        <w:rPr>
          <w:rFonts w:ascii="Times New Roman" w:hAnsi="Times New Roman" w:cs="Times New Roman"/>
          <w:color w:val="000000" w:themeColor="text1"/>
          <w:sz w:val="24"/>
          <w:szCs w:val="24"/>
        </w:rPr>
        <w:t>parties as to whether they are willing to be governed by section 125 of the Code of Criminal Procedure,</w:t>
      </w:r>
      <w:r w:rsidR="00EC49F1" w:rsidRPr="00B36EA8">
        <w:rPr>
          <w:rFonts w:ascii="Times New Roman" w:hAnsi="Times New Roman" w:cs="Times New Roman"/>
          <w:color w:val="000000" w:themeColor="text1"/>
          <w:sz w:val="24"/>
          <w:szCs w:val="24"/>
        </w:rPr>
        <w:t xml:space="preserve"> (</w:t>
      </w:r>
      <w:r w:rsidR="00365024" w:rsidRPr="00B36EA8">
        <w:rPr>
          <w:rFonts w:ascii="Times New Roman" w:hAnsi="Times New Roman" w:cs="Times New Roman"/>
          <w:color w:val="000000" w:themeColor="text1"/>
          <w:sz w:val="24"/>
          <w:szCs w:val="24"/>
        </w:rPr>
        <w:t>1973</w:t>
      </w:r>
      <w:r w:rsidR="00EC49F1" w:rsidRPr="00B36EA8">
        <w:rPr>
          <w:rFonts w:ascii="Times New Roman" w:hAnsi="Times New Roman" w:cs="Times New Roman"/>
          <w:color w:val="000000" w:themeColor="text1"/>
          <w:sz w:val="24"/>
          <w:szCs w:val="24"/>
        </w:rPr>
        <w:t>)</w:t>
      </w:r>
      <w:r w:rsidR="00365024" w:rsidRPr="00B36EA8">
        <w:rPr>
          <w:rFonts w:ascii="Times New Roman" w:hAnsi="Times New Roman" w:cs="Times New Roman"/>
          <w:color w:val="000000" w:themeColor="text1"/>
          <w:sz w:val="24"/>
          <w:szCs w:val="24"/>
        </w:rPr>
        <w:t>.</w:t>
      </w:r>
      <w:r w:rsidR="001D559A" w:rsidRPr="00B36EA8">
        <w:rPr>
          <w:rFonts w:ascii="Times New Roman" w:hAnsi="Times New Roman" w:cs="Times New Roman"/>
          <w:color w:val="000000" w:themeColor="text1"/>
          <w:sz w:val="24"/>
          <w:szCs w:val="24"/>
        </w:rPr>
        <w:t xml:space="preserve"> </w:t>
      </w:r>
      <w:r w:rsidR="00E0448E" w:rsidRPr="00B36EA8">
        <w:rPr>
          <w:rFonts w:ascii="Times New Roman" w:hAnsi="Times New Roman" w:cs="Times New Roman"/>
          <w:color w:val="000000" w:themeColor="text1"/>
          <w:sz w:val="24"/>
          <w:szCs w:val="24"/>
        </w:rPr>
        <w:t>The legislation was passed with sole intention to pacify Muslims minority community.</w:t>
      </w:r>
    </w:p>
    <w:p w14:paraId="547186F9" w14:textId="264B1B16" w:rsidR="00E52267" w:rsidRPr="00E943DD" w:rsidRDefault="008E7E05" w:rsidP="00E943DD">
      <w:pPr>
        <w:spacing w:line="240" w:lineRule="auto"/>
        <w:jc w:val="both"/>
        <w:rPr>
          <w:rFonts w:ascii="Times New Roman" w:hAnsi="Times New Roman" w:cs="Times New Roman"/>
          <w:b/>
          <w:bCs/>
          <w:color w:val="000000" w:themeColor="text1"/>
          <w:sz w:val="24"/>
          <w:szCs w:val="24"/>
        </w:rPr>
      </w:pPr>
      <w:r w:rsidRPr="00E943DD">
        <w:rPr>
          <w:rFonts w:ascii="Times New Roman" w:hAnsi="Times New Roman" w:cs="Times New Roman"/>
          <w:b/>
          <w:bCs/>
          <w:color w:val="000000" w:themeColor="text1"/>
          <w:sz w:val="24"/>
          <w:szCs w:val="24"/>
        </w:rPr>
        <w:t xml:space="preserve">Doctrine of </w:t>
      </w:r>
      <w:r w:rsidR="00296839" w:rsidRPr="00E943DD">
        <w:rPr>
          <w:rFonts w:ascii="Times New Roman" w:hAnsi="Times New Roman" w:cs="Times New Roman"/>
          <w:b/>
          <w:bCs/>
          <w:color w:val="000000" w:themeColor="text1"/>
          <w:sz w:val="24"/>
          <w:szCs w:val="24"/>
        </w:rPr>
        <w:t>“</w:t>
      </w:r>
      <w:r w:rsidRPr="00E943DD">
        <w:rPr>
          <w:rFonts w:ascii="Times New Roman" w:hAnsi="Times New Roman" w:cs="Times New Roman"/>
          <w:b/>
          <w:bCs/>
          <w:color w:val="000000" w:themeColor="text1"/>
          <w:sz w:val="24"/>
          <w:szCs w:val="24"/>
        </w:rPr>
        <w:t>Essential Religious Practice</w:t>
      </w:r>
      <w:r w:rsidR="00296839" w:rsidRPr="00E943DD">
        <w:rPr>
          <w:rFonts w:ascii="Times New Roman" w:hAnsi="Times New Roman" w:cs="Times New Roman"/>
          <w:b/>
          <w:bCs/>
          <w:color w:val="000000" w:themeColor="text1"/>
          <w:sz w:val="24"/>
          <w:szCs w:val="24"/>
        </w:rPr>
        <w:t>”</w:t>
      </w:r>
      <w:r w:rsidR="00565E9F" w:rsidRPr="00E943DD">
        <w:rPr>
          <w:rFonts w:ascii="Times New Roman" w:hAnsi="Times New Roman" w:cs="Times New Roman"/>
          <w:b/>
          <w:bCs/>
          <w:color w:val="000000" w:themeColor="text1"/>
          <w:sz w:val="24"/>
          <w:szCs w:val="24"/>
        </w:rPr>
        <w:t xml:space="preserve"> and Its Relevance in Personal Laws</w:t>
      </w:r>
    </w:p>
    <w:p w14:paraId="057296A8" w14:textId="261F8462" w:rsidR="00B6526A" w:rsidRPr="00B36EA8" w:rsidRDefault="009305D8"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The big question is whether the judiciary is constitutionally permitted to step into the shoes of executive</w:t>
      </w:r>
      <w:r w:rsidR="00B6526A" w:rsidRPr="00B36EA8">
        <w:rPr>
          <w:rFonts w:ascii="Times New Roman" w:hAnsi="Times New Roman" w:cs="Times New Roman"/>
          <w:color w:val="000000" w:themeColor="text1"/>
          <w:sz w:val="24"/>
          <w:szCs w:val="24"/>
        </w:rPr>
        <w:t xml:space="preserve"> </w:t>
      </w:r>
      <w:r w:rsidR="00424314" w:rsidRPr="00B36EA8">
        <w:rPr>
          <w:rFonts w:ascii="Times New Roman" w:hAnsi="Times New Roman" w:cs="Times New Roman"/>
          <w:color w:val="000000" w:themeColor="text1"/>
          <w:sz w:val="24"/>
          <w:szCs w:val="24"/>
        </w:rPr>
        <w:t xml:space="preserve">or legislature </w:t>
      </w:r>
      <w:r w:rsidR="00B6526A" w:rsidRPr="00B36EA8">
        <w:rPr>
          <w:rFonts w:ascii="Times New Roman" w:hAnsi="Times New Roman" w:cs="Times New Roman"/>
          <w:color w:val="000000" w:themeColor="text1"/>
          <w:sz w:val="24"/>
          <w:szCs w:val="24"/>
        </w:rPr>
        <w:t>in exceptional cases</w:t>
      </w:r>
      <w:r w:rsidRPr="00B36EA8">
        <w:rPr>
          <w:rFonts w:ascii="Times New Roman" w:hAnsi="Times New Roman" w:cs="Times New Roman"/>
          <w:color w:val="000000" w:themeColor="text1"/>
          <w:sz w:val="24"/>
          <w:szCs w:val="24"/>
        </w:rPr>
        <w:t xml:space="preserve">. </w:t>
      </w:r>
      <w:r w:rsidR="00B6526A" w:rsidRPr="00B36EA8">
        <w:rPr>
          <w:rFonts w:ascii="Times New Roman" w:hAnsi="Times New Roman" w:cs="Times New Roman"/>
          <w:color w:val="000000" w:themeColor="text1"/>
          <w:sz w:val="24"/>
          <w:szCs w:val="24"/>
        </w:rPr>
        <w:t xml:space="preserve">I say ‘yes’ barring personal laws. Undoubtedly, the </w:t>
      </w:r>
      <w:r w:rsidR="00424314" w:rsidRPr="00B36EA8">
        <w:rPr>
          <w:rFonts w:ascii="Times New Roman" w:hAnsi="Times New Roman" w:cs="Times New Roman"/>
          <w:color w:val="000000" w:themeColor="text1"/>
          <w:sz w:val="24"/>
          <w:szCs w:val="24"/>
        </w:rPr>
        <w:t>C</w:t>
      </w:r>
      <w:r w:rsidR="00B6526A" w:rsidRPr="00B36EA8">
        <w:rPr>
          <w:rFonts w:ascii="Times New Roman" w:hAnsi="Times New Roman" w:cs="Times New Roman"/>
          <w:color w:val="000000" w:themeColor="text1"/>
          <w:sz w:val="24"/>
          <w:szCs w:val="24"/>
        </w:rPr>
        <w:t xml:space="preserve">onstitution of India </w:t>
      </w:r>
      <w:r w:rsidR="00424314" w:rsidRPr="00B36EA8">
        <w:rPr>
          <w:rFonts w:ascii="Times New Roman" w:hAnsi="Times New Roman" w:cs="Times New Roman"/>
          <w:color w:val="000000" w:themeColor="text1"/>
          <w:sz w:val="24"/>
          <w:szCs w:val="24"/>
        </w:rPr>
        <w:t xml:space="preserve">has </w:t>
      </w:r>
      <w:r w:rsidR="00B6526A" w:rsidRPr="00B36EA8">
        <w:rPr>
          <w:rFonts w:ascii="Times New Roman" w:hAnsi="Times New Roman" w:cs="Times New Roman"/>
          <w:color w:val="000000" w:themeColor="text1"/>
          <w:sz w:val="24"/>
          <w:szCs w:val="24"/>
        </w:rPr>
        <w:t>accorded extraordinary powers</w:t>
      </w:r>
      <w:r w:rsidR="00FC3A1F" w:rsidRPr="00B36EA8">
        <w:rPr>
          <w:rFonts w:ascii="Times New Roman" w:hAnsi="Times New Roman" w:cs="Times New Roman"/>
          <w:sz w:val="24"/>
          <w:szCs w:val="24"/>
        </w:rPr>
        <w:t xml:space="preserve"> </w:t>
      </w:r>
      <w:r w:rsidR="00FC3A1F" w:rsidRPr="00B36EA8">
        <w:rPr>
          <w:rFonts w:ascii="Times New Roman" w:hAnsi="Times New Roman" w:cs="Times New Roman"/>
          <w:color w:val="000000" w:themeColor="text1"/>
          <w:sz w:val="24"/>
          <w:szCs w:val="24"/>
        </w:rPr>
        <w:t>(Constitution of India, 1950, arts. 13, 32, 137, 142)</w:t>
      </w:r>
      <w:r w:rsidR="00B6526A" w:rsidRPr="00B36EA8">
        <w:rPr>
          <w:rFonts w:ascii="Times New Roman" w:hAnsi="Times New Roman" w:cs="Times New Roman"/>
          <w:color w:val="000000" w:themeColor="text1"/>
          <w:sz w:val="24"/>
          <w:szCs w:val="24"/>
        </w:rPr>
        <w:t xml:space="preserve"> to the judiciary in certain circumstances</w:t>
      </w:r>
      <w:r w:rsidR="00424314" w:rsidRPr="00B36EA8">
        <w:rPr>
          <w:rFonts w:ascii="Times New Roman" w:hAnsi="Times New Roman" w:cs="Times New Roman"/>
          <w:color w:val="000000" w:themeColor="text1"/>
          <w:sz w:val="24"/>
          <w:szCs w:val="24"/>
        </w:rPr>
        <w:t xml:space="preserve"> but, the same is not applicable in case of personal laws. I think parliament is the proper place to enact on personal laws.</w:t>
      </w:r>
    </w:p>
    <w:p w14:paraId="388502C3" w14:textId="4A11EEAE" w:rsidR="00482437" w:rsidRPr="00B36EA8" w:rsidRDefault="00B645B7" w:rsidP="00E943DD">
      <w:pPr>
        <w:spacing w:line="240" w:lineRule="auto"/>
        <w:jc w:val="both"/>
        <w:rPr>
          <w:rFonts w:ascii="Times New Roman" w:hAnsi="Times New Roman" w:cs="Times New Roman"/>
          <w:color w:val="000000" w:themeColor="text1"/>
          <w:sz w:val="24"/>
          <w:szCs w:val="24"/>
          <w:shd w:val="clear" w:color="auto" w:fill="FFFFFF"/>
        </w:rPr>
      </w:pPr>
      <w:r w:rsidRPr="00B36EA8">
        <w:rPr>
          <w:rFonts w:ascii="Times New Roman" w:hAnsi="Times New Roman" w:cs="Times New Roman"/>
          <w:color w:val="000000" w:themeColor="text1"/>
          <w:sz w:val="24"/>
          <w:szCs w:val="24"/>
        </w:rPr>
        <w:t xml:space="preserve">The doctrine of essential religious practice has been </w:t>
      </w:r>
      <w:r w:rsidR="0059693D" w:rsidRPr="00B36EA8">
        <w:rPr>
          <w:rFonts w:ascii="Times New Roman" w:hAnsi="Times New Roman" w:cs="Times New Roman"/>
          <w:color w:val="000000" w:themeColor="text1"/>
          <w:sz w:val="24"/>
          <w:szCs w:val="24"/>
        </w:rPr>
        <w:t>invented</w:t>
      </w:r>
      <w:r w:rsidRPr="00B36EA8">
        <w:rPr>
          <w:rFonts w:ascii="Times New Roman" w:hAnsi="Times New Roman" w:cs="Times New Roman"/>
          <w:color w:val="000000" w:themeColor="text1"/>
          <w:sz w:val="24"/>
          <w:szCs w:val="24"/>
        </w:rPr>
        <w:t xml:space="preserve"> by the judiciary in India. It implies that only the essential religious practice is protected under sections 25, 26, 27 and 28 of the Indian </w:t>
      </w:r>
      <w:r w:rsidR="00C91E2B" w:rsidRPr="00B36EA8">
        <w:rPr>
          <w:rFonts w:ascii="Times New Roman" w:hAnsi="Times New Roman" w:cs="Times New Roman"/>
          <w:color w:val="000000" w:themeColor="text1"/>
          <w:sz w:val="24"/>
          <w:szCs w:val="24"/>
        </w:rPr>
        <w:t>Constitution (</w:t>
      </w:r>
      <w:r w:rsidR="00F52797" w:rsidRPr="00B36EA8">
        <w:rPr>
          <w:rFonts w:ascii="Times New Roman" w:hAnsi="Times New Roman" w:cs="Times New Roman"/>
          <w:color w:val="000000" w:themeColor="text1"/>
          <w:sz w:val="24"/>
          <w:szCs w:val="24"/>
        </w:rPr>
        <w:t>1950)</w:t>
      </w:r>
      <w:r w:rsidRPr="00B36EA8">
        <w:rPr>
          <w:rFonts w:ascii="Times New Roman" w:hAnsi="Times New Roman" w:cs="Times New Roman"/>
          <w:color w:val="000000" w:themeColor="text1"/>
          <w:sz w:val="24"/>
          <w:szCs w:val="24"/>
        </w:rPr>
        <w:t>.</w:t>
      </w:r>
      <w:r w:rsidR="009635DF" w:rsidRPr="00B36EA8">
        <w:rPr>
          <w:rFonts w:ascii="Times New Roman" w:hAnsi="Times New Roman" w:cs="Times New Roman"/>
          <w:color w:val="000000" w:themeColor="text1"/>
          <w:sz w:val="24"/>
          <w:szCs w:val="24"/>
        </w:rPr>
        <w:t xml:space="preserve"> </w:t>
      </w:r>
      <w:r w:rsidR="00B934C4" w:rsidRPr="00B36EA8">
        <w:rPr>
          <w:rFonts w:ascii="Times New Roman" w:hAnsi="Times New Roman" w:cs="Times New Roman"/>
          <w:color w:val="000000" w:themeColor="text1"/>
          <w:sz w:val="24"/>
          <w:szCs w:val="24"/>
        </w:rPr>
        <w:t xml:space="preserve">It is purely a judicial invention without any constitutional or legislative backing. </w:t>
      </w:r>
      <w:r w:rsidR="00CF3D84" w:rsidRPr="00B36EA8">
        <w:rPr>
          <w:rFonts w:ascii="Times New Roman" w:hAnsi="Times New Roman" w:cs="Times New Roman"/>
          <w:color w:val="000000" w:themeColor="text1"/>
          <w:sz w:val="24"/>
          <w:szCs w:val="24"/>
        </w:rPr>
        <w:t>“</w:t>
      </w:r>
      <w:r w:rsidR="00B934C4" w:rsidRPr="00B36EA8">
        <w:rPr>
          <w:rFonts w:ascii="Times New Roman" w:hAnsi="Times New Roman" w:cs="Times New Roman"/>
          <w:color w:val="000000" w:themeColor="text1"/>
          <w:sz w:val="24"/>
          <w:szCs w:val="24"/>
        </w:rPr>
        <w:t xml:space="preserve">It is most unfortunate that </w:t>
      </w:r>
      <w:r w:rsidR="00482437" w:rsidRPr="00B36EA8">
        <w:rPr>
          <w:rFonts w:ascii="Times New Roman" w:hAnsi="Times New Roman" w:cs="Times New Roman"/>
          <w:color w:val="000000" w:themeColor="text1"/>
          <w:sz w:val="24"/>
          <w:szCs w:val="24"/>
        </w:rPr>
        <w:t xml:space="preserve">the </w:t>
      </w:r>
      <w:r w:rsidR="00482437" w:rsidRPr="00B36EA8">
        <w:rPr>
          <w:rFonts w:ascii="Times New Roman" w:hAnsi="Times New Roman" w:cs="Times New Roman"/>
          <w:color w:val="000000" w:themeColor="text1"/>
          <w:sz w:val="24"/>
          <w:szCs w:val="24"/>
          <w:shd w:val="clear" w:color="auto" w:fill="FFFFFF"/>
        </w:rPr>
        <w:t>Essential Religious Practice Doctrine has been decided by the court without referring to the religious scriptures of concerned religions but on the basis of earlier judicial rulings</w:t>
      </w:r>
      <w:r w:rsidR="00CF3D84" w:rsidRPr="00B36EA8">
        <w:rPr>
          <w:rFonts w:ascii="Times New Roman" w:hAnsi="Times New Roman" w:cs="Times New Roman"/>
          <w:color w:val="000000" w:themeColor="text1"/>
          <w:sz w:val="24"/>
          <w:szCs w:val="24"/>
          <w:shd w:val="clear" w:color="auto" w:fill="FFFFFF"/>
        </w:rPr>
        <w:t>”</w:t>
      </w:r>
      <w:r w:rsidR="000D2B1E" w:rsidRPr="00B36EA8">
        <w:rPr>
          <w:rFonts w:ascii="Times New Roman" w:hAnsi="Times New Roman" w:cs="Times New Roman"/>
          <w:sz w:val="24"/>
          <w:szCs w:val="24"/>
        </w:rPr>
        <w:t xml:space="preserve"> </w:t>
      </w:r>
      <w:r w:rsidR="000D2B1E" w:rsidRPr="00B36EA8">
        <w:rPr>
          <w:rFonts w:ascii="Times New Roman" w:hAnsi="Times New Roman" w:cs="Times New Roman"/>
          <w:color w:val="000000" w:themeColor="text1"/>
          <w:sz w:val="24"/>
          <w:szCs w:val="24"/>
          <w:shd w:val="clear" w:color="auto" w:fill="FFFFFF"/>
        </w:rPr>
        <w:t>(Mustafa, 2016)</w:t>
      </w:r>
      <w:r w:rsidR="00482437" w:rsidRPr="00B36EA8">
        <w:rPr>
          <w:rFonts w:ascii="Times New Roman" w:hAnsi="Times New Roman" w:cs="Times New Roman"/>
          <w:color w:val="000000" w:themeColor="text1"/>
          <w:sz w:val="24"/>
          <w:szCs w:val="24"/>
          <w:shd w:val="clear" w:color="auto" w:fill="FFFFFF"/>
        </w:rPr>
        <w:t>.</w:t>
      </w:r>
      <w:r w:rsidR="00196D4F" w:rsidRPr="00B36EA8">
        <w:rPr>
          <w:rFonts w:ascii="Times New Roman" w:hAnsi="Times New Roman" w:cs="Times New Roman"/>
          <w:color w:val="000000" w:themeColor="text1"/>
          <w:sz w:val="24"/>
          <w:szCs w:val="24"/>
          <w:shd w:val="clear" w:color="auto" w:fill="FFFFFF"/>
        </w:rPr>
        <w:t xml:space="preserve"> </w:t>
      </w:r>
      <w:r w:rsidR="00B934C4" w:rsidRPr="00B36EA8">
        <w:rPr>
          <w:rFonts w:ascii="Times New Roman" w:hAnsi="Times New Roman" w:cs="Times New Roman"/>
          <w:color w:val="000000" w:themeColor="text1"/>
          <w:sz w:val="24"/>
          <w:szCs w:val="24"/>
          <w:shd w:val="clear" w:color="auto" w:fill="FFFFFF"/>
        </w:rPr>
        <w:t>The court</w:t>
      </w:r>
      <w:r w:rsidR="00781B42" w:rsidRPr="00B36EA8">
        <w:rPr>
          <w:rFonts w:ascii="Times New Roman" w:hAnsi="Times New Roman" w:cs="Times New Roman"/>
          <w:color w:val="000000" w:themeColor="text1"/>
          <w:sz w:val="24"/>
          <w:szCs w:val="24"/>
          <w:shd w:val="clear" w:color="auto" w:fill="FFFFFF"/>
        </w:rPr>
        <w:t xml:space="preserve"> </w:t>
      </w:r>
      <w:r w:rsidR="00357E39" w:rsidRPr="00B36EA8">
        <w:rPr>
          <w:rFonts w:ascii="Times New Roman" w:hAnsi="Times New Roman" w:cs="Times New Roman"/>
          <w:color w:val="000000" w:themeColor="text1"/>
          <w:sz w:val="24"/>
          <w:szCs w:val="24"/>
          <w:shd w:val="clear" w:color="auto" w:fill="FFFFFF"/>
        </w:rPr>
        <w:t xml:space="preserve">did not even bother </w:t>
      </w:r>
      <w:r w:rsidR="00781B42" w:rsidRPr="00B36EA8">
        <w:rPr>
          <w:rFonts w:ascii="Times New Roman" w:hAnsi="Times New Roman" w:cs="Times New Roman"/>
          <w:color w:val="000000" w:themeColor="text1"/>
          <w:sz w:val="24"/>
          <w:szCs w:val="24"/>
          <w:shd w:val="clear" w:color="auto" w:fill="FFFFFF"/>
        </w:rPr>
        <w:t>to consult the clergy or head of religious institutions</w:t>
      </w:r>
      <w:r w:rsidR="00357E39" w:rsidRPr="00B36EA8">
        <w:rPr>
          <w:rFonts w:ascii="Times New Roman" w:hAnsi="Times New Roman" w:cs="Times New Roman"/>
          <w:color w:val="000000" w:themeColor="text1"/>
          <w:sz w:val="24"/>
          <w:szCs w:val="24"/>
          <w:shd w:val="clear" w:color="auto" w:fill="FFFFFF"/>
        </w:rPr>
        <w:t xml:space="preserve"> while applying this doctrine.</w:t>
      </w:r>
    </w:p>
    <w:p w14:paraId="701FC821" w14:textId="493A2325" w:rsidR="008405C1" w:rsidRPr="00B36EA8" w:rsidRDefault="00AB4415" w:rsidP="00E943DD">
      <w:pPr>
        <w:spacing w:line="240" w:lineRule="auto"/>
        <w:jc w:val="both"/>
        <w:rPr>
          <w:rFonts w:ascii="Times New Roman" w:hAnsi="Times New Roman" w:cs="Times New Roman"/>
          <w:color w:val="000000" w:themeColor="text1"/>
          <w:sz w:val="24"/>
          <w:szCs w:val="24"/>
          <w:shd w:val="clear" w:color="auto" w:fill="FFFFFF"/>
        </w:rPr>
      </w:pPr>
      <w:r w:rsidRPr="00B36EA8">
        <w:rPr>
          <w:rFonts w:ascii="Times New Roman" w:hAnsi="Times New Roman" w:cs="Times New Roman"/>
          <w:color w:val="000000" w:themeColor="text1"/>
          <w:sz w:val="24"/>
          <w:szCs w:val="24"/>
          <w:shd w:val="clear" w:color="auto" w:fill="FFFFFF"/>
        </w:rPr>
        <w:t xml:space="preserve">The Essential Religious Practice Doctrine was first conceived in </w:t>
      </w:r>
      <w:proofErr w:type="spellStart"/>
      <w:r w:rsidRPr="00B36EA8">
        <w:rPr>
          <w:rFonts w:ascii="Times New Roman" w:hAnsi="Times New Roman" w:cs="Times New Roman"/>
          <w:i/>
          <w:iCs/>
          <w:color w:val="000000" w:themeColor="text1"/>
          <w:sz w:val="24"/>
          <w:szCs w:val="24"/>
          <w:shd w:val="clear" w:color="auto" w:fill="FFFFFF"/>
        </w:rPr>
        <w:t>Shirur</w:t>
      </w:r>
      <w:proofErr w:type="spellEnd"/>
      <w:r w:rsidRPr="00B36EA8">
        <w:rPr>
          <w:rFonts w:ascii="Times New Roman" w:hAnsi="Times New Roman" w:cs="Times New Roman"/>
          <w:i/>
          <w:iCs/>
          <w:color w:val="000000" w:themeColor="text1"/>
          <w:sz w:val="24"/>
          <w:szCs w:val="24"/>
          <w:shd w:val="clear" w:color="auto" w:fill="FFFFFF"/>
        </w:rPr>
        <w:t xml:space="preserve"> Mutt </w:t>
      </w:r>
      <w:r w:rsidR="00EE192D" w:rsidRPr="00B36EA8">
        <w:rPr>
          <w:rFonts w:ascii="Times New Roman" w:hAnsi="Times New Roman" w:cs="Times New Roman"/>
          <w:i/>
          <w:iCs/>
          <w:color w:val="000000" w:themeColor="text1"/>
          <w:sz w:val="24"/>
          <w:szCs w:val="24"/>
          <w:shd w:val="clear" w:color="auto" w:fill="FFFFFF"/>
        </w:rPr>
        <w:t>Case</w:t>
      </w:r>
      <w:r w:rsidR="00EE192D" w:rsidRPr="00B36EA8">
        <w:rPr>
          <w:rFonts w:ascii="Times New Roman" w:hAnsi="Times New Roman" w:cs="Times New Roman"/>
          <w:color w:val="000000" w:themeColor="text1"/>
          <w:sz w:val="24"/>
          <w:szCs w:val="24"/>
          <w:shd w:val="clear" w:color="auto" w:fill="FFFFFF"/>
        </w:rPr>
        <w:t xml:space="preserve"> (</w:t>
      </w:r>
      <w:r w:rsidR="00C80330" w:rsidRPr="00B36EA8">
        <w:rPr>
          <w:rFonts w:ascii="Times New Roman" w:hAnsi="Times New Roman" w:cs="Times New Roman"/>
          <w:color w:val="000000" w:themeColor="text1"/>
          <w:sz w:val="24"/>
          <w:szCs w:val="24"/>
          <w:shd w:val="clear" w:color="auto" w:fill="FFFFFF"/>
        </w:rPr>
        <w:t>1954)</w:t>
      </w:r>
      <w:r w:rsidR="00E53FD9" w:rsidRPr="00B36EA8">
        <w:rPr>
          <w:rFonts w:ascii="Times New Roman" w:hAnsi="Times New Roman" w:cs="Times New Roman"/>
          <w:i/>
          <w:iCs/>
          <w:color w:val="000000" w:themeColor="text1"/>
          <w:sz w:val="24"/>
          <w:szCs w:val="24"/>
          <w:shd w:val="clear" w:color="auto" w:fill="FFFFFF"/>
        </w:rPr>
        <w:t xml:space="preserve"> </w:t>
      </w:r>
      <w:r w:rsidR="00E53FD9" w:rsidRPr="00B36EA8">
        <w:rPr>
          <w:rFonts w:ascii="Times New Roman" w:hAnsi="Times New Roman" w:cs="Times New Roman"/>
          <w:color w:val="000000" w:themeColor="text1"/>
          <w:sz w:val="24"/>
          <w:szCs w:val="24"/>
          <w:shd w:val="clear" w:color="auto" w:fill="FFFFFF"/>
        </w:rPr>
        <w:t xml:space="preserve">by the Supreme Court. The Court, in this case, </w:t>
      </w:r>
      <w:r w:rsidR="006D5266" w:rsidRPr="00B36EA8">
        <w:rPr>
          <w:rFonts w:ascii="Times New Roman" w:hAnsi="Times New Roman" w:cs="Times New Roman"/>
          <w:color w:val="000000" w:themeColor="text1"/>
          <w:sz w:val="24"/>
          <w:szCs w:val="24"/>
          <w:shd w:val="clear" w:color="auto" w:fill="FFFFFF"/>
        </w:rPr>
        <w:t>“</w:t>
      </w:r>
      <w:r w:rsidR="00E53FD9" w:rsidRPr="00B36EA8">
        <w:rPr>
          <w:rFonts w:ascii="Times New Roman" w:hAnsi="Times New Roman" w:cs="Times New Roman"/>
          <w:color w:val="000000" w:themeColor="text1"/>
          <w:sz w:val="24"/>
          <w:szCs w:val="24"/>
          <w:shd w:val="clear" w:color="auto" w:fill="FFFFFF"/>
        </w:rPr>
        <w:t xml:space="preserve">distinguished between religious and </w:t>
      </w:r>
      <w:r w:rsidR="00FB42C0" w:rsidRPr="00B36EA8">
        <w:rPr>
          <w:rFonts w:ascii="Times New Roman" w:hAnsi="Times New Roman" w:cs="Times New Roman"/>
          <w:color w:val="000000" w:themeColor="text1"/>
          <w:sz w:val="24"/>
          <w:szCs w:val="24"/>
          <w:shd w:val="clear" w:color="auto" w:fill="FFFFFF"/>
        </w:rPr>
        <w:t xml:space="preserve">secular practice. Religious practices were considered as core of a religion while secular practices were defined as the practices associated with the religion but are not essential part of it. </w:t>
      </w:r>
      <w:r w:rsidR="00AB73A5" w:rsidRPr="00B36EA8">
        <w:rPr>
          <w:rFonts w:ascii="Times New Roman" w:hAnsi="Times New Roman" w:cs="Times New Roman"/>
          <w:color w:val="000000" w:themeColor="text1"/>
          <w:sz w:val="24"/>
          <w:szCs w:val="24"/>
          <w:shd w:val="clear" w:color="auto" w:fill="FFFFFF"/>
        </w:rPr>
        <w:t xml:space="preserve">The court further opined that only religious practices are accorded constitutional protection. The state can regulate only secular practices but not the religious practices. Unfortunately, the </w:t>
      </w:r>
      <w:r w:rsidR="001B5953" w:rsidRPr="00B36EA8">
        <w:rPr>
          <w:rFonts w:ascii="Times New Roman" w:hAnsi="Times New Roman" w:cs="Times New Roman"/>
          <w:color w:val="000000" w:themeColor="text1"/>
          <w:sz w:val="24"/>
          <w:szCs w:val="24"/>
          <w:shd w:val="clear" w:color="auto" w:fill="FFFFFF"/>
        </w:rPr>
        <w:t>c</w:t>
      </w:r>
      <w:r w:rsidR="00AB73A5" w:rsidRPr="00B36EA8">
        <w:rPr>
          <w:rFonts w:ascii="Times New Roman" w:hAnsi="Times New Roman" w:cs="Times New Roman"/>
          <w:color w:val="000000" w:themeColor="text1"/>
          <w:sz w:val="24"/>
          <w:szCs w:val="24"/>
          <w:shd w:val="clear" w:color="auto" w:fill="FFFFFF"/>
        </w:rPr>
        <w:t xml:space="preserve">ourt could not </w:t>
      </w:r>
      <w:r w:rsidR="001B5953" w:rsidRPr="00B36EA8">
        <w:rPr>
          <w:rFonts w:ascii="Times New Roman" w:hAnsi="Times New Roman" w:cs="Times New Roman"/>
          <w:color w:val="000000" w:themeColor="text1"/>
          <w:sz w:val="24"/>
          <w:szCs w:val="24"/>
          <w:shd w:val="clear" w:color="auto" w:fill="FFFFFF"/>
        </w:rPr>
        <w:t xml:space="preserve">lay down any straitjacket formula as to define what amounts </w:t>
      </w:r>
      <w:r w:rsidR="003F2804" w:rsidRPr="00B36EA8">
        <w:rPr>
          <w:rFonts w:ascii="Times New Roman" w:hAnsi="Times New Roman" w:cs="Times New Roman"/>
          <w:color w:val="000000" w:themeColor="text1"/>
          <w:sz w:val="24"/>
          <w:szCs w:val="24"/>
          <w:shd w:val="clear" w:color="auto" w:fill="FFFFFF"/>
        </w:rPr>
        <w:t>to religious practice or a secular practice</w:t>
      </w:r>
      <w:r w:rsidR="006D5266" w:rsidRPr="00B36EA8">
        <w:rPr>
          <w:rFonts w:ascii="Times New Roman" w:hAnsi="Times New Roman" w:cs="Times New Roman"/>
          <w:color w:val="000000" w:themeColor="text1"/>
          <w:sz w:val="24"/>
          <w:szCs w:val="24"/>
          <w:shd w:val="clear" w:color="auto" w:fill="FFFFFF"/>
        </w:rPr>
        <w:t>”</w:t>
      </w:r>
      <w:r w:rsidR="003F2804" w:rsidRPr="00B36EA8">
        <w:rPr>
          <w:rFonts w:ascii="Times New Roman" w:hAnsi="Times New Roman" w:cs="Times New Roman"/>
          <w:color w:val="000000" w:themeColor="text1"/>
          <w:sz w:val="24"/>
          <w:szCs w:val="24"/>
          <w:shd w:val="clear" w:color="auto" w:fill="FFFFFF"/>
        </w:rPr>
        <w:t>.</w:t>
      </w:r>
      <w:r w:rsidR="002E1CB5" w:rsidRPr="00B36EA8">
        <w:rPr>
          <w:rFonts w:ascii="Times New Roman" w:hAnsi="Times New Roman" w:cs="Times New Roman"/>
          <w:color w:val="000000" w:themeColor="text1"/>
          <w:sz w:val="24"/>
          <w:szCs w:val="24"/>
          <w:shd w:val="clear" w:color="auto" w:fill="FFFFFF"/>
        </w:rPr>
        <w:t xml:space="preserve"> </w:t>
      </w:r>
    </w:p>
    <w:p w14:paraId="281CD2E2" w14:textId="7B26DF2E" w:rsidR="00C45338" w:rsidRPr="00E943DD" w:rsidRDefault="00C45338" w:rsidP="00E943DD">
      <w:pPr>
        <w:spacing w:line="240" w:lineRule="auto"/>
        <w:jc w:val="both"/>
        <w:rPr>
          <w:rFonts w:ascii="Times New Roman" w:hAnsi="Times New Roman" w:cs="Times New Roman"/>
          <w:b/>
          <w:bCs/>
          <w:color w:val="000000" w:themeColor="text1"/>
          <w:sz w:val="24"/>
          <w:szCs w:val="24"/>
          <w:shd w:val="clear" w:color="auto" w:fill="FFFFFF"/>
        </w:rPr>
      </w:pPr>
      <w:r w:rsidRPr="00E943DD">
        <w:rPr>
          <w:rFonts w:ascii="Times New Roman" w:hAnsi="Times New Roman" w:cs="Times New Roman"/>
          <w:b/>
          <w:bCs/>
          <w:color w:val="000000" w:themeColor="text1"/>
          <w:sz w:val="24"/>
          <w:szCs w:val="24"/>
          <w:shd w:val="clear" w:color="auto" w:fill="FFFFFF"/>
        </w:rPr>
        <w:t>Inconsistent Application of the Doctrine of Essential Religious Practice by the Judiciary</w:t>
      </w:r>
    </w:p>
    <w:p w14:paraId="145719F3" w14:textId="79C8D0DF" w:rsidR="00D679D9" w:rsidRPr="00B36EA8" w:rsidRDefault="00C45338"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shd w:val="clear" w:color="auto" w:fill="FFFFFF"/>
        </w:rPr>
        <w:t xml:space="preserve">The judiciary in India has been </w:t>
      </w:r>
      <w:r w:rsidR="00781B42" w:rsidRPr="00B36EA8">
        <w:rPr>
          <w:rFonts w:ascii="Times New Roman" w:hAnsi="Times New Roman" w:cs="Times New Roman"/>
          <w:color w:val="000000" w:themeColor="text1"/>
          <w:sz w:val="24"/>
          <w:szCs w:val="24"/>
          <w:shd w:val="clear" w:color="auto" w:fill="FFFFFF"/>
        </w:rPr>
        <w:t xml:space="preserve">inconsistent in applying the Essential Religious </w:t>
      </w:r>
      <w:r w:rsidR="00357E39" w:rsidRPr="00B36EA8">
        <w:rPr>
          <w:rFonts w:ascii="Times New Roman" w:hAnsi="Times New Roman" w:cs="Times New Roman"/>
          <w:color w:val="000000" w:themeColor="text1"/>
          <w:sz w:val="24"/>
          <w:szCs w:val="24"/>
          <w:shd w:val="clear" w:color="auto" w:fill="FFFFFF"/>
        </w:rPr>
        <w:t xml:space="preserve">Practice </w:t>
      </w:r>
      <w:r w:rsidR="00781B42" w:rsidRPr="00B36EA8">
        <w:rPr>
          <w:rFonts w:ascii="Times New Roman" w:hAnsi="Times New Roman" w:cs="Times New Roman"/>
          <w:color w:val="000000" w:themeColor="text1"/>
          <w:sz w:val="24"/>
          <w:szCs w:val="24"/>
          <w:shd w:val="clear" w:color="auto" w:fill="FFFFFF"/>
        </w:rPr>
        <w:t xml:space="preserve">Doctrine since its inception. </w:t>
      </w:r>
      <w:r w:rsidR="00D679D9" w:rsidRPr="00B36EA8">
        <w:rPr>
          <w:rFonts w:ascii="Times New Roman" w:hAnsi="Times New Roman" w:cs="Times New Roman"/>
          <w:color w:val="000000" w:themeColor="text1"/>
          <w:sz w:val="24"/>
          <w:szCs w:val="24"/>
          <w:shd w:val="clear" w:color="auto" w:fill="FFFFFF"/>
        </w:rPr>
        <w:t xml:space="preserve">The </w:t>
      </w:r>
      <w:r w:rsidR="00525149" w:rsidRPr="00B36EA8">
        <w:rPr>
          <w:rFonts w:ascii="Times New Roman" w:hAnsi="Times New Roman" w:cs="Times New Roman"/>
          <w:color w:val="000000" w:themeColor="text1"/>
          <w:sz w:val="24"/>
          <w:szCs w:val="24"/>
          <w:shd w:val="clear" w:color="auto" w:fill="FFFFFF"/>
        </w:rPr>
        <w:t>Supreme C</w:t>
      </w:r>
      <w:r w:rsidR="00D679D9" w:rsidRPr="00B36EA8">
        <w:rPr>
          <w:rFonts w:ascii="Times New Roman" w:hAnsi="Times New Roman" w:cs="Times New Roman"/>
          <w:color w:val="000000" w:themeColor="text1"/>
          <w:sz w:val="24"/>
          <w:szCs w:val="24"/>
          <w:shd w:val="clear" w:color="auto" w:fill="FFFFFF"/>
        </w:rPr>
        <w:t xml:space="preserve">ourt in </w:t>
      </w:r>
      <w:r w:rsidR="00D679D9" w:rsidRPr="00B36EA8">
        <w:rPr>
          <w:rFonts w:ascii="Times New Roman" w:hAnsi="Times New Roman" w:cs="Times New Roman"/>
          <w:i/>
          <w:iCs/>
          <w:color w:val="000000" w:themeColor="text1"/>
          <w:sz w:val="24"/>
          <w:szCs w:val="24"/>
          <w:shd w:val="clear" w:color="auto" w:fill="FFFFFF"/>
        </w:rPr>
        <w:t>Tandav Dance Case</w:t>
      </w:r>
      <w:r w:rsidR="00525149" w:rsidRPr="00B36EA8">
        <w:rPr>
          <w:rFonts w:ascii="Times New Roman" w:hAnsi="Times New Roman" w:cs="Times New Roman"/>
          <w:i/>
          <w:iCs/>
          <w:color w:val="000000" w:themeColor="text1"/>
          <w:sz w:val="24"/>
          <w:szCs w:val="24"/>
          <w:shd w:val="clear" w:color="auto" w:fill="FFFFFF"/>
        </w:rPr>
        <w:t xml:space="preserve"> </w:t>
      </w:r>
      <w:r w:rsidR="000441E6" w:rsidRPr="00B36EA8">
        <w:rPr>
          <w:rFonts w:ascii="Times New Roman" w:hAnsi="Times New Roman" w:cs="Times New Roman"/>
          <w:color w:val="000000" w:themeColor="text1"/>
          <w:sz w:val="24"/>
          <w:szCs w:val="24"/>
          <w:shd w:val="clear" w:color="auto" w:fill="FFFFFF"/>
        </w:rPr>
        <w:t>(1990)</w:t>
      </w:r>
      <w:r w:rsidR="000441E6" w:rsidRPr="00B36EA8">
        <w:rPr>
          <w:rFonts w:ascii="Times New Roman" w:hAnsi="Times New Roman" w:cs="Times New Roman"/>
          <w:i/>
          <w:iCs/>
          <w:color w:val="000000" w:themeColor="text1"/>
          <w:sz w:val="24"/>
          <w:szCs w:val="24"/>
          <w:shd w:val="clear" w:color="auto" w:fill="FFFFFF"/>
        </w:rPr>
        <w:t xml:space="preserve"> </w:t>
      </w:r>
      <w:r w:rsidR="00525149" w:rsidRPr="00B36EA8">
        <w:rPr>
          <w:rFonts w:ascii="Times New Roman" w:hAnsi="Times New Roman" w:cs="Times New Roman"/>
          <w:color w:val="000000" w:themeColor="text1"/>
          <w:sz w:val="24"/>
          <w:szCs w:val="24"/>
          <w:shd w:val="clear" w:color="auto" w:fill="FFFFFF"/>
        </w:rPr>
        <w:t xml:space="preserve">has declared the </w:t>
      </w:r>
      <w:r w:rsidR="00525149" w:rsidRPr="00B36EA8">
        <w:rPr>
          <w:rFonts w:ascii="Times New Roman" w:hAnsi="Times New Roman" w:cs="Times New Roman"/>
          <w:i/>
          <w:iCs/>
          <w:color w:val="000000" w:themeColor="text1"/>
          <w:sz w:val="24"/>
          <w:szCs w:val="24"/>
          <w:shd w:val="clear" w:color="auto" w:fill="FFFFFF"/>
        </w:rPr>
        <w:t>Tandav Dance</w:t>
      </w:r>
      <w:r w:rsidR="00525149" w:rsidRPr="00B36EA8">
        <w:rPr>
          <w:rFonts w:ascii="Times New Roman" w:hAnsi="Times New Roman" w:cs="Times New Roman"/>
          <w:color w:val="000000" w:themeColor="text1"/>
          <w:sz w:val="24"/>
          <w:szCs w:val="24"/>
          <w:shd w:val="clear" w:color="auto" w:fill="FFFFFF"/>
        </w:rPr>
        <w:t xml:space="preserve"> as unconstitutional</w:t>
      </w:r>
      <w:r w:rsidR="001D663F" w:rsidRPr="00B36EA8">
        <w:rPr>
          <w:rFonts w:ascii="Times New Roman" w:hAnsi="Times New Roman" w:cs="Times New Roman"/>
          <w:color w:val="000000" w:themeColor="text1"/>
          <w:sz w:val="24"/>
          <w:szCs w:val="24"/>
          <w:shd w:val="clear" w:color="auto" w:fill="FFFFFF"/>
        </w:rPr>
        <w:t xml:space="preserve"> by overturning judgement of </w:t>
      </w:r>
      <w:r w:rsidR="00525149" w:rsidRPr="00B36EA8">
        <w:rPr>
          <w:rFonts w:ascii="Times New Roman" w:hAnsi="Times New Roman" w:cs="Times New Roman"/>
          <w:color w:val="000000" w:themeColor="text1"/>
          <w:sz w:val="24"/>
          <w:szCs w:val="24"/>
          <w:shd w:val="clear" w:color="auto" w:fill="FFFFFF"/>
        </w:rPr>
        <w:t xml:space="preserve">the High Court of Calcutta </w:t>
      </w:r>
      <w:r w:rsidR="001D663F" w:rsidRPr="00B36EA8">
        <w:rPr>
          <w:rFonts w:ascii="Times New Roman" w:hAnsi="Times New Roman" w:cs="Times New Roman"/>
          <w:color w:val="000000" w:themeColor="text1"/>
          <w:sz w:val="24"/>
          <w:szCs w:val="24"/>
          <w:shd w:val="clear" w:color="auto" w:fill="FFFFFF"/>
        </w:rPr>
        <w:t xml:space="preserve">which has </w:t>
      </w:r>
      <w:r w:rsidR="00165328" w:rsidRPr="00B36EA8">
        <w:rPr>
          <w:rFonts w:ascii="Times New Roman" w:hAnsi="Times New Roman" w:cs="Times New Roman"/>
          <w:color w:val="000000" w:themeColor="text1"/>
          <w:sz w:val="24"/>
          <w:szCs w:val="24"/>
          <w:shd w:val="clear" w:color="auto" w:fill="FFFFFF"/>
        </w:rPr>
        <w:t>protected the same</w:t>
      </w:r>
      <w:r w:rsidR="001D663F" w:rsidRPr="00B36EA8">
        <w:rPr>
          <w:rFonts w:ascii="Times New Roman" w:hAnsi="Times New Roman" w:cs="Times New Roman"/>
          <w:color w:val="000000" w:themeColor="text1"/>
          <w:sz w:val="24"/>
          <w:szCs w:val="24"/>
          <w:shd w:val="clear" w:color="auto" w:fill="FFFFFF"/>
        </w:rPr>
        <w:t xml:space="preserve"> by </w:t>
      </w:r>
      <w:r w:rsidR="00165328" w:rsidRPr="00B36EA8">
        <w:rPr>
          <w:rFonts w:ascii="Times New Roman" w:hAnsi="Times New Roman" w:cs="Times New Roman"/>
          <w:color w:val="000000" w:themeColor="text1"/>
          <w:sz w:val="24"/>
          <w:szCs w:val="24"/>
          <w:shd w:val="clear" w:color="auto" w:fill="FFFFFF"/>
        </w:rPr>
        <w:t xml:space="preserve">declaring it as essential religious practice of Anand Margi </w:t>
      </w:r>
      <w:r w:rsidR="00683D4F" w:rsidRPr="00B36EA8">
        <w:rPr>
          <w:rFonts w:ascii="Times New Roman" w:hAnsi="Times New Roman" w:cs="Times New Roman"/>
          <w:color w:val="000000" w:themeColor="text1"/>
          <w:sz w:val="24"/>
          <w:szCs w:val="24"/>
          <w:shd w:val="clear" w:color="auto" w:fill="FFFFFF"/>
        </w:rPr>
        <w:t xml:space="preserve">order. </w:t>
      </w:r>
      <w:r w:rsidR="00995EDA" w:rsidRPr="00B36EA8">
        <w:rPr>
          <w:rFonts w:ascii="Times New Roman" w:hAnsi="Times New Roman" w:cs="Times New Roman"/>
          <w:color w:val="000000" w:themeColor="text1"/>
          <w:sz w:val="24"/>
          <w:szCs w:val="24"/>
          <w:shd w:val="clear" w:color="auto" w:fill="FFFFFF"/>
        </w:rPr>
        <w:t xml:space="preserve">The Supreme Court further made an observation that </w:t>
      </w:r>
      <w:r w:rsidR="00995EDA" w:rsidRPr="00B36EA8">
        <w:rPr>
          <w:rFonts w:ascii="Times New Roman" w:hAnsi="Times New Roman" w:cs="Times New Roman"/>
          <w:i/>
          <w:iCs/>
          <w:color w:val="000000" w:themeColor="text1"/>
          <w:sz w:val="24"/>
          <w:szCs w:val="24"/>
          <w:shd w:val="clear" w:color="auto" w:fill="FFFFFF"/>
        </w:rPr>
        <w:t>Tandav Marg</w:t>
      </w:r>
      <w:r w:rsidR="00995EDA" w:rsidRPr="00B36EA8">
        <w:rPr>
          <w:rFonts w:ascii="Times New Roman" w:hAnsi="Times New Roman" w:cs="Times New Roman"/>
          <w:color w:val="000000" w:themeColor="text1"/>
          <w:sz w:val="24"/>
          <w:szCs w:val="24"/>
          <w:shd w:val="clear" w:color="auto" w:fill="FFFFFF"/>
        </w:rPr>
        <w:t xml:space="preserve"> was not a different religion, rather it </w:t>
      </w:r>
      <w:r w:rsidR="00E672C9" w:rsidRPr="00B36EA8">
        <w:rPr>
          <w:rFonts w:ascii="Times New Roman" w:hAnsi="Times New Roman" w:cs="Times New Roman"/>
          <w:color w:val="000000" w:themeColor="text1"/>
          <w:sz w:val="24"/>
          <w:szCs w:val="24"/>
          <w:shd w:val="clear" w:color="auto" w:fill="FFFFFF"/>
        </w:rPr>
        <w:t xml:space="preserve">is </w:t>
      </w:r>
      <w:r w:rsidR="00995EDA" w:rsidRPr="00B36EA8">
        <w:rPr>
          <w:rFonts w:ascii="Times New Roman" w:hAnsi="Times New Roman" w:cs="Times New Roman"/>
          <w:color w:val="000000" w:themeColor="text1"/>
          <w:sz w:val="24"/>
          <w:szCs w:val="24"/>
          <w:shd w:val="clear" w:color="auto" w:fill="FFFFFF"/>
        </w:rPr>
        <w:t xml:space="preserve">a part of </w:t>
      </w:r>
      <w:r w:rsidR="00E672C9" w:rsidRPr="00B36EA8">
        <w:rPr>
          <w:rFonts w:ascii="Times New Roman" w:hAnsi="Times New Roman" w:cs="Times New Roman"/>
          <w:color w:val="000000" w:themeColor="text1"/>
          <w:sz w:val="24"/>
          <w:szCs w:val="24"/>
          <w:shd w:val="clear" w:color="auto" w:fill="FFFFFF"/>
        </w:rPr>
        <w:t xml:space="preserve">Hinduism. Here the Supreme Court is constitutionally wrong by not recognizing </w:t>
      </w:r>
      <w:r w:rsidR="00E672C9" w:rsidRPr="00B36EA8">
        <w:rPr>
          <w:rFonts w:ascii="Times New Roman" w:hAnsi="Times New Roman" w:cs="Times New Roman"/>
          <w:i/>
          <w:iCs/>
          <w:color w:val="000000" w:themeColor="text1"/>
          <w:sz w:val="24"/>
          <w:szCs w:val="24"/>
          <w:shd w:val="clear" w:color="auto" w:fill="FFFFFF"/>
        </w:rPr>
        <w:t>Tandav</w:t>
      </w:r>
      <w:r w:rsidR="00E672C9" w:rsidRPr="00B36EA8">
        <w:rPr>
          <w:rFonts w:ascii="Times New Roman" w:hAnsi="Times New Roman" w:cs="Times New Roman"/>
          <w:color w:val="000000" w:themeColor="text1"/>
          <w:sz w:val="24"/>
          <w:szCs w:val="24"/>
          <w:shd w:val="clear" w:color="auto" w:fill="FFFFFF"/>
        </w:rPr>
        <w:t xml:space="preserve"> as a separate identity</w:t>
      </w:r>
      <w:r w:rsidR="00153729" w:rsidRPr="00B36EA8">
        <w:rPr>
          <w:rFonts w:ascii="Times New Roman" w:hAnsi="Times New Roman" w:cs="Times New Roman"/>
          <w:color w:val="000000" w:themeColor="text1"/>
          <w:sz w:val="24"/>
          <w:szCs w:val="24"/>
          <w:shd w:val="clear" w:color="auto" w:fill="FFFFFF"/>
        </w:rPr>
        <w:t>. Article 26</w:t>
      </w:r>
      <w:r w:rsidR="008C313F" w:rsidRPr="00B36EA8">
        <w:rPr>
          <w:rFonts w:ascii="Times New Roman" w:hAnsi="Times New Roman" w:cs="Times New Roman"/>
          <w:color w:val="000000" w:themeColor="text1"/>
          <w:sz w:val="24"/>
          <w:szCs w:val="24"/>
          <w:shd w:val="clear" w:color="auto" w:fill="FFFFFF"/>
        </w:rPr>
        <w:t xml:space="preserve"> </w:t>
      </w:r>
      <w:r w:rsidR="00153729" w:rsidRPr="00B36EA8">
        <w:rPr>
          <w:rFonts w:ascii="Times New Roman" w:hAnsi="Times New Roman" w:cs="Times New Roman"/>
          <w:color w:val="000000" w:themeColor="text1"/>
          <w:sz w:val="24"/>
          <w:szCs w:val="24"/>
          <w:shd w:val="clear" w:color="auto" w:fill="FFFFFF"/>
        </w:rPr>
        <w:t xml:space="preserve">of the </w:t>
      </w:r>
      <w:r w:rsidR="008C313F" w:rsidRPr="00B36EA8">
        <w:rPr>
          <w:rFonts w:ascii="Times New Roman" w:hAnsi="Times New Roman" w:cs="Times New Roman"/>
          <w:color w:val="000000" w:themeColor="text1"/>
          <w:sz w:val="24"/>
          <w:szCs w:val="24"/>
          <w:shd w:val="clear" w:color="auto" w:fill="FFFFFF"/>
        </w:rPr>
        <w:t xml:space="preserve">Indian </w:t>
      </w:r>
      <w:r w:rsidR="00153729" w:rsidRPr="00B36EA8">
        <w:rPr>
          <w:rFonts w:ascii="Times New Roman" w:hAnsi="Times New Roman" w:cs="Times New Roman"/>
          <w:color w:val="000000" w:themeColor="text1"/>
          <w:sz w:val="24"/>
          <w:szCs w:val="24"/>
          <w:shd w:val="clear" w:color="auto" w:fill="FFFFFF"/>
        </w:rPr>
        <w:t>Constitution</w:t>
      </w:r>
      <w:r w:rsidR="008C313F" w:rsidRPr="00B36EA8">
        <w:rPr>
          <w:rFonts w:ascii="Times New Roman" w:hAnsi="Times New Roman" w:cs="Times New Roman"/>
          <w:color w:val="000000" w:themeColor="text1"/>
          <w:sz w:val="24"/>
          <w:szCs w:val="24"/>
          <w:shd w:val="clear" w:color="auto" w:fill="FFFFFF"/>
        </w:rPr>
        <w:t xml:space="preserve"> (1950)</w:t>
      </w:r>
      <w:r w:rsidR="00153729" w:rsidRPr="00B36EA8">
        <w:rPr>
          <w:rFonts w:ascii="Times New Roman" w:hAnsi="Times New Roman" w:cs="Times New Roman"/>
          <w:color w:val="000000" w:themeColor="text1"/>
          <w:sz w:val="24"/>
          <w:szCs w:val="24"/>
          <w:shd w:val="clear" w:color="auto" w:fill="FFFFFF"/>
        </w:rPr>
        <w:t xml:space="preserve"> uses the words “every religious denomination or section thereof” which clearly acknowledges not only the right of a religious denomination but also the right of a section of a religion</w:t>
      </w:r>
      <w:r w:rsidR="005B4D6E" w:rsidRPr="00B36EA8">
        <w:rPr>
          <w:rFonts w:ascii="Times New Roman" w:hAnsi="Times New Roman" w:cs="Times New Roman"/>
          <w:color w:val="000000" w:themeColor="text1"/>
          <w:sz w:val="24"/>
          <w:szCs w:val="24"/>
          <w:shd w:val="clear" w:color="auto" w:fill="FFFFFF"/>
        </w:rPr>
        <w:t xml:space="preserve"> which the Honorable </w:t>
      </w:r>
      <w:r w:rsidR="001D663F" w:rsidRPr="00B36EA8">
        <w:rPr>
          <w:rFonts w:ascii="Times New Roman" w:hAnsi="Times New Roman" w:cs="Times New Roman"/>
          <w:color w:val="000000" w:themeColor="text1"/>
          <w:sz w:val="24"/>
          <w:szCs w:val="24"/>
          <w:shd w:val="clear" w:color="auto" w:fill="FFFFFF"/>
        </w:rPr>
        <w:t>C</w:t>
      </w:r>
      <w:r w:rsidR="005B4D6E" w:rsidRPr="00B36EA8">
        <w:rPr>
          <w:rFonts w:ascii="Times New Roman" w:hAnsi="Times New Roman" w:cs="Times New Roman"/>
          <w:color w:val="000000" w:themeColor="text1"/>
          <w:sz w:val="24"/>
          <w:szCs w:val="24"/>
          <w:shd w:val="clear" w:color="auto" w:fill="FFFFFF"/>
        </w:rPr>
        <w:t>ourt could not acknowledge.</w:t>
      </w:r>
    </w:p>
    <w:p w14:paraId="60E47816" w14:textId="1B6DEF5A" w:rsidR="004335CA" w:rsidRPr="00B36EA8" w:rsidRDefault="001059AE" w:rsidP="00E943DD">
      <w:pPr>
        <w:spacing w:line="240" w:lineRule="auto"/>
        <w:jc w:val="both"/>
        <w:rPr>
          <w:rFonts w:ascii="Times New Roman" w:eastAsia="Times New Roman" w:hAnsi="Times New Roman" w:cs="Times New Roman"/>
          <w:color w:val="000000" w:themeColor="text1"/>
          <w:sz w:val="24"/>
          <w:szCs w:val="24"/>
          <w:lang w:val="en-IN" w:eastAsia="en-IN"/>
        </w:rPr>
      </w:pPr>
      <w:r w:rsidRPr="00B36EA8">
        <w:rPr>
          <w:rFonts w:ascii="Times New Roman" w:hAnsi="Times New Roman" w:cs="Times New Roman"/>
          <w:color w:val="000000" w:themeColor="text1"/>
          <w:sz w:val="24"/>
          <w:szCs w:val="24"/>
        </w:rPr>
        <w:t xml:space="preserve">In </w:t>
      </w:r>
      <w:r w:rsidRPr="00B36EA8">
        <w:rPr>
          <w:rFonts w:ascii="Times New Roman" w:eastAsia="Times New Roman" w:hAnsi="Times New Roman" w:cs="Times New Roman"/>
          <w:i/>
          <w:iCs/>
          <w:color w:val="000000" w:themeColor="text1"/>
          <w:sz w:val="24"/>
          <w:szCs w:val="24"/>
          <w:lang w:val="en-IN" w:eastAsia="en-IN"/>
        </w:rPr>
        <w:t xml:space="preserve">Sardar </w:t>
      </w:r>
      <w:proofErr w:type="spellStart"/>
      <w:r w:rsidRPr="00B36EA8">
        <w:rPr>
          <w:rFonts w:ascii="Times New Roman" w:eastAsia="Times New Roman" w:hAnsi="Times New Roman" w:cs="Times New Roman"/>
          <w:i/>
          <w:iCs/>
          <w:color w:val="000000" w:themeColor="text1"/>
          <w:sz w:val="24"/>
          <w:szCs w:val="24"/>
          <w:lang w:val="en-IN" w:eastAsia="en-IN"/>
        </w:rPr>
        <w:t>Syedna</w:t>
      </w:r>
      <w:proofErr w:type="spellEnd"/>
      <w:r w:rsidRPr="00B36EA8">
        <w:rPr>
          <w:rFonts w:ascii="Times New Roman" w:eastAsia="Times New Roman" w:hAnsi="Times New Roman" w:cs="Times New Roman"/>
          <w:i/>
          <w:iCs/>
          <w:color w:val="000000" w:themeColor="text1"/>
          <w:sz w:val="24"/>
          <w:szCs w:val="24"/>
          <w:lang w:val="en-IN" w:eastAsia="en-IN"/>
        </w:rPr>
        <w:t xml:space="preserve"> Taher Saifuddin</w:t>
      </w:r>
      <w:r w:rsidR="00D1032A" w:rsidRPr="00B36EA8">
        <w:rPr>
          <w:rFonts w:ascii="Times New Roman" w:eastAsia="Times New Roman" w:hAnsi="Times New Roman" w:cs="Times New Roman"/>
          <w:i/>
          <w:iCs/>
          <w:color w:val="000000" w:themeColor="text1"/>
          <w:sz w:val="24"/>
          <w:szCs w:val="24"/>
          <w:lang w:val="en-IN" w:eastAsia="en-IN"/>
        </w:rPr>
        <w:t xml:space="preserve"> Case</w:t>
      </w:r>
      <w:r w:rsidR="00FF7C01" w:rsidRPr="00B36EA8">
        <w:rPr>
          <w:rFonts w:ascii="Times New Roman" w:eastAsia="Times New Roman" w:hAnsi="Times New Roman" w:cs="Times New Roman"/>
          <w:i/>
          <w:iCs/>
          <w:color w:val="000000" w:themeColor="text1"/>
          <w:sz w:val="24"/>
          <w:szCs w:val="24"/>
          <w:lang w:val="en-IN" w:eastAsia="en-IN"/>
        </w:rPr>
        <w:t xml:space="preserve"> </w:t>
      </w:r>
      <w:r w:rsidR="00FF7C01" w:rsidRPr="00B36EA8">
        <w:rPr>
          <w:rFonts w:ascii="Times New Roman" w:eastAsia="Times New Roman" w:hAnsi="Times New Roman" w:cs="Times New Roman"/>
          <w:color w:val="000000" w:themeColor="text1"/>
          <w:sz w:val="24"/>
          <w:szCs w:val="24"/>
          <w:lang w:val="en-IN" w:eastAsia="en-IN"/>
        </w:rPr>
        <w:t xml:space="preserve">(1962), </w:t>
      </w:r>
      <w:r w:rsidR="009C46D5" w:rsidRPr="00B36EA8">
        <w:rPr>
          <w:rFonts w:ascii="Times New Roman" w:eastAsia="Times New Roman" w:hAnsi="Times New Roman" w:cs="Times New Roman"/>
          <w:color w:val="000000" w:themeColor="text1"/>
          <w:sz w:val="24"/>
          <w:szCs w:val="24"/>
          <w:lang w:val="en-IN" w:eastAsia="en-IN"/>
        </w:rPr>
        <w:t>“</w:t>
      </w:r>
      <w:r w:rsidR="00FF7C01" w:rsidRPr="00B36EA8">
        <w:rPr>
          <w:rFonts w:ascii="Times New Roman" w:eastAsia="Times New Roman" w:hAnsi="Times New Roman" w:cs="Times New Roman"/>
          <w:color w:val="000000" w:themeColor="text1"/>
          <w:sz w:val="24"/>
          <w:szCs w:val="24"/>
          <w:lang w:val="en-IN" w:eastAsia="en-IN"/>
        </w:rPr>
        <w:t>the</w:t>
      </w:r>
      <w:r w:rsidR="00D1032A" w:rsidRPr="00B36EA8">
        <w:rPr>
          <w:rFonts w:ascii="Times New Roman" w:eastAsia="Times New Roman" w:hAnsi="Times New Roman" w:cs="Times New Roman"/>
          <w:color w:val="000000" w:themeColor="text1"/>
          <w:sz w:val="24"/>
          <w:szCs w:val="24"/>
          <w:lang w:val="en-IN" w:eastAsia="en-IN"/>
        </w:rPr>
        <w:t xml:space="preserve"> petitioner has challenged the constitutional validity</w:t>
      </w:r>
      <w:r w:rsidR="00D1032A" w:rsidRPr="00B36EA8">
        <w:rPr>
          <w:rFonts w:ascii="Times New Roman" w:hAnsi="Times New Roman" w:cs="Times New Roman"/>
          <w:color w:val="000000" w:themeColor="text1"/>
          <w:sz w:val="24"/>
          <w:szCs w:val="24"/>
        </w:rPr>
        <w:t xml:space="preserve"> of </w:t>
      </w:r>
      <w:r w:rsidR="004335CA" w:rsidRPr="00B36EA8">
        <w:rPr>
          <w:rFonts w:ascii="Times New Roman" w:hAnsi="Times New Roman" w:cs="Times New Roman"/>
          <w:color w:val="000000" w:themeColor="text1"/>
          <w:sz w:val="24"/>
          <w:szCs w:val="24"/>
        </w:rPr>
        <w:t xml:space="preserve">section 3 of </w:t>
      </w:r>
      <w:bookmarkStart w:id="1" w:name="_Hlk90396019"/>
      <w:bookmarkStart w:id="2" w:name="_Hlk90374283"/>
      <w:r w:rsidR="004335CA" w:rsidRPr="00B36EA8">
        <w:rPr>
          <w:rFonts w:ascii="Times New Roman" w:eastAsia="Times New Roman" w:hAnsi="Times New Roman" w:cs="Times New Roman"/>
          <w:color w:val="000000" w:themeColor="text1"/>
          <w:sz w:val="24"/>
          <w:szCs w:val="24"/>
          <w:lang w:val="en-IN" w:eastAsia="en-IN"/>
        </w:rPr>
        <w:t>the Bombay Prevention of Excommunication Act</w:t>
      </w:r>
      <w:bookmarkEnd w:id="1"/>
      <w:r w:rsidR="00F314E5" w:rsidRPr="00B36EA8">
        <w:rPr>
          <w:rFonts w:ascii="Times New Roman" w:eastAsia="Times New Roman" w:hAnsi="Times New Roman" w:cs="Times New Roman"/>
          <w:color w:val="000000" w:themeColor="text1"/>
          <w:sz w:val="24"/>
          <w:szCs w:val="24"/>
          <w:lang w:val="en-IN" w:eastAsia="en-IN"/>
        </w:rPr>
        <w:t xml:space="preserve"> (</w:t>
      </w:r>
      <w:r w:rsidR="004335CA" w:rsidRPr="00B36EA8">
        <w:rPr>
          <w:rFonts w:ascii="Times New Roman" w:eastAsia="Times New Roman" w:hAnsi="Times New Roman" w:cs="Times New Roman"/>
          <w:color w:val="000000" w:themeColor="text1"/>
          <w:sz w:val="24"/>
          <w:szCs w:val="24"/>
          <w:lang w:val="en-IN" w:eastAsia="en-IN"/>
        </w:rPr>
        <w:t>1949</w:t>
      </w:r>
      <w:r w:rsidR="00F314E5" w:rsidRPr="00B36EA8">
        <w:rPr>
          <w:rFonts w:ascii="Times New Roman" w:eastAsia="Times New Roman" w:hAnsi="Times New Roman" w:cs="Times New Roman"/>
          <w:color w:val="000000" w:themeColor="text1"/>
          <w:sz w:val="24"/>
          <w:szCs w:val="24"/>
          <w:lang w:val="en-IN" w:eastAsia="en-IN"/>
        </w:rPr>
        <w:t>)</w:t>
      </w:r>
      <w:r w:rsidR="007238D6" w:rsidRPr="00B36EA8">
        <w:rPr>
          <w:rFonts w:ascii="Times New Roman" w:eastAsia="Times New Roman" w:hAnsi="Times New Roman" w:cs="Times New Roman"/>
          <w:color w:val="000000" w:themeColor="text1"/>
          <w:sz w:val="24"/>
          <w:szCs w:val="24"/>
          <w:lang w:val="en-IN" w:eastAsia="en-IN"/>
        </w:rPr>
        <w:t xml:space="preserve"> (</w:t>
      </w:r>
      <w:r w:rsidR="00C51644" w:rsidRPr="00B36EA8">
        <w:rPr>
          <w:rFonts w:ascii="Times New Roman" w:eastAsia="Times New Roman" w:hAnsi="Times New Roman" w:cs="Times New Roman"/>
          <w:color w:val="000000" w:themeColor="text1"/>
          <w:sz w:val="24"/>
          <w:szCs w:val="24"/>
          <w:lang w:val="en-IN" w:eastAsia="en-IN"/>
        </w:rPr>
        <w:t>h</w:t>
      </w:r>
      <w:r w:rsidR="007238D6" w:rsidRPr="00B36EA8">
        <w:rPr>
          <w:rFonts w:ascii="Times New Roman" w:eastAsia="Times New Roman" w:hAnsi="Times New Roman" w:cs="Times New Roman"/>
          <w:color w:val="000000" w:themeColor="text1"/>
          <w:sz w:val="24"/>
          <w:szCs w:val="24"/>
          <w:lang w:val="en-IN" w:eastAsia="en-IN"/>
        </w:rPr>
        <w:t>ereinafter referred to as the Act)</w:t>
      </w:r>
      <w:r w:rsidR="008F49D9" w:rsidRPr="00B36EA8">
        <w:rPr>
          <w:rFonts w:ascii="Times New Roman" w:eastAsia="Times New Roman" w:hAnsi="Times New Roman" w:cs="Times New Roman"/>
          <w:color w:val="000000" w:themeColor="text1"/>
          <w:sz w:val="24"/>
          <w:szCs w:val="24"/>
          <w:lang w:val="en-IN" w:eastAsia="en-IN"/>
        </w:rPr>
        <w:t xml:space="preserve"> on ground of being violative of the right of </w:t>
      </w:r>
      <w:r w:rsidR="008F49D9" w:rsidRPr="00B36EA8">
        <w:rPr>
          <w:rFonts w:ascii="Times New Roman" w:hAnsi="Times New Roman" w:cs="Times New Roman"/>
          <w:color w:val="000000" w:themeColor="text1"/>
          <w:sz w:val="24"/>
          <w:szCs w:val="24"/>
          <w:shd w:val="clear" w:color="auto" w:fill="FFFFFF"/>
        </w:rPr>
        <w:t>Dai-</w:t>
      </w:r>
      <w:proofErr w:type="spellStart"/>
      <w:r w:rsidR="008F49D9" w:rsidRPr="00B36EA8">
        <w:rPr>
          <w:rFonts w:ascii="Times New Roman" w:hAnsi="Times New Roman" w:cs="Times New Roman"/>
          <w:color w:val="000000" w:themeColor="text1"/>
          <w:sz w:val="24"/>
          <w:szCs w:val="24"/>
          <w:shd w:val="clear" w:color="auto" w:fill="FFFFFF"/>
        </w:rPr>
        <w:t>ul</w:t>
      </w:r>
      <w:proofErr w:type="spellEnd"/>
      <w:r w:rsidR="008F49D9" w:rsidRPr="00B36EA8">
        <w:rPr>
          <w:rFonts w:ascii="Times New Roman" w:hAnsi="Times New Roman" w:cs="Times New Roman"/>
          <w:color w:val="000000" w:themeColor="text1"/>
          <w:sz w:val="24"/>
          <w:szCs w:val="24"/>
          <w:shd w:val="clear" w:color="auto" w:fill="FFFFFF"/>
        </w:rPr>
        <w:t xml:space="preserve">-Mutlaq, the religious head of </w:t>
      </w:r>
      <w:proofErr w:type="spellStart"/>
      <w:r w:rsidR="008F49D9" w:rsidRPr="00B36EA8">
        <w:rPr>
          <w:rFonts w:ascii="Times New Roman" w:hAnsi="Times New Roman" w:cs="Times New Roman"/>
          <w:color w:val="000000" w:themeColor="text1"/>
          <w:sz w:val="24"/>
          <w:szCs w:val="24"/>
          <w:shd w:val="clear" w:color="auto" w:fill="FFFFFF"/>
        </w:rPr>
        <w:t>Dawoodi</w:t>
      </w:r>
      <w:proofErr w:type="spellEnd"/>
      <w:r w:rsidR="008F49D9" w:rsidRPr="00B36EA8">
        <w:rPr>
          <w:rFonts w:ascii="Times New Roman" w:hAnsi="Times New Roman" w:cs="Times New Roman"/>
          <w:color w:val="000000" w:themeColor="text1"/>
          <w:sz w:val="24"/>
          <w:szCs w:val="24"/>
          <w:shd w:val="clear" w:color="auto" w:fill="FFFFFF"/>
        </w:rPr>
        <w:t xml:space="preserve"> Bohra sect, to excommunicate a member for</w:t>
      </w:r>
      <w:r w:rsidR="009F4644" w:rsidRPr="00B36EA8">
        <w:rPr>
          <w:rFonts w:ascii="Times New Roman" w:hAnsi="Times New Roman" w:cs="Times New Roman"/>
          <w:color w:val="000000" w:themeColor="text1"/>
          <w:sz w:val="24"/>
          <w:szCs w:val="24"/>
          <w:shd w:val="clear" w:color="auto" w:fill="FFFFFF"/>
        </w:rPr>
        <w:t xml:space="preserve"> being </w:t>
      </w:r>
      <w:r w:rsidR="00D45B00" w:rsidRPr="00B36EA8">
        <w:rPr>
          <w:rFonts w:ascii="Times New Roman" w:hAnsi="Times New Roman" w:cs="Times New Roman"/>
          <w:color w:val="000000" w:themeColor="text1"/>
          <w:sz w:val="24"/>
          <w:szCs w:val="24"/>
          <w:shd w:val="clear" w:color="auto" w:fill="FFFFFF"/>
        </w:rPr>
        <w:t>undisciplined.</w:t>
      </w:r>
      <w:r w:rsidR="00365024" w:rsidRPr="00B36EA8">
        <w:rPr>
          <w:rFonts w:ascii="Times New Roman" w:eastAsia="Times New Roman" w:hAnsi="Times New Roman" w:cs="Times New Roman"/>
          <w:color w:val="000000" w:themeColor="text1"/>
          <w:sz w:val="24"/>
          <w:szCs w:val="24"/>
          <w:lang w:val="en-IN" w:eastAsia="en-IN"/>
        </w:rPr>
        <w:t xml:space="preserve"> </w:t>
      </w:r>
      <w:r w:rsidR="00D45B00" w:rsidRPr="00B36EA8">
        <w:rPr>
          <w:rFonts w:ascii="Times New Roman" w:eastAsia="Times New Roman" w:hAnsi="Times New Roman" w:cs="Times New Roman"/>
          <w:color w:val="000000" w:themeColor="text1"/>
          <w:sz w:val="24"/>
          <w:szCs w:val="24"/>
          <w:lang w:val="en-IN" w:eastAsia="en-IN"/>
        </w:rPr>
        <w:t>Section 3</w:t>
      </w:r>
      <w:r w:rsidR="00B645B7" w:rsidRPr="00B36EA8">
        <w:rPr>
          <w:rFonts w:ascii="Times New Roman" w:eastAsia="Times New Roman" w:hAnsi="Times New Roman" w:cs="Times New Roman"/>
          <w:color w:val="000000" w:themeColor="text1"/>
          <w:sz w:val="24"/>
          <w:szCs w:val="24"/>
          <w:lang w:val="en-IN" w:eastAsia="en-IN"/>
        </w:rPr>
        <w:t xml:space="preserve"> </w:t>
      </w:r>
      <w:r w:rsidR="00D45B00" w:rsidRPr="00B36EA8">
        <w:rPr>
          <w:rFonts w:ascii="Times New Roman" w:eastAsia="Times New Roman" w:hAnsi="Times New Roman" w:cs="Times New Roman"/>
          <w:color w:val="000000" w:themeColor="text1"/>
          <w:sz w:val="24"/>
          <w:szCs w:val="24"/>
          <w:lang w:val="en-IN" w:eastAsia="en-IN"/>
        </w:rPr>
        <w:t xml:space="preserve">of the Act </w:t>
      </w:r>
      <w:r w:rsidR="00F468E1" w:rsidRPr="00B36EA8">
        <w:rPr>
          <w:rFonts w:ascii="Times New Roman" w:eastAsia="Times New Roman" w:hAnsi="Times New Roman" w:cs="Times New Roman"/>
          <w:color w:val="000000" w:themeColor="text1"/>
          <w:sz w:val="24"/>
          <w:szCs w:val="24"/>
          <w:lang w:eastAsia="en-IN"/>
        </w:rPr>
        <w:t xml:space="preserve">(Bombay Prevention of Excommunication Act, 1949) </w:t>
      </w:r>
      <w:r w:rsidR="00D45B00" w:rsidRPr="00B36EA8">
        <w:rPr>
          <w:rFonts w:ascii="Times New Roman" w:eastAsia="Times New Roman" w:hAnsi="Times New Roman" w:cs="Times New Roman"/>
          <w:color w:val="000000" w:themeColor="text1"/>
          <w:sz w:val="24"/>
          <w:szCs w:val="24"/>
          <w:lang w:val="en-IN" w:eastAsia="en-IN"/>
        </w:rPr>
        <w:t xml:space="preserve">has, without any qualification, prohibited the practice of excommunication. </w:t>
      </w:r>
      <w:r w:rsidR="00365024" w:rsidRPr="00B36EA8">
        <w:rPr>
          <w:rFonts w:ascii="Times New Roman" w:eastAsia="Times New Roman" w:hAnsi="Times New Roman" w:cs="Times New Roman"/>
          <w:color w:val="000000" w:themeColor="text1"/>
          <w:sz w:val="24"/>
          <w:szCs w:val="24"/>
          <w:lang w:val="en-IN" w:eastAsia="en-IN"/>
        </w:rPr>
        <w:t>The Apex Court</w:t>
      </w:r>
      <w:r w:rsidR="00B645B7" w:rsidRPr="00B36EA8">
        <w:rPr>
          <w:rFonts w:ascii="Times New Roman" w:eastAsia="Times New Roman" w:hAnsi="Times New Roman" w:cs="Times New Roman"/>
          <w:color w:val="000000" w:themeColor="text1"/>
          <w:sz w:val="24"/>
          <w:szCs w:val="24"/>
          <w:lang w:val="en-IN" w:eastAsia="en-IN"/>
        </w:rPr>
        <w:t>, while striking</w:t>
      </w:r>
      <w:r w:rsidR="00D45B00" w:rsidRPr="00B36EA8">
        <w:rPr>
          <w:rFonts w:ascii="Times New Roman" w:eastAsia="Times New Roman" w:hAnsi="Times New Roman" w:cs="Times New Roman"/>
          <w:color w:val="000000" w:themeColor="text1"/>
          <w:sz w:val="24"/>
          <w:szCs w:val="24"/>
          <w:lang w:val="en-IN" w:eastAsia="en-IN"/>
        </w:rPr>
        <w:t xml:space="preserve"> down section 3</w:t>
      </w:r>
      <w:r w:rsidR="00F468E1" w:rsidRPr="00B36EA8">
        <w:rPr>
          <w:rFonts w:ascii="Times New Roman" w:eastAsia="Times New Roman" w:hAnsi="Times New Roman" w:cs="Times New Roman"/>
          <w:color w:val="000000" w:themeColor="text1"/>
          <w:sz w:val="24"/>
          <w:szCs w:val="24"/>
          <w:lang w:val="en-IN" w:eastAsia="en-IN"/>
        </w:rPr>
        <w:t xml:space="preserve"> </w:t>
      </w:r>
      <w:r w:rsidR="00D45B00" w:rsidRPr="00B36EA8">
        <w:rPr>
          <w:rFonts w:ascii="Times New Roman" w:eastAsia="Times New Roman" w:hAnsi="Times New Roman" w:cs="Times New Roman"/>
          <w:color w:val="000000" w:themeColor="text1"/>
          <w:sz w:val="24"/>
          <w:szCs w:val="24"/>
          <w:lang w:val="en-IN" w:eastAsia="en-IN"/>
        </w:rPr>
        <w:t>of the Act</w:t>
      </w:r>
      <w:r w:rsidR="003E5A61" w:rsidRPr="00B36EA8">
        <w:rPr>
          <w:rFonts w:ascii="Times New Roman" w:hAnsi="Times New Roman" w:cs="Times New Roman"/>
          <w:sz w:val="24"/>
          <w:szCs w:val="24"/>
        </w:rPr>
        <w:t xml:space="preserve"> </w:t>
      </w:r>
      <w:r w:rsidR="003E5A61" w:rsidRPr="00B36EA8">
        <w:rPr>
          <w:rFonts w:ascii="Times New Roman" w:eastAsia="Times New Roman" w:hAnsi="Times New Roman" w:cs="Times New Roman"/>
          <w:color w:val="000000" w:themeColor="text1"/>
          <w:sz w:val="24"/>
          <w:szCs w:val="24"/>
          <w:lang w:eastAsia="en-IN"/>
        </w:rPr>
        <w:t>(Bombay Prevention of Excommunication Act, 1949)</w:t>
      </w:r>
      <w:r w:rsidR="0059693D" w:rsidRPr="00B36EA8">
        <w:rPr>
          <w:rFonts w:ascii="Times New Roman" w:eastAsia="Times New Roman" w:hAnsi="Times New Roman" w:cs="Times New Roman"/>
          <w:color w:val="000000" w:themeColor="text1"/>
          <w:sz w:val="24"/>
          <w:szCs w:val="24"/>
          <w:lang w:val="en-IN" w:eastAsia="en-IN"/>
        </w:rPr>
        <w:t>,</w:t>
      </w:r>
      <w:r w:rsidR="00D45B00" w:rsidRPr="00B36EA8">
        <w:rPr>
          <w:rFonts w:ascii="Times New Roman" w:eastAsia="Times New Roman" w:hAnsi="Times New Roman" w:cs="Times New Roman"/>
          <w:color w:val="000000" w:themeColor="text1"/>
          <w:sz w:val="24"/>
          <w:szCs w:val="24"/>
          <w:lang w:val="en-IN" w:eastAsia="en-IN"/>
        </w:rPr>
        <w:t xml:space="preserve"> </w:t>
      </w:r>
      <w:r w:rsidR="00B645B7" w:rsidRPr="00B36EA8">
        <w:rPr>
          <w:rFonts w:ascii="Times New Roman" w:eastAsia="Times New Roman" w:hAnsi="Times New Roman" w:cs="Times New Roman"/>
          <w:color w:val="000000" w:themeColor="text1"/>
          <w:sz w:val="24"/>
          <w:szCs w:val="24"/>
          <w:lang w:val="en-IN" w:eastAsia="en-IN"/>
        </w:rPr>
        <w:t xml:space="preserve">has </w:t>
      </w:r>
      <w:r w:rsidR="0059693D" w:rsidRPr="00B36EA8">
        <w:rPr>
          <w:rFonts w:ascii="Times New Roman" w:eastAsia="Times New Roman" w:hAnsi="Times New Roman" w:cs="Times New Roman"/>
          <w:color w:val="000000" w:themeColor="text1"/>
          <w:sz w:val="24"/>
          <w:szCs w:val="24"/>
          <w:lang w:val="en-IN" w:eastAsia="en-IN"/>
        </w:rPr>
        <w:t xml:space="preserve">opined </w:t>
      </w:r>
      <w:r w:rsidR="0026378D" w:rsidRPr="00B36EA8">
        <w:rPr>
          <w:rFonts w:ascii="Times New Roman" w:eastAsia="Times New Roman" w:hAnsi="Times New Roman" w:cs="Times New Roman"/>
          <w:color w:val="000000" w:themeColor="text1"/>
          <w:sz w:val="24"/>
          <w:szCs w:val="24"/>
          <w:lang w:val="en-IN" w:eastAsia="en-IN"/>
        </w:rPr>
        <w:t xml:space="preserve">that the position of </w:t>
      </w:r>
      <w:r w:rsidR="0026378D" w:rsidRPr="00B36EA8">
        <w:rPr>
          <w:rFonts w:ascii="Times New Roman" w:eastAsia="Times New Roman" w:hAnsi="Times New Roman" w:cs="Times New Roman"/>
          <w:i/>
          <w:iCs/>
          <w:color w:val="000000" w:themeColor="text1"/>
          <w:sz w:val="24"/>
          <w:szCs w:val="24"/>
          <w:lang w:val="en-IN" w:eastAsia="en-IN"/>
        </w:rPr>
        <w:t>Dai-</w:t>
      </w:r>
      <w:proofErr w:type="spellStart"/>
      <w:r w:rsidR="0026378D" w:rsidRPr="00B36EA8">
        <w:rPr>
          <w:rFonts w:ascii="Times New Roman" w:eastAsia="Times New Roman" w:hAnsi="Times New Roman" w:cs="Times New Roman"/>
          <w:i/>
          <w:iCs/>
          <w:color w:val="000000" w:themeColor="text1"/>
          <w:sz w:val="24"/>
          <w:szCs w:val="24"/>
          <w:lang w:val="en-IN" w:eastAsia="en-IN"/>
        </w:rPr>
        <w:t>ul</w:t>
      </w:r>
      <w:proofErr w:type="spellEnd"/>
      <w:r w:rsidR="0026378D" w:rsidRPr="00B36EA8">
        <w:rPr>
          <w:rFonts w:ascii="Times New Roman" w:eastAsia="Times New Roman" w:hAnsi="Times New Roman" w:cs="Times New Roman"/>
          <w:i/>
          <w:iCs/>
          <w:color w:val="000000" w:themeColor="text1"/>
          <w:sz w:val="24"/>
          <w:szCs w:val="24"/>
          <w:lang w:val="en-IN" w:eastAsia="en-IN"/>
        </w:rPr>
        <w:t>-Mutlaq</w:t>
      </w:r>
      <w:r w:rsidR="0026378D" w:rsidRPr="00B36EA8">
        <w:rPr>
          <w:rFonts w:ascii="Times New Roman" w:eastAsia="Times New Roman" w:hAnsi="Times New Roman" w:cs="Times New Roman"/>
          <w:color w:val="000000" w:themeColor="text1"/>
          <w:sz w:val="24"/>
          <w:szCs w:val="24"/>
          <w:lang w:val="en-IN" w:eastAsia="en-IN"/>
        </w:rPr>
        <w:t xml:space="preserve"> is an essential part of </w:t>
      </w:r>
      <w:proofErr w:type="spellStart"/>
      <w:r w:rsidR="0026378D" w:rsidRPr="00B36EA8">
        <w:rPr>
          <w:rFonts w:ascii="Times New Roman" w:eastAsia="Times New Roman" w:hAnsi="Times New Roman" w:cs="Times New Roman"/>
          <w:i/>
          <w:iCs/>
          <w:color w:val="000000" w:themeColor="text1"/>
          <w:sz w:val="24"/>
          <w:szCs w:val="24"/>
          <w:lang w:val="en-IN" w:eastAsia="en-IN"/>
        </w:rPr>
        <w:t>Dawoodi</w:t>
      </w:r>
      <w:proofErr w:type="spellEnd"/>
      <w:r w:rsidR="0026378D" w:rsidRPr="00B36EA8">
        <w:rPr>
          <w:rFonts w:ascii="Times New Roman" w:eastAsia="Times New Roman" w:hAnsi="Times New Roman" w:cs="Times New Roman"/>
          <w:i/>
          <w:iCs/>
          <w:color w:val="000000" w:themeColor="text1"/>
          <w:sz w:val="24"/>
          <w:szCs w:val="24"/>
          <w:lang w:val="en-IN" w:eastAsia="en-IN"/>
        </w:rPr>
        <w:t xml:space="preserve"> Bohra</w:t>
      </w:r>
      <w:r w:rsidR="0026378D" w:rsidRPr="00B36EA8">
        <w:rPr>
          <w:rFonts w:ascii="Times New Roman" w:eastAsia="Times New Roman" w:hAnsi="Times New Roman" w:cs="Times New Roman"/>
          <w:color w:val="000000" w:themeColor="text1"/>
          <w:sz w:val="24"/>
          <w:szCs w:val="24"/>
          <w:lang w:val="en-IN" w:eastAsia="en-IN"/>
        </w:rPr>
        <w:t xml:space="preserve"> sect and his authority to excommunicate </w:t>
      </w:r>
      <w:r w:rsidR="00D45B00" w:rsidRPr="00B36EA8">
        <w:rPr>
          <w:rFonts w:ascii="Times New Roman" w:eastAsia="Times New Roman" w:hAnsi="Times New Roman" w:cs="Times New Roman"/>
          <w:color w:val="000000" w:themeColor="text1"/>
          <w:sz w:val="24"/>
          <w:szCs w:val="24"/>
          <w:lang w:val="en-IN" w:eastAsia="en-IN"/>
        </w:rPr>
        <w:t>is of prime significance in religious life of every member of community</w:t>
      </w:r>
      <w:r w:rsidR="009C46D5" w:rsidRPr="00B36EA8">
        <w:rPr>
          <w:rFonts w:ascii="Times New Roman" w:eastAsia="Times New Roman" w:hAnsi="Times New Roman" w:cs="Times New Roman"/>
          <w:color w:val="000000" w:themeColor="text1"/>
          <w:sz w:val="24"/>
          <w:szCs w:val="24"/>
          <w:lang w:val="en-IN" w:eastAsia="en-IN"/>
        </w:rPr>
        <w:t>”</w:t>
      </w:r>
      <w:r w:rsidR="00D45B00" w:rsidRPr="00B36EA8">
        <w:rPr>
          <w:rFonts w:ascii="Times New Roman" w:eastAsia="Times New Roman" w:hAnsi="Times New Roman" w:cs="Times New Roman"/>
          <w:color w:val="000000" w:themeColor="text1"/>
          <w:sz w:val="24"/>
          <w:szCs w:val="24"/>
          <w:lang w:val="en-IN" w:eastAsia="en-IN"/>
        </w:rPr>
        <w:t>.</w:t>
      </w:r>
    </w:p>
    <w:p w14:paraId="2989062B" w14:textId="0E9DED47" w:rsidR="008D3788" w:rsidRPr="00B36EA8" w:rsidRDefault="008D3788" w:rsidP="00E943DD">
      <w:pPr>
        <w:spacing w:line="240" w:lineRule="auto"/>
        <w:jc w:val="both"/>
        <w:rPr>
          <w:rFonts w:ascii="Times New Roman" w:eastAsia="Times New Roman" w:hAnsi="Times New Roman" w:cs="Times New Roman"/>
          <w:color w:val="000000" w:themeColor="text1"/>
          <w:sz w:val="24"/>
          <w:szCs w:val="24"/>
          <w:lang w:val="en-IN" w:eastAsia="en-IN"/>
        </w:rPr>
      </w:pPr>
      <w:r w:rsidRPr="00B36EA8">
        <w:rPr>
          <w:rFonts w:ascii="Times New Roman" w:eastAsia="Times New Roman" w:hAnsi="Times New Roman" w:cs="Times New Roman"/>
          <w:color w:val="000000" w:themeColor="text1"/>
          <w:sz w:val="24"/>
          <w:szCs w:val="24"/>
          <w:lang w:val="en-IN" w:eastAsia="en-IN"/>
        </w:rPr>
        <w:t xml:space="preserve">In </w:t>
      </w:r>
      <w:r w:rsidRPr="00B36EA8">
        <w:rPr>
          <w:rFonts w:ascii="Times New Roman" w:eastAsia="Times New Roman" w:hAnsi="Times New Roman" w:cs="Times New Roman"/>
          <w:i/>
          <w:iCs/>
          <w:color w:val="000000" w:themeColor="text1"/>
          <w:sz w:val="24"/>
          <w:szCs w:val="24"/>
          <w:lang w:val="en-IN" w:eastAsia="en-IN"/>
        </w:rPr>
        <w:t>Haji Ali Dargah Case</w:t>
      </w:r>
      <w:r w:rsidR="00950ADD" w:rsidRPr="00B36EA8">
        <w:rPr>
          <w:rFonts w:ascii="Times New Roman" w:eastAsia="Times New Roman" w:hAnsi="Times New Roman" w:cs="Times New Roman"/>
          <w:color w:val="000000" w:themeColor="text1"/>
          <w:sz w:val="24"/>
          <w:szCs w:val="24"/>
          <w:lang w:eastAsia="en-IN"/>
        </w:rPr>
        <w:t xml:space="preserve"> (Dr. Noorjehan Safia Niaz v. State of Maharashtra, 2004) </w:t>
      </w:r>
      <w:r w:rsidR="00541E44" w:rsidRPr="00B36EA8">
        <w:rPr>
          <w:rFonts w:ascii="Times New Roman" w:eastAsia="Times New Roman" w:hAnsi="Times New Roman" w:cs="Times New Roman"/>
          <w:color w:val="000000" w:themeColor="text1"/>
          <w:sz w:val="24"/>
          <w:szCs w:val="24"/>
          <w:lang w:eastAsia="en-IN"/>
        </w:rPr>
        <w:t>“</w:t>
      </w:r>
      <w:r w:rsidR="00950ADD" w:rsidRPr="00B36EA8">
        <w:rPr>
          <w:rFonts w:ascii="Times New Roman" w:eastAsia="Times New Roman" w:hAnsi="Times New Roman" w:cs="Times New Roman"/>
          <w:color w:val="000000" w:themeColor="text1"/>
          <w:sz w:val="24"/>
          <w:szCs w:val="24"/>
          <w:lang w:eastAsia="en-IN"/>
        </w:rPr>
        <w:t xml:space="preserve">a </w:t>
      </w:r>
      <w:r w:rsidR="0024693C" w:rsidRPr="00B36EA8">
        <w:rPr>
          <w:rFonts w:ascii="Times New Roman" w:eastAsia="Times New Roman" w:hAnsi="Times New Roman" w:cs="Times New Roman"/>
          <w:color w:val="000000" w:themeColor="text1"/>
          <w:sz w:val="24"/>
          <w:szCs w:val="24"/>
          <w:lang w:val="en-IN" w:eastAsia="en-IN"/>
        </w:rPr>
        <w:t xml:space="preserve">public interest litigation </w:t>
      </w:r>
      <w:r w:rsidR="00BF1C35" w:rsidRPr="00B36EA8">
        <w:rPr>
          <w:rFonts w:ascii="Times New Roman" w:eastAsia="Times New Roman" w:hAnsi="Times New Roman" w:cs="Times New Roman"/>
          <w:color w:val="000000" w:themeColor="text1"/>
          <w:sz w:val="24"/>
          <w:szCs w:val="24"/>
          <w:lang w:val="en-IN" w:eastAsia="en-IN"/>
        </w:rPr>
        <w:t>was</w:t>
      </w:r>
      <w:r w:rsidR="005A561B" w:rsidRPr="00B36EA8">
        <w:rPr>
          <w:rFonts w:ascii="Times New Roman" w:eastAsia="Times New Roman" w:hAnsi="Times New Roman" w:cs="Times New Roman"/>
          <w:color w:val="000000" w:themeColor="text1"/>
          <w:sz w:val="24"/>
          <w:szCs w:val="24"/>
          <w:lang w:val="en-IN" w:eastAsia="en-IN"/>
        </w:rPr>
        <w:t xml:space="preserve"> filed in the Bombay High Court raising the issue of gender discrimination regarding the denial of entry </w:t>
      </w:r>
      <w:r w:rsidR="00BF1C35" w:rsidRPr="00B36EA8">
        <w:rPr>
          <w:rFonts w:ascii="Times New Roman" w:eastAsia="Times New Roman" w:hAnsi="Times New Roman" w:cs="Times New Roman"/>
          <w:color w:val="000000" w:themeColor="text1"/>
          <w:sz w:val="24"/>
          <w:szCs w:val="24"/>
          <w:lang w:val="en-IN" w:eastAsia="en-IN"/>
        </w:rPr>
        <w:t>to</w:t>
      </w:r>
      <w:r w:rsidR="005A561B" w:rsidRPr="00B36EA8">
        <w:rPr>
          <w:rFonts w:ascii="Times New Roman" w:eastAsia="Times New Roman" w:hAnsi="Times New Roman" w:cs="Times New Roman"/>
          <w:color w:val="000000" w:themeColor="text1"/>
          <w:sz w:val="24"/>
          <w:szCs w:val="24"/>
          <w:lang w:val="en-IN" w:eastAsia="en-IN"/>
        </w:rPr>
        <w:t xml:space="preserve"> women in the sanctum sanctorum at Haji Ali Dargah.</w:t>
      </w:r>
      <w:bookmarkStart w:id="3" w:name="_Hlk90507774"/>
      <w:r w:rsidR="00BF1C35" w:rsidRPr="00B36EA8">
        <w:rPr>
          <w:rFonts w:ascii="Times New Roman" w:eastAsia="Times New Roman" w:hAnsi="Times New Roman" w:cs="Times New Roman"/>
          <w:color w:val="000000" w:themeColor="text1"/>
          <w:sz w:val="24"/>
          <w:szCs w:val="24"/>
          <w:lang w:val="en-IN" w:eastAsia="en-IN"/>
        </w:rPr>
        <w:t xml:space="preserve"> The High Court has lifted the ban by observing that non-essential religious practice is not protected under personal laws</w:t>
      </w:r>
      <w:r w:rsidR="00541E44" w:rsidRPr="00B36EA8">
        <w:rPr>
          <w:rFonts w:ascii="Times New Roman" w:eastAsia="Times New Roman" w:hAnsi="Times New Roman" w:cs="Times New Roman"/>
          <w:color w:val="000000" w:themeColor="text1"/>
          <w:sz w:val="24"/>
          <w:szCs w:val="24"/>
          <w:lang w:val="en-IN" w:eastAsia="en-IN"/>
        </w:rPr>
        <w:t>”</w:t>
      </w:r>
      <w:r w:rsidR="00BF1C35" w:rsidRPr="00B36EA8">
        <w:rPr>
          <w:rFonts w:ascii="Times New Roman" w:eastAsia="Times New Roman" w:hAnsi="Times New Roman" w:cs="Times New Roman"/>
          <w:color w:val="000000" w:themeColor="text1"/>
          <w:sz w:val="24"/>
          <w:szCs w:val="24"/>
          <w:lang w:val="en-IN" w:eastAsia="en-IN"/>
        </w:rPr>
        <w:t>.</w:t>
      </w:r>
      <w:r w:rsidR="00654AD6" w:rsidRPr="00B36EA8">
        <w:rPr>
          <w:rFonts w:ascii="Times New Roman" w:eastAsia="Times New Roman" w:hAnsi="Times New Roman" w:cs="Times New Roman"/>
          <w:color w:val="000000" w:themeColor="text1"/>
          <w:sz w:val="24"/>
          <w:szCs w:val="24"/>
          <w:lang w:val="en-IN" w:eastAsia="en-IN"/>
        </w:rPr>
        <w:t xml:space="preserve"> The court in the last paragraph of the judgement has pronounced that the ban on entry to women is violative of article 14, 15 and 25of the </w:t>
      </w:r>
      <w:r w:rsidR="00A27553" w:rsidRPr="00B36EA8">
        <w:rPr>
          <w:rFonts w:ascii="Times New Roman" w:eastAsia="Times New Roman" w:hAnsi="Times New Roman" w:cs="Times New Roman"/>
          <w:color w:val="000000" w:themeColor="text1"/>
          <w:sz w:val="24"/>
          <w:szCs w:val="24"/>
          <w:lang w:val="en-IN" w:eastAsia="en-IN"/>
        </w:rPr>
        <w:t>Indian Constitution (1950)</w:t>
      </w:r>
      <w:r w:rsidR="00654AD6" w:rsidRPr="00B36EA8">
        <w:rPr>
          <w:rFonts w:ascii="Times New Roman" w:eastAsia="Times New Roman" w:hAnsi="Times New Roman" w:cs="Times New Roman"/>
          <w:color w:val="000000" w:themeColor="text1"/>
          <w:sz w:val="24"/>
          <w:szCs w:val="24"/>
          <w:lang w:val="en-IN" w:eastAsia="en-IN"/>
        </w:rPr>
        <w:t xml:space="preserve">. </w:t>
      </w:r>
    </w:p>
    <w:bookmarkEnd w:id="3"/>
    <w:p w14:paraId="1CFE22A5" w14:textId="01E20050" w:rsidR="00F64F65" w:rsidRPr="00B36EA8" w:rsidRDefault="0065388C" w:rsidP="00E943DD">
      <w:pPr>
        <w:spacing w:line="240" w:lineRule="auto"/>
        <w:jc w:val="both"/>
        <w:rPr>
          <w:rFonts w:ascii="Times New Roman" w:eastAsia="Times New Roman" w:hAnsi="Times New Roman" w:cs="Times New Roman"/>
          <w:color w:val="000000" w:themeColor="text1"/>
          <w:sz w:val="24"/>
          <w:szCs w:val="24"/>
          <w:lang w:val="en-IN" w:eastAsia="en-IN"/>
        </w:rPr>
      </w:pPr>
      <w:r w:rsidRPr="00B36EA8">
        <w:rPr>
          <w:rFonts w:ascii="Times New Roman" w:eastAsia="Times New Roman" w:hAnsi="Times New Roman" w:cs="Times New Roman"/>
          <w:color w:val="000000" w:themeColor="text1"/>
          <w:sz w:val="24"/>
          <w:szCs w:val="24"/>
          <w:lang w:val="en-IN" w:eastAsia="en-IN"/>
        </w:rPr>
        <w:t xml:space="preserve">In </w:t>
      </w:r>
      <w:r w:rsidRPr="00B36EA8">
        <w:rPr>
          <w:rFonts w:ascii="Times New Roman" w:eastAsia="Times New Roman" w:hAnsi="Times New Roman" w:cs="Times New Roman"/>
          <w:i/>
          <w:iCs/>
          <w:color w:val="000000" w:themeColor="text1"/>
          <w:sz w:val="24"/>
          <w:szCs w:val="24"/>
          <w:lang w:val="en-IN" w:eastAsia="en-IN"/>
        </w:rPr>
        <w:t>Nikhil Soni Case</w:t>
      </w:r>
      <w:r w:rsidR="002E6ED9" w:rsidRPr="00B36EA8">
        <w:rPr>
          <w:rFonts w:ascii="Times New Roman" w:eastAsia="Times New Roman" w:hAnsi="Times New Roman" w:cs="Times New Roman"/>
          <w:color w:val="000000" w:themeColor="text1"/>
          <w:sz w:val="24"/>
          <w:szCs w:val="24"/>
          <w:lang w:val="en-IN" w:eastAsia="en-IN"/>
        </w:rPr>
        <w:t xml:space="preserve"> (2006)</w:t>
      </w:r>
      <w:r w:rsidR="00C97515" w:rsidRPr="00B36EA8">
        <w:rPr>
          <w:rFonts w:ascii="Times New Roman" w:eastAsia="Times New Roman" w:hAnsi="Times New Roman" w:cs="Times New Roman"/>
          <w:color w:val="000000" w:themeColor="text1"/>
          <w:sz w:val="24"/>
          <w:szCs w:val="24"/>
          <w:lang w:val="en-IN" w:eastAsia="en-IN"/>
        </w:rPr>
        <w:t xml:space="preserve"> </w:t>
      </w:r>
      <w:r w:rsidR="00541E44" w:rsidRPr="00B36EA8">
        <w:rPr>
          <w:rFonts w:ascii="Times New Roman" w:eastAsia="Times New Roman" w:hAnsi="Times New Roman" w:cs="Times New Roman"/>
          <w:color w:val="000000" w:themeColor="text1"/>
          <w:sz w:val="24"/>
          <w:szCs w:val="24"/>
          <w:lang w:val="en-IN" w:eastAsia="en-IN"/>
        </w:rPr>
        <w:t>“</w:t>
      </w:r>
      <w:r w:rsidR="002E6ED9" w:rsidRPr="00B36EA8">
        <w:rPr>
          <w:rFonts w:ascii="Times New Roman" w:eastAsia="Times New Roman" w:hAnsi="Times New Roman" w:cs="Times New Roman"/>
          <w:color w:val="000000" w:themeColor="text1"/>
          <w:sz w:val="24"/>
          <w:szCs w:val="24"/>
          <w:lang w:val="en-IN" w:eastAsia="en-IN"/>
        </w:rPr>
        <w:t xml:space="preserve">a </w:t>
      </w:r>
      <w:r w:rsidR="00C97515" w:rsidRPr="00B36EA8">
        <w:rPr>
          <w:rFonts w:ascii="Times New Roman" w:eastAsia="Times New Roman" w:hAnsi="Times New Roman" w:cs="Times New Roman"/>
          <w:color w:val="000000" w:themeColor="text1"/>
          <w:sz w:val="24"/>
          <w:szCs w:val="24"/>
          <w:lang w:val="en-IN" w:eastAsia="en-IN"/>
        </w:rPr>
        <w:t>petition was filed in the High Court of Rajasthan under article 226 of the Indian Constitution</w:t>
      </w:r>
      <w:r w:rsidR="002E6ED9" w:rsidRPr="00B36EA8">
        <w:rPr>
          <w:rFonts w:ascii="Times New Roman" w:eastAsia="Times New Roman" w:hAnsi="Times New Roman" w:cs="Times New Roman"/>
          <w:color w:val="000000" w:themeColor="text1"/>
          <w:sz w:val="24"/>
          <w:szCs w:val="24"/>
          <w:lang w:val="en-IN" w:eastAsia="en-IN"/>
        </w:rPr>
        <w:t xml:space="preserve"> (1950)</w:t>
      </w:r>
      <w:r w:rsidR="007F3D54" w:rsidRPr="00B36EA8">
        <w:rPr>
          <w:rFonts w:ascii="Times New Roman" w:eastAsia="Times New Roman" w:hAnsi="Times New Roman" w:cs="Times New Roman"/>
          <w:color w:val="000000" w:themeColor="text1"/>
          <w:sz w:val="24"/>
          <w:szCs w:val="24"/>
          <w:lang w:val="en-IN" w:eastAsia="en-IN"/>
        </w:rPr>
        <w:t>. The petitioner</w:t>
      </w:r>
      <w:r w:rsidR="00C97515" w:rsidRPr="00B36EA8">
        <w:rPr>
          <w:rFonts w:ascii="Times New Roman" w:eastAsia="Times New Roman" w:hAnsi="Times New Roman" w:cs="Times New Roman"/>
          <w:color w:val="000000" w:themeColor="text1"/>
          <w:sz w:val="24"/>
          <w:szCs w:val="24"/>
          <w:lang w:val="en-IN" w:eastAsia="en-IN"/>
        </w:rPr>
        <w:t xml:space="preserve"> </w:t>
      </w:r>
      <w:r w:rsidR="00C00326" w:rsidRPr="00B36EA8">
        <w:rPr>
          <w:rFonts w:ascii="Times New Roman" w:eastAsia="Times New Roman" w:hAnsi="Times New Roman" w:cs="Times New Roman"/>
          <w:color w:val="000000" w:themeColor="text1"/>
          <w:sz w:val="24"/>
          <w:szCs w:val="24"/>
          <w:lang w:val="en-IN" w:eastAsia="en-IN"/>
        </w:rPr>
        <w:t xml:space="preserve">prayed before the court seeking </w:t>
      </w:r>
      <w:r w:rsidR="00F64F65" w:rsidRPr="00B36EA8">
        <w:rPr>
          <w:rFonts w:ascii="Times New Roman" w:eastAsia="Times New Roman" w:hAnsi="Times New Roman" w:cs="Times New Roman"/>
          <w:color w:val="000000" w:themeColor="text1"/>
          <w:sz w:val="24"/>
          <w:szCs w:val="24"/>
          <w:lang w:val="en-IN" w:eastAsia="en-IN"/>
        </w:rPr>
        <w:t xml:space="preserve">a </w:t>
      </w:r>
      <w:r w:rsidR="00C00326" w:rsidRPr="00B36EA8">
        <w:rPr>
          <w:rFonts w:ascii="Times New Roman" w:eastAsia="Times New Roman" w:hAnsi="Times New Roman" w:cs="Times New Roman"/>
          <w:color w:val="000000" w:themeColor="text1"/>
          <w:sz w:val="24"/>
          <w:szCs w:val="24"/>
          <w:lang w:val="en-IN" w:eastAsia="en-IN"/>
        </w:rPr>
        <w:t>ban</w:t>
      </w:r>
      <w:r w:rsidR="00C97515" w:rsidRPr="00B36EA8">
        <w:rPr>
          <w:rFonts w:ascii="Times New Roman" w:eastAsia="Times New Roman" w:hAnsi="Times New Roman" w:cs="Times New Roman"/>
          <w:color w:val="000000" w:themeColor="text1"/>
          <w:sz w:val="24"/>
          <w:szCs w:val="24"/>
          <w:lang w:val="en-IN" w:eastAsia="en-IN"/>
        </w:rPr>
        <w:t xml:space="preserve"> o</w:t>
      </w:r>
      <w:r w:rsidR="007F3D54" w:rsidRPr="00B36EA8">
        <w:rPr>
          <w:rFonts w:ascii="Times New Roman" w:eastAsia="Times New Roman" w:hAnsi="Times New Roman" w:cs="Times New Roman"/>
          <w:color w:val="000000" w:themeColor="text1"/>
          <w:sz w:val="24"/>
          <w:szCs w:val="24"/>
          <w:lang w:val="en-IN" w:eastAsia="en-IN"/>
        </w:rPr>
        <w:t xml:space="preserve">n </w:t>
      </w:r>
      <w:proofErr w:type="spellStart"/>
      <w:r w:rsidR="007F3D54" w:rsidRPr="00B36EA8">
        <w:rPr>
          <w:rFonts w:ascii="Times New Roman" w:eastAsia="Times New Roman" w:hAnsi="Times New Roman" w:cs="Times New Roman"/>
          <w:i/>
          <w:iCs/>
          <w:color w:val="000000" w:themeColor="text1"/>
          <w:sz w:val="24"/>
          <w:szCs w:val="24"/>
          <w:lang w:val="en-IN" w:eastAsia="en-IN"/>
        </w:rPr>
        <w:t>Santhara</w:t>
      </w:r>
      <w:proofErr w:type="spellEnd"/>
      <w:r w:rsidR="007F3D54" w:rsidRPr="00B36EA8">
        <w:rPr>
          <w:rFonts w:ascii="Times New Roman" w:eastAsia="Times New Roman" w:hAnsi="Times New Roman" w:cs="Times New Roman"/>
          <w:i/>
          <w:iCs/>
          <w:color w:val="000000" w:themeColor="text1"/>
          <w:sz w:val="24"/>
          <w:szCs w:val="24"/>
          <w:lang w:val="en-IN" w:eastAsia="en-IN"/>
        </w:rPr>
        <w:t xml:space="preserve"> </w:t>
      </w:r>
      <w:r w:rsidR="007F3D54" w:rsidRPr="00B36EA8">
        <w:rPr>
          <w:rFonts w:ascii="Times New Roman" w:eastAsia="Times New Roman" w:hAnsi="Times New Roman" w:cs="Times New Roman"/>
          <w:color w:val="000000" w:themeColor="text1"/>
          <w:sz w:val="24"/>
          <w:szCs w:val="24"/>
          <w:lang w:val="en-IN" w:eastAsia="en-IN"/>
        </w:rPr>
        <w:t>practice</w:t>
      </w:r>
      <w:r w:rsidR="00C00326" w:rsidRPr="00B36EA8">
        <w:rPr>
          <w:rFonts w:ascii="Times New Roman" w:eastAsia="Times New Roman" w:hAnsi="Times New Roman" w:cs="Times New Roman"/>
          <w:color w:val="000000" w:themeColor="text1"/>
          <w:sz w:val="24"/>
          <w:szCs w:val="24"/>
          <w:lang w:val="en-IN" w:eastAsia="en-IN"/>
        </w:rPr>
        <w:t xml:space="preserve"> (a religious vow to stop eating in order to achieve salvation) </w:t>
      </w:r>
      <w:r w:rsidR="007F3D54" w:rsidRPr="00B36EA8">
        <w:rPr>
          <w:rFonts w:ascii="Times New Roman" w:eastAsia="Times New Roman" w:hAnsi="Times New Roman" w:cs="Times New Roman"/>
          <w:color w:val="000000" w:themeColor="text1"/>
          <w:sz w:val="24"/>
          <w:szCs w:val="24"/>
          <w:lang w:val="en-IN" w:eastAsia="en-IN"/>
        </w:rPr>
        <w:t xml:space="preserve">followed in Jain </w:t>
      </w:r>
      <w:r w:rsidR="00C00326" w:rsidRPr="00B36EA8">
        <w:rPr>
          <w:rFonts w:ascii="Times New Roman" w:eastAsia="Times New Roman" w:hAnsi="Times New Roman" w:cs="Times New Roman"/>
          <w:color w:val="000000" w:themeColor="text1"/>
          <w:sz w:val="24"/>
          <w:szCs w:val="24"/>
          <w:lang w:val="en-IN" w:eastAsia="en-IN"/>
        </w:rPr>
        <w:t xml:space="preserve">on ground of being violative </w:t>
      </w:r>
      <w:r w:rsidR="00B30506" w:rsidRPr="00B36EA8">
        <w:rPr>
          <w:rFonts w:ascii="Times New Roman" w:eastAsia="Times New Roman" w:hAnsi="Times New Roman" w:cs="Times New Roman"/>
          <w:color w:val="000000" w:themeColor="text1"/>
          <w:sz w:val="24"/>
          <w:szCs w:val="24"/>
          <w:lang w:val="en-IN" w:eastAsia="en-IN"/>
        </w:rPr>
        <w:t>of article 21 of the Indian Constitution</w:t>
      </w:r>
      <w:r w:rsidR="002E6ED9" w:rsidRPr="00B36EA8">
        <w:rPr>
          <w:rFonts w:ascii="Times New Roman" w:eastAsia="Times New Roman" w:hAnsi="Times New Roman" w:cs="Times New Roman"/>
          <w:color w:val="000000" w:themeColor="text1"/>
          <w:sz w:val="24"/>
          <w:szCs w:val="24"/>
          <w:lang w:val="en-IN" w:eastAsia="en-IN"/>
        </w:rPr>
        <w:t xml:space="preserve"> (1950)</w:t>
      </w:r>
      <w:r w:rsidR="00B30506" w:rsidRPr="00B36EA8">
        <w:rPr>
          <w:rFonts w:ascii="Times New Roman" w:eastAsia="Times New Roman" w:hAnsi="Times New Roman" w:cs="Times New Roman"/>
          <w:color w:val="000000" w:themeColor="text1"/>
          <w:sz w:val="24"/>
          <w:szCs w:val="24"/>
          <w:lang w:val="en-IN" w:eastAsia="en-IN"/>
        </w:rPr>
        <w:t xml:space="preserve">. It was further submitted before the court that voluntary fast unto death amounts to </w:t>
      </w:r>
      <w:r w:rsidR="00E7792E" w:rsidRPr="00B36EA8">
        <w:rPr>
          <w:rFonts w:ascii="Times New Roman" w:eastAsia="Times New Roman" w:hAnsi="Times New Roman" w:cs="Times New Roman"/>
          <w:color w:val="000000" w:themeColor="text1"/>
          <w:sz w:val="24"/>
          <w:szCs w:val="24"/>
          <w:lang w:val="en-IN" w:eastAsia="en-IN"/>
        </w:rPr>
        <w:t xml:space="preserve">attempt to </w:t>
      </w:r>
      <w:r w:rsidR="00B30506" w:rsidRPr="00B36EA8">
        <w:rPr>
          <w:rFonts w:ascii="Times New Roman" w:eastAsia="Times New Roman" w:hAnsi="Times New Roman" w:cs="Times New Roman"/>
          <w:color w:val="000000" w:themeColor="text1"/>
          <w:sz w:val="24"/>
          <w:szCs w:val="24"/>
          <w:lang w:val="en-IN" w:eastAsia="en-IN"/>
        </w:rPr>
        <w:t>commit suicide under section 309 of the Indian Penal Code</w:t>
      </w:r>
      <w:r w:rsidR="00DB6845" w:rsidRPr="00B36EA8">
        <w:rPr>
          <w:rFonts w:ascii="Times New Roman" w:eastAsia="Times New Roman" w:hAnsi="Times New Roman" w:cs="Times New Roman"/>
          <w:color w:val="000000" w:themeColor="text1"/>
          <w:sz w:val="24"/>
          <w:szCs w:val="24"/>
          <w:lang w:val="en-IN" w:eastAsia="en-IN"/>
        </w:rPr>
        <w:t xml:space="preserve"> (1860)</w:t>
      </w:r>
      <w:r w:rsidR="00B30506" w:rsidRPr="00B36EA8">
        <w:rPr>
          <w:rFonts w:ascii="Times New Roman" w:eastAsia="Times New Roman" w:hAnsi="Times New Roman" w:cs="Times New Roman"/>
          <w:color w:val="000000" w:themeColor="text1"/>
          <w:sz w:val="24"/>
          <w:szCs w:val="24"/>
          <w:lang w:val="en-IN" w:eastAsia="en-IN"/>
        </w:rPr>
        <w:t>.</w:t>
      </w:r>
      <w:r w:rsidR="00AF6D42" w:rsidRPr="00B36EA8">
        <w:rPr>
          <w:rFonts w:ascii="Times New Roman" w:eastAsia="Times New Roman" w:hAnsi="Times New Roman" w:cs="Times New Roman"/>
          <w:color w:val="000000" w:themeColor="text1"/>
          <w:sz w:val="24"/>
          <w:szCs w:val="24"/>
          <w:lang w:val="en-IN" w:eastAsia="en-IN"/>
        </w:rPr>
        <w:t xml:space="preserve"> The High Court </w:t>
      </w:r>
      <w:r w:rsidR="00A93210" w:rsidRPr="00B36EA8">
        <w:rPr>
          <w:rFonts w:ascii="Times New Roman" w:eastAsia="Times New Roman" w:hAnsi="Times New Roman" w:cs="Times New Roman"/>
          <w:color w:val="000000" w:themeColor="text1"/>
          <w:sz w:val="24"/>
          <w:szCs w:val="24"/>
          <w:lang w:val="en-IN" w:eastAsia="en-IN"/>
        </w:rPr>
        <w:t xml:space="preserve">was unable to accept that the </w:t>
      </w:r>
      <w:proofErr w:type="spellStart"/>
      <w:r w:rsidR="00A93210" w:rsidRPr="00B36EA8">
        <w:rPr>
          <w:rFonts w:ascii="Times New Roman" w:eastAsia="Times New Roman" w:hAnsi="Times New Roman" w:cs="Times New Roman"/>
          <w:i/>
          <w:iCs/>
          <w:color w:val="000000" w:themeColor="text1"/>
          <w:sz w:val="24"/>
          <w:szCs w:val="24"/>
          <w:lang w:val="en-IN" w:eastAsia="en-IN"/>
        </w:rPr>
        <w:t>Santhara</w:t>
      </w:r>
      <w:proofErr w:type="spellEnd"/>
      <w:r w:rsidR="00A93210" w:rsidRPr="00B36EA8">
        <w:rPr>
          <w:rFonts w:ascii="Times New Roman" w:eastAsia="Times New Roman" w:hAnsi="Times New Roman" w:cs="Times New Roman"/>
          <w:color w:val="000000" w:themeColor="text1"/>
          <w:sz w:val="24"/>
          <w:szCs w:val="24"/>
          <w:lang w:val="en-IN" w:eastAsia="en-IN"/>
        </w:rPr>
        <w:t xml:space="preserve"> practice is an essential religious practice to be protected under article</w:t>
      </w:r>
      <w:r w:rsidR="00291E6C" w:rsidRPr="00B36EA8">
        <w:rPr>
          <w:rFonts w:ascii="Times New Roman" w:eastAsia="Times New Roman" w:hAnsi="Times New Roman" w:cs="Times New Roman"/>
          <w:color w:val="000000" w:themeColor="text1"/>
          <w:sz w:val="24"/>
          <w:szCs w:val="24"/>
          <w:lang w:val="en-IN" w:eastAsia="en-IN"/>
        </w:rPr>
        <w:t>s</w:t>
      </w:r>
      <w:r w:rsidR="00A93210" w:rsidRPr="00B36EA8">
        <w:rPr>
          <w:rFonts w:ascii="Times New Roman" w:eastAsia="Times New Roman" w:hAnsi="Times New Roman" w:cs="Times New Roman"/>
          <w:color w:val="000000" w:themeColor="text1"/>
          <w:sz w:val="24"/>
          <w:szCs w:val="24"/>
          <w:lang w:val="en-IN" w:eastAsia="en-IN"/>
        </w:rPr>
        <w:t xml:space="preserve"> 25 and 26 of the Indian Constitution</w:t>
      </w:r>
      <w:r w:rsidR="007020DE" w:rsidRPr="00B36EA8">
        <w:rPr>
          <w:rFonts w:ascii="Times New Roman" w:eastAsia="Times New Roman" w:hAnsi="Times New Roman" w:cs="Times New Roman"/>
          <w:color w:val="000000" w:themeColor="text1"/>
          <w:sz w:val="24"/>
          <w:szCs w:val="24"/>
          <w:lang w:val="en-IN" w:eastAsia="en-IN"/>
        </w:rPr>
        <w:t xml:space="preserve"> (1950)</w:t>
      </w:r>
      <w:r w:rsidR="00A93210" w:rsidRPr="00B36EA8">
        <w:rPr>
          <w:rFonts w:ascii="Times New Roman" w:eastAsia="Times New Roman" w:hAnsi="Times New Roman" w:cs="Times New Roman"/>
          <w:color w:val="000000" w:themeColor="text1"/>
          <w:sz w:val="24"/>
          <w:szCs w:val="24"/>
          <w:lang w:val="en-IN" w:eastAsia="en-IN"/>
        </w:rPr>
        <w:t xml:space="preserve">. </w:t>
      </w:r>
      <w:r w:rsidR="00DC1576" w:rsidRPr="00B36EA8">
        <w:rPr>
          <w:rFonts w:ascii="Times New Roman" w:eastAsia="Times New Roman" w:hAnsi="Times New Roman" w:cs="Times New Roman"/>
          <w:color w:val="000000" w:themeColor="text1"/>
          <w:sz w:val="24"/>
          <w:szCs w:val="24"/>
          <w:lang w:val="en-IN" w:eastAsia="en-IN"/>
        </w:rPr>
        <w:t xml:space="preserve">Before parting with the case, the court has opined that the practice of </w:t>
      </w:r>
      <w:proofErr w:type="spellStart"/>
      <w:r w:rsidR="00DC1576" w:rsidRPr="00B36EA8">
        <w:rPr>
          <w:rFonts w:ascii="Times New Roman" w:eastAsia="Times New Roman" w:hAnsi="Times New Roman" w:cs="Times New Roman"/>
          <w:i/>
          <w:iCs/>
          <w:color w:val="000000" w:themeColor="text1"/>
          <w:sz w:val="24"/>
          <w:szCs w:val="24"/>
          <w:lang w:val="en-IN" w:eastAsia="en-IN"/>
        </w:rPr>
        <w:t>Santhara</w:t>
      </w:r>
      <w:proofErr w:type="spellEnd"/>
      <w:r w:rsidR="00DC1576" w:rsidRPr="00B36EA8">
        <w:rPr>
          <w:rFonts w:ascii="Times New Roman" w:eastAsia="Times New Roman" w:hAnsi="Times New Roman" w:cs="Times New Roman"/>
          <w:color w:val="000000" w:themeColor="text1"/>
          <w:sz w:val="24"/>
          <w:szCs w:val="24"/>
          <w:lang w:val="en-IN" w:eastAsia="en-IN"/>
        </w:rPr>
        <w:t xml:space="preserve"> amounts to an offence of attempt to commit suicide and further directed the government to stop the same.</w:t>
      </w:r>
      <w:r w:rsidR="00D52AB2" w:rsidRPr="00B36EA8">
        <w:rPr>
          <w:rFonts w:ascii="Times New Roman" w:eastAsia="Times New Roman" w:hAnsi="Times New Roman" w:cs="Times New Roman"/>
          <w:color w:val="000000" w:themeColor="text1"/>
          <w:sz w:val="24"/>
          <w:szCs w:val="24"/>
          <w:lang w:val="en-IN" w:eastAsia="en-IN"/>
        </w:rPr>
        <w:t xml:space="preserve"> A group of </w:t>
      </w:r>
      <w:r w:rsidR="00291E6C" w:rsidRPr="00B36EA8">
        <w:rPr>
          <w:rFonts w:ascii="Times New Roman" w:eastAsia="Times New Roman" w:hAnsi="Times New Roman" w:cs="Times New Roman"/>
          <w:color w:val="000000" w:themeColor="text1"/>
          <w:sz w:val="24"/>
          <w:szCs w:val="24"/>
          <w:lang w:val="en-IN" w:eastAsia="en-IN"/>
        </w:rPr>
        <w:t>Jain</w:t>
      </w:r>
      <w:r w:rsidR="00D52AB2" w:rsidRPr="00B36EA8">
        <w:rPr>
          <w:rFonts w:ascii="Times New Roman" w:eastAsia="Times New Roman" w:hAnsi="Times New Roman" w:cs="Times New Roman"/>
          <w:color w:val="000000" w:themeColor="text1"/>
          <w:sz w:val="24"/>
          <w:szCs w:val="24"/>
          <w:lang w:val="en-IN" w:eastAsia="en-IN"/>
        </w:rPr>
        <w:t xml:space="preserve"> community </w:t>
      </w:r>
      <w:r w:rsidR="00291E6C" w:rsidRPr="00B36EA8">
        <w:rPr>
          <w:rFonts w:ascii="Times New Roman" w:eastAsia="Times New Roman" w:hAnsi="Times New Roman" w:cs="Times New Roman"/>
          <w:color w:val="000000" w:themeColor="text1"/>
          <w:sz w:val="24"/>
          <w:szCs w:val="24"/>
          <w:lang w:val="en-IN" w:eastAsia="en-IN"/>
        </w:rPr>
        <w:t>filed petition in the Supreme Court challenging the High Court ruling on ground of being violative of religious rights protected under articles 25 and 26 of the Indian Constitution</w:t>
      </w:r>
      <w:r w:rsidR="007020DE" w:rsidRPr="00B36EA8">
        <w:rPr>
          <w:rFonts w:ascii="Times New Roman" w:eastAsia="Times New Roman" w:hAnsi="Times New Roman" w:cs="Times New Roman"/>
          <w:color w:val="000000" w:themeColor="text1"/>
          <w:sz w:val="24"/>
          <w:szCs w:val="24"/>
          <w:lang w:val="en-IN" w:eastAsia="en-IN"/>
        </w:rPr>
        <w:t xml:space="preserve"> (1950)</w:t>
      </w:r>
      <w:r w:rsidR="00291E6C" w:rsidRPr="00B36EA8">
        <w:rPr>
          <w:rFonts w:ascii="Times New Roman" w:eastAsia="Times New Roman" w:hAnsi="Times New Roman" w:cs="Times New Roman"/>
          <w:color w:val="000000" w:themeColor="text1"/>
          <w:sz w:val="24"/>
          <w:szCs w:val="24"/>
          <w:lang w:val="en-IN" w:eastAsia="en-IN"/>
        </w:rPr>
        <w:t xml:space="preserve">. </w:t>
      </w:r>
      <w:r w:rsidR="00C40FB4" w:rsidRPr="00B36EA8">
        <w:rPr>
          <w:rFonts w:ascii="Times New Roman" w:eastAsia="Times New Roman" w:hAnsi="Times New Roman" w:cs="Times New Roman"/>
          <w:color w:val="000000" w:themeColor="text1"/>
          <w:sz w:val="24"/>
          <w:szCs w:val="24"/>
          <w:lang w:val="en-IN" w:eastAsia="en-IN"/>
        </w:rPr>
        <w:t>Three judge bench Supreme Court headed by H L Dattu CJI., has stayed the High Court judgement</w:t>
      </w:r>
      <w:r w:rsidR="00C6687E" w:rsidRPr="00B36EA8">
        <w:rPr>
          <w:rFonts w:ascii="Times New Roman" w:eastAsia="Times New Roman" w:hAnsi="Times New Roman" w:cs="Times New Roman"/>
          <w:color w:val="000000" w:themeColor="text1"/>
          <w:sz w:val="24"/>
          <w:szCs w:val="24"/>
          <w:lang w:val="en-IN" w:eastAsia="en-IN"/>
        </w:rPr>
        <w:t xml:space="preserve">. The petitioner has claimed the practice of </w:t>
      </w:r>
      <w:proofErr w:type="spellStart"/>
      <w:r w:rsidR="00C6687E" w:rsidRPr="00B36EA8">
        <w:rPr>
          <w:rFonts w:ascii="Times New Roman" w:eastAsia="Times New Roman" w:hAnsi="Times New Roman" w:cs="Times New Roman"/>
          <w:i/>
          <w:iCs/>
          <w:color w:val="000000" w:themeColor="text1"/>
          <w:sz w:val="24"/>
          <w:szCs w:val="24"/>
          <w:lang w:val="en-IN" w:eastAsia="en-IN"/>
        </w:rPr>
        <w:t>santhara</w:t>
      </w:r>
      <w:proofErr w:type="spellEnd"/>
      <w:r w:rsidR="00C6687E" w:rsidRPr="00B36EA8">
        <w:rPr>
          <w:rFonts w:ascii="Times New Roman" w:eastAsia="Times New Roman" w:hAnsi="Times New Roman" w:cs="Times New Roman"/>
          <w:i/>
          <w:iCs/>
          <w:color w:val="000000" w:themeColor="text1"/>
          <w:sz w:val="24"/>
          <w:szCs w:val="24"/>
          <w:lang w:val="en-IN" w:eastAsia="en-IN"/>
        </w:rPr>
        <w:t xml:space="preserve"> </w:t>
      </w:r>
      <w:r w:rsidR="00C6687E" w:rsidRPr="00B36EA8">
        <w:rPr>
          <w:rFonts w:ascii="Times New Roman" w:eastAsia="Times New Roman" w:hAnsi="Times New Roman" w:cs="Times New Roman"/>
          <w:color w:val="000000" w:themeColor="text1"/>
          <w:sz w:val="24"/>
          <w:szCs w:val="24"/>
          <w:lang w:val="en-IN" w:eastAsia="en-IN"/>
        </w:rPr>
        <w:t>is an integral part of Jain religion</w:t>
      </w:r>
      <w:r w:rsidR="00D51555" w:rsidRPr="00B36EA8">
        <w:rPr>
          <w:rFonts w:ascii="Times New Roman" w:eastAsia="Times New Roman" w:hAnsi="Times New Roman" w:cs="Times New Roman"/>
          <w:color w:val="000000" w:themeColor="text1"/>
          <w:sz w:val="24"/>
          <w:szCs w:val="24"/>
          <w:lang w:val="en-IN" w:eastAsia="en-IN"/>
        </w:rPr>
        <w:t>”</w:t>
      </w:r>
      <w:r w:rsidR="00BA4827" w:rsidRPr="00B36EA8">
        <w:rPr>
          <w:rFonts w:ascii="Times New Roman" w:eastAsia="Times New Roman" w:hAnsi="Times New Roman" w:cs="Times New Roman"/>
          <w:color w:val="000000" w:themeColor="text1"/>
          <w:sz w:val="24"/>
          <w:szCs w:val="24"/>
          <w:lang w:val="en-IN" w:eastAsia="en-IN"/>
        </w:rPr>
        <w:t xml:space="preserve"> </w:t>
      </w:r>
      <w:r w:rsidR="00BA4827" w:rsidRPr="00B36EA8">
        <w:rPr>
          <w:rFonts w:ascii="Times New Roman" w:eastAsia="Times New Roman" w:hAnsi="Times New Roman" w:cs="Times New Roman"/>
          <w:color w:val="000000" w:themeColor="text1"/>
          <w:sz w:val="24"/>
          <w:szCs w:val="24"/>
          <w:lang w:eastAsia="en-IN"/>
        </w:rPr>
        <w:t xml:space="preserve">(Supreme Court Intervenes to Save </w:t>
      </w:r>
      <w:proofErr w:type="spellStart"/>
      <w:r w:rsidR="00BA4827" w:rsidRPr="00B36EA8">
        <w:rPr>
          <w:rFonts w:ascii="Times New Roman" w:eastAsia="Times New Roman" w:hAnsi="Times New Roman" w:cs="Times New Roman"/>
          <w:color w:val="000000" w:themeColor="text1"/>
          <w:sz w:val="24"/>
          <w:szCs w:val="24"/>
          <w:lang w:eastAsia="en-IN"/>
        </w:rPr>
        <w:t>Santhara</w:t>
      </w:r>
      <w:proofErr w:type="spellEnd"/>
      <w:r w:rsidR="00BA4827" w:rsidRPr="00B36EA8">
        <w:rPr>
          <w:rFonts w:ascii="Times New Roman" w:eastAsia="Times New Roman" w:hAnsi="Times New Roman" w:cs="Times New Roman"/>
          <w:color w:val="000000" w:themeColor="text1"/>
          <w:sz w:val="24"/>
          <w:szCs w:val="24"/>
          <w:lang w:eastAsia="en-IN"/>
        </w:rPr>
        <w:t>, 2015)</w:t>
      </w:r>
      <w:r w:rsidR="00C6687E" w:rsidRPr="00B36EA8">
        <w:rPr>
          <w:rFonts w:ascii="Times New Roman" w:eastAsia="Times New Roman" w:hAnsi="Times New Roman" w:cs="Times New Roman"/>
          <w:color w:val="000000" w:themeColor="text1"/>
          <w:sz w:val="24"/>
          <w:szCs w:val="24"/>
          <w:lang w:val="en-IN" w:eastAsia="en-IN"/>
        </w:rPr>
        <w:t>.</w:t>
      </w:r>
    </w:p>
    <w:p w14:paraId="2EAFB367" w14:textId="5A448B93" w:rsidR="00F13DA7" w:rsidRPr="00B36EA8" w:rsidRDefault="00555BF8" w:rsidP="00E943DD">
      <w:pPr>
        <w:spacing w:line="240" w:lineRule="auto"/>
        <w:jc w:val="both"/>
        <w:rPr>
          <w:rFonts w:ascii="Times New Roman" w:eastAsia="Times New Roman" w:hAnsi="Times New Roman" w:cs="Times New Roman"/>
          <w:color w:val="000000" w:themeColor="text1"/>
          <w:sz w:val="24"/>
          <w:szCs w:val="24"/>
          <w:lang w:val="en-IN" w:eastAsia="en-IN"/>
        </w:rPr>
      </w:pPr>
      <w:r w:rsidRPr="00B36EA8">
        <w:rPr>
          <w:rFonts w:ascii="Times New Roman" w:eastAsia="Times New Roman" w:hAnsi="Times New Roman" w:cs="Times New Roman"/>
          <w:color w:val="000000" w:themeColor="text1"/>
          <w:sz w:val="24"/>
          <w:szCs w:val="24"/>
          <w:lang w:val="en-IN" w:eastAsia="en-IN"/>
        </w:rPr>
        <w:t>Recently, the Supreme Court in</w:t>
      </w:r>
      <w:r w:rsidRPr="00B36EA8">
        <w:rPr>
          <w:rFonts w:ascii="Times New Roman" w:eastAsia="Times New Roman" w:hAnsi="Times New Roman" w:cs="Times New Roman"/>
          <w:i/>
          <w:iCs/>
          <w:color w:val="000000" w:themeColor="text1"/>
          <w:sz w:val="24"/>
          <w:szCs w:val="24"/>
          <w:lang w:val="en-IN" w:eastAsia="en-IN"/>
        </w:rPr>
        <w:t xml:space="preserve"> </w:t>
      </w:r>
      <w:r w:rsidR="005A61C1" w:rsidRPr="00B36EA8">
        <w:rPr>
          <w:rFonts w:ascii="Times New Roman" w:eastAsia="Times New Roman" w:hAnsi="Times New Roman" w:cs="Times New Roman"/>
          <w:i/>
          <w:iCs/>
          <w:color w:val="000000" w:themeColor="text1"/>
          <w:sz w:val="24"/>
          <w:szCs w:val="24"/>
          <w:lang w:val="en-IN" w:eastAsia="en-IN"/>
        </w:rPr>
        <w:t>Triple Talaq Case</w:t>
      </w:r>
      <w:r w:rsidR="00DE5A42" w:rsidRPr="00B36EA8">
        <w:rPr>
          <w:rFonts w:ascii="Times New Roman" w:eastAsia="Times New Roman" w:hAnsi="Times New Roman" w:cs="Times New Roman"/>
          <w:color w:val="000000" w:themeColor="text1"/>
          <w:sz w:val="24"/>
          <w:szCs w:val="24"/>
          <w:lang w:val="en-IN" w:eastAsia="en-IN"/>
        </w:rPr>
        <w:t xml:space="preserve"> </w:t>
      </w:r>
      <w:r w:rsidR="00BA4827" w:rsidRPr="00B36EA8">
        <w:rPr>
          <w:rFonts w:ascii="Times New Roman" w:eastAsia="Times New Roman" w:hAnsi="Times New Roman" w:cs="Times New Roman"/>
          <w:color w:val="000000" w:themeColor="text1"/>
          <w:sz w:val="24"/>
          <w:szCs w:val="24"/>
          <w:lang w:val="en-IN" w:eastAsia="en-IN"/>
        </w:rPr>
        <w:t>(2017)</w:t>
      </w:r>
      <w:r w:rsidR="00DE5A42" w:rsidRPr="00B36EA8">
        <w:rPr>
          <w:rFonts w:ascii="Times New Roman" w:eastAsia="Times New Roman" w:hAnsi="Times New Roman" w:cs="Times New Roman"/>
          <w:color w:val="000000" w:themeColor="text1"/>
          <w:sz w:val="24"/>
          <w:szCs w:val="24"/>
          <w:lang w:val="en-IN" w:eastAsia="en-IN"/>
        </w:rPr>
        <w:t xml:space="preserve"> h</w:t>
      </w:r>
      <w:r w:rsidRPr="00B36EA8">
        <w:rPr>
          <w:rFonts w:ascii="Times New Roman" w:eastAsia="Times New Roman" w:hAnsi="Times New Roman" w:cs="Times New Roman"/>
          <w:color w:val="000000" w:themeColor="text1"/>
          <w:sz w:val="24"/>
          <w:szCs w:val="24"/>
          <w:lang w:val="en-IN" w:eastAsia="en-IN"/>
        </w:rPr>
        <w:t xml:space="preserve">as </w:t>
      </w:r>
      <w:r w:rsidR="006E1153" w:rsidRPr="00B36EA8">
        <w:rPr>
          <w:rFonts w:ascii="Times New Roman" w:eastAsia="Times New Roman" w:hAnsi="Times New Roman" w:cs="Times New Roman"/>
          <w:color w:val="000000" w:themeColor="text1"/>
          <w:sz w:val="24"/>
          <w:szCs w:val="24"/>
          <w:lang w:val="en-IN" w:eastAsia="en-IN"/>
        </w:rPr>
        <w:t xml:space="preserve">struck down </w:t>
      </w:r>
      <w:r w:rsidR="0095079D" w:rsidRPr="00B36EA8">
        <w:rPr>
          <w:rFonts w:ascii="Times New Roman" w:eastAsia="Times New Roman" w:hAnsi="Times New Roman" w:cs="Times New Roman"/>
          <w:color w:val="000000" w:themeColor="text1"/>
          <w:sz w:val="24"/>
          <w:szCs w:val="24"/>
          <w:lang w:val="en-IN" w:eastAsia="en-IN"/>
        </w:rPr>
        <w:t>the</w:t>
      </w:r>
      <w:r w:rsidR="006E1153" w:rsidRPr="00B36EA8">
        <w:rPr>
          <w:rFonts w:ascii="Times New Roman" w:eastAsia="Times New Roman" w:hAnsi="Times New Roman" w:cs="Times New Roman"/>
          <w:color w:val="000000" w:themeColor="text1"/>
          <w:sz w:val="24"/>
          <w:szCs w:val="24"/>
          <w:lang w:val="en-IN" w:eastAsia="en-IN"/>
        </w:rPr>
        <w:t xml:space="preserve"> practice of </w:t>
      </w:r>
      <w:r w:rsidR="0095079D" w:rsidRPr="00B36EA8">
        <w:rPr>
          <w:rFonts w:ascii="Times New Roman" w:eastAsia="Times New Roman" w:hAnsi="Times New Roman" w:cs="Times New Roman"/>
          <w:color w:val="000000" w:themeColor="text1"/>
          <w:sz w:val="24"/>
          <w:szCs w:val="24"/>
          <w:lang w:val="en-IN" w:eastAsia="en-IN"/>
        </w:rPr>
        <w:t>i</w:t>
      </w:r>
      <w:r w:rsidR="006E1153" w:rsidRPr="00B36EA8">
        <w:rPr>
          <w:rFonts w:ascii="Times New Roman" w:eastAsia="Times New Roman" w:hAnsi="Times New Roman" w:cs="Times New Roman"/>
          <w:color w:val="000000" w:themeColor="text1"/>
          <w:sz w:val="24"/>
          <w:szCs w:val="24"/>
          <w:lang w:val="en-IN" w:eastAsia="en-IN"/>
        </w:rPr>
        <w:t xml:space="preserve">nstant </w:t>
      </w:r>
      <w:r w:rsidR="0095079D" w:rsidRPr="00B36EA8">
        <w:rPr>
          <w:rFonts w:ascii="Times New Roman" w:eastAsia="Times New Roman" w:hAnsi="Times New Roman" w:cs="Times New Roman"/>
          <w:color w:val="000000" w:themeColor="text1"/>
          <w:sz w:val="24"/>
          <w:szCs w:val="24"/>
          <w:lang w:val="en-IN" w:eastAsia="en-IN"/>
        </w:rPr>
        <w:t>t</w:t>
      </w:r>
      <w:r w:rsidR="006E1153" w:rsidRPr="00B36EA8">
        <w:rPr>
          <w:rFonts w:ascii="Times New Roman" w:eastAsia="Times New Roman" w:hAnsi="Times New Roman" w:cs="Times New Roman"/>
          <w:color w:val="000000" w:themeColor="text1"/>
          <w:sz w:val="24"/>
          <w:szCs w:val="24"/>
          <w:lang w:val="en-IN" w:eastAsia="en-IN"/>
        </w:rPr>
        <w:t>alaq</w:t>
      </w:r>
      <w:r w:rsidR="00E34CAC" w:rsidRPr="00B36EA8">
        <w:rPr>
          <w:rFonts w:ascii="Times New Roman" w:eastAsia="Times New Roman" w:hAnsi="Times New Roman" w:cs="Times New Roman"/>
          <w:color w:val="000000" w:themeColor="text1"/>
          <w:sz w:val="24"/>
          <w:szCs w:val="24"/>
          <w:lang w:val="en-IN" w:eastAsia="en-IN"/>
        </w:rPr>
        <w:t xml:space="preserve"> declaring it as unconstitutional and un-Islamic. It was not a unanimous judgement, rather the constitutional bench was divided by 3:2. </w:t>
      </w:r>
      <w:r w:rsidR="0095079D" w:rsidRPr="00B36EA8">
        <w:rPr>
          <w:rFonts w:ascii="Times New Roman" w:eastAsia="Times New Roman" w:hAnsi="Times New Roman" w:cs="Times New Roman"/>
          <w:color w:val="000000" w:themeColor="text1"/>
          <w:sz w:val="24"/>
          <w:szCs w:val="24"/>
          <w:lang w:val="en-IN" w:eastAsia="en-IN"/>
        </w:rPr>
        <w:t>To summarise, t</w:t>
      </w:r>
      <w:r w:rsidR="00E34CAC" w:rsidRPr="00B36EA8">
        <w:rPr>
          <w:rFonts w:ascii="Times New Roman" w:eastAsia="Times New Roman" w:hAnsi="Times New Roman" w:cs="Times New Roman"/>
          <w:color w:val="000000" w:themeColor="text1"/>
          <w:sz w:val="24"/>
          <w:szCs w:val="24"/>
          <w:lang w:val="en-IN" w:eastAsia="en-IN"/>
        </w:rPr>
        <w:t xml:space="preserve">he majority </w:t>
      </w:r>
      <w:r w:rsidR="0095079D" w:rsidRPr="00B36EA8">
        <w:rPr>
          <w:rFonts w:ascii="Times New Roman" w:eastAsia="Times New Roman" w:hAnsi="Times New Roman" w:cs="Times New Roman"/>
          <w:color w:val="000000" w:themeColor="text1"/>
          <w:sz w:val="24"/>
          <w:szCs w:val="24"/>
          <w:lang w:val="en-IN" w:eastAsia="en-IN"/>
        </w:rPr>
        <w:t>of bench was of the view that instant talaq triple (triple talaq) is no</w:t>
      </w:r>
      <w:r w:rsidR="00E7667A" w:rsidRPr="00B36EA8">
        <w:rPr>
          <w:rFonts w:ascii="Times New Roman" w:eastAsia="Times New Roman" w:hAnsi="Times New Roman" w:cs="Times New Roman"/>
          <w:color w:val="000000" w:themeColor="text1"/>
          <w:sz w:val="24"/>
          <w:szCs w:val="24"/>
          <w:lang w:val="en-IN" w:eastAsia="en-IN"/>
        </w:rPr>
        <w:t xml:space="preserve">t part of basic tenets of Islam as the same is also not sanctioned by the </w:t>
      </w:r>
      <w:r w:rsidR="00E7667A" w:rsidRPr="00B36EA8">
        <w:rPr>
          <w:rFonts w:ascii="Times New Roman" w:eastAsia="Times New Roman" w:hAnsi="Times New Roman" w:cs="Times New Roman"/>
          <w:i/>
          <w:iCs/>
          <w:color w:val="000000" w:themeColor="text1"/>
          <w:sz w:val="24"/>
          <w:szCs w:val="24"/>
          <w:lang w:val="en-IN" w:eastAsia="en-IN"/>
        </w:rPr>
        <w:t>Holy Quran</w:t>
      </w:r>
      <w:r w:rsidR="00E7667A" w:rsidRPr="00B36EA8">
        <w:rPr>
          <w:rFonts w:ascii="Times New Roman" w:eastAsia="Times New Roman" w:hAnsi="Times New Roman" w:cs="Times New Roman"/>
          <w:color w:val="000000" w:themeColor="text1"/>
          <w:sz w:val="24"/>
          <w:szCs w:val="24"/>
          <w:lang w:val="en-IN" w:eastAsia="en-IN"/>
        </w:rPr>
        <w:t xml:space="preserve">. </w:t>
      </w:r>
      <w:r w:rsidR="00E67F76" w:rsidRPr="00B36EA8">
        <w:rPr>
          <w:rFonts w:ascii="Times New Roman" w:eastAsia="Times New Roman" w:hAnsi="Times New Roman" w:cs="Times New Roman"/>
          <w:color w:val="000000" w:themeColor="text1"/>
          <w:sz w:val="24"/>
          <w:szCs w:val="24"/>
          <w:lang w:val="en-IN" w:eastAsia="en-IN"/>
        </w:rPr>
        <w:t>Again,</w:t>
      </w:r>
      <w:r w:rsidR="00E7667A" w:rsidRPr="00B36EA8">
        <w:rPr>
          <w:rFonts w:ascii="Times New Roman" w:eastAsia="Times New Roman" w:hAnsi="Times New Roman" w:cs="Times New Roman"/>
          <w:color w:val="000000" w:themeColor="text1"/>
          <w:sz w:val="24"/>
          <w:szCs w:val="24"/>
          <w:lang w:val="en-IN" w:eastAsia="en-IN"/>
        </w:rPr>
        <w:t xml:space="preserve"> the doctrine of essential religious practice was cited by apex court</w:t>
      </w:r>
      <w:r w:rsidR="00E67F76" w:rsidRPr="00B36EA8">
        <w:rPr>
          <w:rFonts w:ascii="Times New Roman" w:eastAsia="Times New Roman" w:hAnsi="Times New Roman" w:cs="Times New Roman"/>
          <w:color w:val="000000" w:themeColor="text1"/>
          <w:sz w:val="24"/>
          <w:szCs w:val="24"/>
          <w:lang w:val="en-IN" w:eastAsia="en-IN"/>
        </w:rPr>
        <w:t xml:space="preserve"> as a ground to check the validity of a religious practice. </w:t>
      </w:r>
    </w:p>
    <w:p w14:paraId="06733C13" w14:textId="6FD3E2C6" w:rsidR="00654AD6" w:rsidRPr="00B36EA8" w:rsidRDefault="00E67F76" w:rsidP="00E943DD">
      <w:pPr>
        <w:spacing w:line="240" w:lineRule="auto"/>
        <w:jc w:val="both"/>
        <w:rPr>
          <w:rFonts w:ascii="Times New Roman" w:hAnsi="Times New Roman" w:cs="Times New Roman"/>
          <w:color w:val="000000" w:themeColor="text1"/>
          <w:sz w:val="24"/>
          <w:szCs w:val="24"/>
          <w:shd w:val="clear" w:color="auto" w:fill="FFFFFF"/>
        </w:rPr>
      </w:pPr>
      <w:r w:rsidRPr="00B36EA8">
        <w:rPr>
          <w:rFonts w:ascii="Times New Roman" w:eastAsia="Times New Roman" w:hAnsi="Times New Roman" w:cs="Times New Roman"/>
          <w:color w:val="000000" w:themeColor="text1"/>
          <w:sz w:val="24"/>
          <w:szCs w:val="24"/>
          <w:lang w:val="en-IN" w:eastAsia="en-IN"/>
        </w:rPr>
        <w:t xml:space="preserve">But the minority opinion of </w:t>
      </w:r>
      <w:r w:rsidR="00CA13CB" w:rsidRPr="00B36EA8">
        <w:rPr>
          <w:rFonts w:ascii="Times New Roman" w:eastAsia="Times New Roman" w:hAnsi="Times New Roman" w:cs="Times New Roman"/>
          <w:color w:val="000000" w:themeColor="text1"/>
          <w:sz w:val="24"/>
          <w:szCs w:val="24"/>
          <w:lang w:val="en-IN" w:eastAsia="en-IN"/>
        </w:rPr>
        <w:t xml:space="preserve">J S </w:t>
      </w:r>
      <w:proofErr w:type="spellStart"/>
      <w:r w:rsidR="00CA13CB" w:rsidRPr="00B36EA8">
        <w:rPr>
          <w:rFonts w:ascii="Times New Roman" w:eastAsia="Times New Roman" w:hAnsi="Times New Roman" w:cs="Times New Roman"/>
          <w:color w:val="000000" w:themeColor="text1"/>
          <w:sz w:val="24"/>
          <w:szCs w:val="24"/>
          <w:lang w:val="en-IN" w:eastAsia="en-IN"/>
        </w:rPr>
        <w:t>Kehar</w:t>
      </w:r>
      <w:proofErr w:type="spellEnd"/>
      <w:r w:rsidR="00CA13CB" w:rsidRPr="00B36EA8">
        <w:rPr>
          <w:rFonts w:ascii="Times New Roman" w:eastAsia="Times New Roman" w:hAnsi="Times New Roman" w:cs="Times New Roman"/>
          <w:color w:val="000000" w:themeColor="text1"/>
          <w:sz w:val="24"/>
          <w:szCs w:val="24"/>
          <w:lang w:val="en-IN" w:eastAsia="en-IN"/>
        </w:rPr>
        <w:t>, CJI. and Abdul Nazeer, J. have disagreed with the majority view</w:t>
      </w:r>
      <w:r w:rsidR="00CD1114" w:rsidRPr="00B36EA8">
        <w:rPr>
          <w:rFonts w:ascii="Times New Roman" w:eastAsia="Times New Roman" w:hAnsi="Times New Roman" w:cs="Times New Roman"/>
          <w:color w:val="000000" w:themeColor="text1"/>
          <w:sz w:val="24"/>
          <w:szCs w:val="24"/>
          <w:lang w:val="en-IN" w:eastAsia="en-IN"/>
        </w:rPr>
        <w:t xml:space="preserve"> and opined that </w:t>
      </w:r>
      <w:r w:rsidR="00CD1114" w:rsidRPr="00B36EA8">
        <w:rPr>
          <w:rFonts w:ascii="Times New Roman" w:hAnsi="Times New Roman" w:cs="Times New Roman"/>
          <w:color w:val="000000" w:themeColor="text1"/>
          <w:sz w:val="24"/>
          <w:szCs w:val="24"/>
          <w:shd w:val="clear" w:color="auto" w:fill="FFFFFF"/>
        </w:rPr>
        <w:t>“Religion is a matter of faith, and not of logic. It is not open to a court to accept an egalitarian approach, over a practice which constitutes an integral part of religion.” The minority opinion, understanding the importance religion in people’s life further observed as, “We cannot accept the petitioners’ claim, because the challenge raised is in respect of an issue of ‘personal law’ which has constitutional protection.” Hence, the minority</w:t>
      </w:r>
      <w:r w:rsidR="00F16985" w:rsidRPr="00B36EA8">
        <w:rPr>
          <w:rFonts w:ascii="Times New Roman" w:hAnsi="Times New Roman" w:cs="Times New Roman"/>
          <w:color w:val="000000" w:themeColor="text1"/>
          <w:sz w:val="24"/>
          <w:szCs w:val="24"/>
          <w:shd w:val="clear" w:color="auto" w:fill="FFFFFF"/>
        </w:rPr>
        <w:t xml:space="preserve"> opinion</w:t>
      </w:r>
      <w:r w:rsidR="00CD1114" w:rsidRPr="00B36EA8">
        <w:rPr>
          <w:rFonts w:ascii="Times New Roman" w:hAnsi="Times New Roman" w:cs="Times New Roman"/>
          <w:color w:val="000000" w:themeColor="text1"/>
          <w:sz w:val="24"/>
          <w:szCs w:val="24"/>
          <w:shd w:val="clear" w:color="auto" w:fill="FFFFFF"/>
        </w:rPr>
        <w:t xml:space="preserve"> has</w:t>
      </w:r>
      <w:r w:rsidR="00F16985" w:rsidRPr="00B36EA8">
        <w:rPr>
          <w:rFonts w:ascii="Times New Roman" w:hAnsi="Times New Roman" w:cs="Times New Roman"/>
          <w:color w:val="000000" w:themeColor="text1"/>
          <w:sz w:val="24"/>
          <w:szCs w:val="24"/>
          <w:shd w:val="clear" w:color="auto" w:fill="FFFFFF"/>
        </w:rPr>
        <w:t xml:space="preserve"> accorded constitutional protection to personal laws including the practice of instant talaq (</w:t>
      </w:r>
      <w:r w:rsidR="00F16985" w:rsidRPr="00B36EA8">
        <w:rPr>
          <w:rFonts w:ascii="Times New Roman" w:hAnsi="Times New Roman" w:cs="Times New Roman"/>
          <w:i/>
          <w:iCs/>
          <w:color w:val="000000" w:themeColor="text1"/>
          <w:sz w:val="24"/>
          <w:szCs w:val="24"/>
          <w:shd w:val="clear" w:color="auto" w:fill="FFFFFF"/>
        </w:rPr>
        <w:t>Triple Talaq</w:t>
      </w:r>
      <w:r w:rsidR="00F16985" w:rsidRPr="00B36EA8">
        <w:rPr>
          <w:rFonts w:ascii="Times New Roman" w:hAnsi="Times New Roman" w:cs="Times New Roman"/>
          <w:color w:val="000000" w:themeColor="text1"/>
          <w:sz w:val="24"/>
          <w:szCs w:val="24"/>
          <w:shd w:val="clear" w:color="auto" w:fill="FFFFFF"/>
        </w:rPr>
        <w:t>).</w:t>
      </w:r>
    </w:p>
    <w:p w14:paraId="42090A10" w14:textId="7D1D6704" w:rsidR="00F13DA7" w:rsidRPr="00B36EA8" w:rsidRDefault="00444E90" w:rsidP="00E943DD">
      <w:pPr>
        <w:spacing w:line="240" w:lineRule="auto"/>
        <w:jc w:val="both"/>
        <w:rPr>
          <w:rFonts w:ascii="Times New Roman" w:hAnsi="Times New Roman" w:cs="Times New Roman"/>
          <w:color w:val="000000" w:themeColor="text1"/>
          <w:sz w:val="24"/>
          <w:szCs w:val="24"/>
        </w:rPr>
      </w:pPr>
      <w:bookmarkStart w:id="4" w:name="_Hlk95895121"/>
      <w:r w:rsidRPr="00B36EA8">
        <w:rPr>
          <w:rFonts w:ascii="Times New Roman" w:hAnsi="Times New Roman" w:cs="Times New Roman"/>
          <w:color w:val="000000" w:themeColor="text1"/>
          <w:sz w:val="24"/>
          <w:szCs w:val="24"/>
          <w:shd w:val="clear" w:color="auto" w:fill="FFFFFF"/>
        </w:rPr>
        <w:t>Another judgement highlighting the ambiguity among the judges of the</w:t>
      </w:r>
      <w:r w:rsidR="007127E7" w:rsidRPr="00B36EA8">
        <w:rPr>
          <w:rFonts w:ascii="Times New Roman" w:hAnsi="Times New Roman" w:cs="Times New Roman"/>
          <w:color w:val="000000" w:themeColor="text1"/>
          <w:sz w:val="24"/>
          <w:szCs w:val="24"/>
          <w:shd w:val="clear" w:color="auto" w:fill="FFFFFF"/>
        </w:rPr>
        <w:t xml:space="preserve"> Supreme Court with regard to personal law</w:t>
      </w:r>
      <w:r w:rsidRPr="00B36EA8">
        <w:rPr>
          <w:rFonts w:ascii="Times New Roman" w:hAnsi="Times New Roman" w:cs="Times New Roman"/>
          <w:color w:val="000000" w:themeColor="text1"/>
          <w:sz w:val="24"/>
          <w:szCs w:val="24"/>
          <w:shd w:val="clear" w:color="auto" w:fill="FFFFFF"/>
        </w:rPr>
        <w:t xml:space="preserve"> is </w:t>
      </w:r>
      <w:proofErr w:type="spellStart"/>
      <w:r w:rsidRPr="00B36EA8">
        <w:rPr>
          <w:rFonts w:ascii="Times New Roman" w:hAnsi="Times New Roman" w:cs="Times New Roman"/>
          <w:i/>
          <w:iCs/>
          <w:color w:val="000000" w:themeColor="text1"/>
          <w:sz w:val="24"/>
          <w:szCs w:val="24"/>
          <w:shd w:val="clear" w:color="auto" w:fill="FFFFFF"/>
        </w:rPr>
        <w:t>Sabrimala</w:t>
      </w:r>
      <w:proofErr w:type="spellEnd"/>
      <w:r w:rsidRPr="00B36EA8">
        <w:rPr>
          <w:rFonts w:ascii="Times New Roman" w:hAnsi="Times New Roman" w:cs="Times New Roman"/>
          <w:i/>
          <w:iCs/>
          <w:color w:val="000000" w:themeColor="text1"/>
          <w:sz w:val="24"/>
          <w:szCs w:val="24"/>
          <w:shd w:val="clear" w:color="auto" w:fill="FFFFFF"/>
        </w:rPr>
        <w:t xml:space="preserve"> Case</w:t>
      </w:r>
      <w:r w:rsidR="007127E7" w:rsidRPr="00B36EA8">
        <w:rPr>
          <w:rFonts w:ascii="Times New Roman" w:hAnsi="Times New Roman" w:cs="Times New Roman"/>
          <w:color w:val="000000" w:themeColor="text1"/>
          <w:sz w:val="24"/>
          <w:szCs w:val="24"/>
          <w:shd w:val="clear" w:color="auto" w:fill="FFFFFF"/>
        </w:rPr>
        <w:t xml:space="preserve"> </w:t>
      </w:r>
      <w:r w:rsidR="00EC765F" w:rsidRPr="00B36EA8">
        <w:rPr>
          <w:rFonts w:ascii="Times New Roman" w:hAnsi="Times New Roman" w:cs="Times New Roman"/>
          <w:color w:val="000000" w:themeColor="text1"/>
          <w:sz w:val="24"/>
          <w:szCs w:val="24"/>
          <w:shd w:val="clear" w:color="auto" w:fill="FFFFFF"/>
        </w:rPr>
        <w:t>(2006)</w:t>
      </w:r>
      <w:r w:rsidR="00EC765F" w:rsidRPr="00B36EA8">
        <w:rPr>
          <w:rFonts w:ascii="Times New Roman" w:hAnsi="Times New Roman" w:cs="Times New Roman"/>
          <w:i/>
          <w:iCs/>
          <w:color w:val="000000" w:themeColor="text1"/>
          <w:sz w:val="24"/>
          <w:szCs w:val="24"/>
          <w:shd w:val="clear" w:color="auto" w:fill="FFFFFF"/>
        </w:rPr>
        <w:t xml:space="preserve"> </w:t>
      </w:r>
      <w:r w:rsidR="007127E7" w:rsidRPr="00B36EA8">
        <w:rPr>
          <w:rFonts w:ascii="Times New Roman" w:hAnsi="Times New Roman" w:cs="Times New Roman"/>
          <w:color w:val="000000" w:themeColor="text1"/>
          <w:sz w:val="24"/>
          <w:szCs w:val="24"/>
          <w:shd w:val="clear" w:color="auto" w:fill="FFFFFF"/>
        </w:rPr>
        <w:t xml:space="preserve">where the court has allowed the entry to women in the </w:t>
      </w:r>
      <w:proofErr w:type="spellStart"/>
      <w:r w:rsidR="007127E7" w:rsidRPr="00B36EA8">
        <w:rPr>
          <w:rFonts w:ascii="Times New Roman" w:hAnsi="Times New Roman" w:cs="Times New Roman"/>
          <w:color w:val="000000" w:themeColor="text1"/>
          <w:sz w:val="24"/>
          <w:szCs w:val="24"/>
          <w:shd w:val="clear" w:color="auto" w:fill="FFFFFF"/>
        </w:rPr>
        <w:t>Sabrimala</w:t>
      </w:r>
      <w:proofErr w:type="spellEnd"/>
      <w:r w:rsidR="007127E7" w:rsidRPr="00B36EA8">
        <w:rPr>
          <w:rFonts w:ascii="Times New Roman" w:hAnsi="Times New Roman" w:cs="Times New Roman"/>
          <w:color w:val="000000" w:themeColor="text1"/>
          <w:sz w:val="24"/>
          <w:szCs w:val="24"/>
          <w:shd w:val="clear" w:color="auto" w:fill="FFFFFF"/>
        </w:rPr>
        <w:t xml:space="preserve"> Temple</w:t>
      </w:r>
      <w:r w:rsidR="00C93EFC" w:rsidRPr="00B36EA8">
        <w:rPr>
          <w:rFonts w:ascii="Times New Roman" w:hAnsi="Times New Roman" w:cs="Times New Roman"/>
          <w:color w:val="000000" w:themeColor="text1"/>
          <w:sz w:val="24"/>
          <w:szCs w:val="24"/>
          <w:shd w:val="clear" w:color="auto" w:fill="FFFFFF"/>
        </w:rPr>
        <w:t>.</w:t>
      </w:r>
      <w:r w:rsidR="003B75F0" w:rsidRPr="00B36EA8">
        <w:rPr>
          <w:rFonts w:ascii="Times New Roman" w:hAnsi="Times New Roman" w:cs="Times New Roman"/>
          <w:color w:val="000000" w:themeColor="text1"/>
          <w:sz w:val="24"/>
          <w:szCs w:val="24"/>
          <w:shd w:val="clear" w:color="auto" w:fill="FFFFFF"/>
        </w:rPr>
        <w:t xml:space="preserve"> </w:t>
      </w:r>
      <w:r w:rsidR="00C93EFC" w:rsidRPr="00B36EA8">
        <w:rPr>
          <w:rFonts w:ascii="Times New Roman" w:hAnsi="Times New Roman" w:cs="Times New Roman"/>
          <w:color w:val="000000" w:themeColor="text1"/>
          <w:sz w:val="24"/>
          <w:szCs w:val="24"/>
        </w:rPr>
        <w:t xml:space="preserve">A five-judge Constitution bench headed by </w:t>
      </w:r>
      <w:r w:rsidR="003B75F0" w:rsidRPr="00B36EA8">
        <w:rPr>
          <w:rFonts w:ascii="Times New Roman" w:hAnsi="Times New Roman" w:cs="Times New Roman"/>
          <w:color w:val="000000" w:themeColor="text1"/>
          <w:sz w:val="24"/>
          <w:szCs w:val="24"/>
        </w:rPr>
        <w:t xml:space="preserve">justice </w:t>
      </w:r>
      <w:r w:rsidR="00C93EFC" w:rsidRPr="00B36EA8">
        <w:rPr>
          <w:rFonts w:ascii="Times New Roman" w:hAnsi="Times New Roman" w:cs="Times New Roman"/>
          <w:color w:val="000000" w:themeColor="text1"/>
          <w:sz w:val="24"/>
          <w:szCs w:val="24"/>
        </w:rPr>
        <w:t>Dipak Misra, CJI</w:t>
      </w:r>
      <w:r w:rsidR="003B75F0" w:rsidRPr="00B36EA8">
        <w:rPr>
          <w:rFonts w:ascii="Times New Roman" w:hAnsi="Times New Roman" w:cs="Times New Roman"/>
          <w:color w:val="000000" w:themeColor="text1"/>
          <w:sz w:val="24"/>
          <w:szCs w:val="24"/>
        </w:rPr>
        <w:t>.,</w:t>
      </w:r>
      <w:r w:rsidR="00C93EFC" w:rsidRPr="00B36EA8">
        <w:rPr>
          <w:rFonts w:ascii="Times New Roman" w:hAnsi="Times New Roman" w:cs="Times New Roman"/>
          <w:color w:val="000000" w:themeColor="text1"/>
          <w:sz w:val="24"/>
          <w:szCs w:val="24"/>
        </w:rPr>
        <w:t xml:space="preserve"> </w:t>
      </w:r>
      <w:r w:rsidR="003B75F0" w:rsidRPr="00B36EA8">
        <w:rPr>
          <w:rFonts w:ascii="Times New Roman" w:hAnsi="Times New Roman" w:cs="Times New Roman"/>
          <w:color w:val="000000" w:themeColor="text1"/>
          <w:sz w:val="24"/>
          <w:szCs w:val="24"/>
        </w:rPr>
        <w:t>observed that</w:t>
      </w:r>
      <w:r w:rsidR="00C93EFC" w:rsidRPr="00B36EA8">
        <w:rPr>
          <w:rFonts w:ascii="Times New Roman" w:hAnsi="Times New Roman" w:cs="Times New Roman"/>
          <w:color w:val="000000" w:themeColor="text1"/>
          <w:sz w:val="24"/>
          <w:szCs w:val="24"/>
        </w:rPr>
        <w:t xml:space="preserve"> that the provision </w:t>
      </w:r>
      <w:r w:rsidR="003B75F0" w:rsidRPr="00B36EA8">
        <w:rPr>
          <w:rFonts w:ascii="Times New Roman" w:hAnsi="Times New Roman" w:cs="Times New Roman"/>
          <w:color w:val="000000" w:themeColor="text1"/>
          <w:sz w:val="24"/>
          <w:szCs w:val="24"/>
        </w:rPr>
        <w:t>of</w:t>
      </w:r>
      <w:r w:rsidR="00C93EFC" w:rsidRPr="00B36EA8">
        <w:rPr>
          <w:rFonts w:ascii="Times New Roman" w:hAnsi="Times New Roman" w:cs="Times New Roman"/>
          <w:color w:val="000000" w:themeColor="text1"/>
          <w:sz w:val="24"/>
          <w:szCs w:val="24"/>
        </w:rPr>
        <w:t xml:space="preserve"> the </w:t>
      </w:r>
      <w:bookmarkStart w:id="5" w:name="_Hlk90560211"/>
      <w:r w:rsidR="00C93EFC" w:rsidRPr="00B36EA8">
        <w:rPr>
          <w:rFonts w:ascii="Times New Roman" w:hAnsi="Times New Roman" w:cs="Times New Roman"/>
          <w:color w:val="000000" w:themeColor="text1"/>
          <w:sz w:val="24"/>
          <w:szCs w:val="24"/>
        </w:rPr>
        <w:t>Kerala Hindu Places of Public Worship</w:t>
      </w:r>
      <w:r w:rsidR="003B75F0" w:rsidRPr="00B36EA8">
        <w:rPr>
          <w:rFonts w:ascii="Times New Roman" w:hAnsi="Times New Roman" w:cs="Times New Roman"/>
          <w:color w:val="000000" w:themeColor="text1"/>
          <w:sz w:val="24"/>
          <w:szCs w:val="24"/>
        </w:rPr>
        <w:t xml:space="preserve"> </w:t>
      </w:r>
      <w:r w:rsidR="00C93EFC" w:rsidRPr="00B36EA8">
        <w:rPr>
          <w:rFonts w:ascii="Times New Roman" w:hAnsi="Times New Roman" w:cs="Times New Roman"/>
          <w:color w:val="000000" w:themeColor="text1"/>
          <w:sz w:val="24"/>
          <w:szCs w:val="24"/>
        </w:rPr>
        <w:t>Rules</w:t>
      </w:r>
      <w:bookmarkEnd w:id="5"/>
      <w:r w:rsidR="008A7129" w:rsidRPr="00B36EA8">
        <w:rPr>
          <w:rFonts w:ascii="Times New Roman" w:hAnsi="Times New Roman" w:cs="Times New Roman"/>
          <w:color w:val="000000" w:themeColor="text1"/>
          <w:sz w:val="24"/>
          <w:szCs w:val="24"/>
        </w:rPr>
        <w:t xml:space="preserve"> (</w:t>
      </w:r>
      <w:r w:rsidR="00506EDD" w:rsidRPr="00B36EA8">
        <w:rPr>
          <w:rFonts w:ascii="Times New Roman" w:hAnsi="Times New Roman" w:cs="Times New Roman"/>
          <w:color w:val="000000" w:themeColor="text1"/>
          <w:sz w:val="24"/>
          <w:szCs w:val="24"/>
        </w:rPr>
        <w:t>1965</w:t>
      </w:r>
      <w:r w:rsidR="008A7129" w:rsidRPr="00B36EA8">
        <w:rPr>
          <w:rFonts w:ascii="Times New Roman" w:hAnsi="Times New Roman" w:cs="Times New Roman"/>
          <w:color w:val="000000" w:themeColor="text1"/>
          <w:sz w:val="24"/>
          <w:szCs w:val="24"/>
        </w:rPr>
        <w:t>)</w:t>
      </w:r>
      <w:r w:rsidR="00506EDD" w:rsidRPr="00B36EA8">
        <w:rPr>
          <w:rFonts w:ascii="Times New Roman" w:hAnsi="Times New Roman" w:cs="Times New Roman"/>
          <w:color w:val="000000" w:themeColor="text1"/>
          <w:sz w:val="24"/>
          <w:szCs w:val="24"/>
        </w:rPr>
        <w:t xml:space="preserve">, </w:t>
      </w:r>
      <w:r w:rsidR="00C93EFC" w:rsidRPr="00B36EA8">
        <w:rPr>
          <w:rFonts w:ascii="Times New Roman" w:hAnsi="Times New Roman" w:cs="Times New Roman"/>
          <w:color w:val="000000" w:themeColor="text1"/>
          <w:sz w:val="24"/>
          <w:szCs w:val="24"/>
        </w:rPr>
        <w:t xml:space="preserve">which </w:t>
      </w:r>
      <w:r w:rsidR="003B75F0" w:rsidRPr="00B36EA8">
        <w:rPr>
          <w:rFonts w:ascii="Times New Roman" w:hAnsi="Times New Roman" w:cs="Times New Roman"/>
          <w:color w:val="000000" w:themeColor="text1"/>
          <w:sz w:val="24"/>
          <w:szCs w:val="24"/>
        </w:rPr>
        <w:t>has authorized</w:t>
      </w:r>
      <w:r w:rsidR="00C93EFC" w:rsidRPr="00B36EA8">
        <w:rPr>
          <w:rFonts w:ascii="Times New Roman" w:hAnsi="Times New Roman" w:cs="Times New Roman"/>
          <w:color w:val="000000" w:themeColor="text1"/>
          <w:sz w:val="24"/>
          <w:szCs w:val="24"/>
        </w:rPr>
        <w:t xml:space="preserve"> the restriction</w:t>
      </w:r>
      <w:r w:rsidR="00506EDD" w:rsidRPr="00B36EA8">
        <w:rPr>
          <w:rFonts w:ascii="Times New Roman" w:hAnsi="Times New Roman" w:cs="Times New Roman"/>
          <w:color w:val="000000" w:themeColor="text1"/>
          <w:sz w:val="24"/>
          <w:szCs w:val="24"/>
        </w:rPr>
        <w:t xml:space="preserve">, amounts to gender discrimination and </w:t>
      </w:r>
      <w:r w:rsidR="00C93EFC" w:rsidRPr="00B36EA8">
        <w:rPr>
          <w:rFonts w:ascii="Times New Roman" w:hAnsi="Times New Roman" w:cs="Times New Roman"/>
          <w:color w:val="000000" w:themeColor="text1"/>
          <w:sz w:val="24"/>
          <w:szCs w:val="24"/>
        </w:rPr>
        <w:t>violated the right of Hindu women to practice religion.</w:t>
      </w:r>
      <w:r w:rsidR="00506EDD" w:rsidRPr="00B36EA8">
        <w:rPr>
          <w:rFonts w:ascii="Times New Roman" w:hAnsi="Times New Roman" w:cs="Times New Roman"/>
          <w:color w:val="000000" w:themeColor="text1"/>
          <w:sz w:val="24"/>
          <w:szCs w:val="24"/>
        </w:rPr>
        <w:t xml:space="preserve"> </w:t>
      </w:r>
    </w:p>
    <w:p w14:paraId="71222EE1" w14:textId="10C098EE" w:rsidR="008405C1" w:rsidRPr="00B36EA8" w:rsidRDefault="00DC28A8"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In a separate but concurrent judgement, D Y Chandrachud, J., describing the</w:t>
      </w:r>
      <w:r w:rsidR="00213CCC" w:rsidRPr="00B36EA8">
        <w:rPr>
          <w:rFonts w:ascii="Times New Roman" w:hAnsi="Times New Roman" w:cs="Times New Roman"/>
          <w:color w:val="000000" w:themeColor="text1"/>
          <w:sz w:val="24"/>
          <w:szCs w:val="24"/>
        </w:rPr>
        <w:t xml:space="preserve"> old age practice of denying entry to women of </w:t>
      </w:r>
      <w:r w:rsidR="00C106AA" w:rsidRPr="00B36EA8">
        <w:rPr>
          <w:rFonts w:ascii="Times New Roman" w:hAnsi="Times New Roman" w:cs="Times New Roman"/>
          <w:color w:val="000000" w:themeColor="text1"/>
          <w:sz w:val="24"/>
          <w:szCs w:val="24"/>
        </w:rPr>
        <w:t xml:space="preserve">menstruating age </w:t>
      </w:r>
      <w:r w:rsidRPr="00B36EA8">
        <w:rPr>
          <w:rFonts w:ascii="Times New Roman" w:hAnsi="Times New Roman" w:cs="Times New Roman"/>
          <w:color w:val="000000" w:themeColor="text1"/>
          <w:sz w:val="24"/>
          <w:szCs w:val="24"/>
        </w:rPr>
        <w:t>as untouchability, further observed that,</w:t>
      </w:r>
      <w:r w:rsidR="00EF00FD" w:rsidRPr="00B36EA8">
        <w:rPr>
          <w:rFonts w:ascii="Times New Roman" w:hAnsi="Times New Roman" w:cs="Times New Roman"/>
          <w:color w:val="000000" w:themeColor="text1"/>
          <w:sz w:val="24"/>
          <w:szCs w:val="24"/>
        </w:rPr>
        <w:t xml:space="preserve"> “The social exclusion of women, based on menstrual status, is a form of untouchability which is an anathema to constitutional values. Notions of purity and pollution, which stigmatize individuals, have no place in a constitutional order.” He </w:t>
      </w:r>
      <w:r w:rsidR="00F124F3" w:rsidRPr="00B36EA8">
        <w:rPr>
          <w:rFonts w:ascii="Times New Roman" w:hAnsi="Times New Roman" w:cs="Times New Roman"/>
          <w:color w:val="000000" w:themeColor="text1"/>
          <w:sz w:val="24"/>
          <w:szCs w:val="24"/>
        </w:rPr>
        <w:t>did not put the same practice in the category of essential religious practice.</w:t>
      </w:r>
      <w:r w:rsidR="00D344A8" w:rsidRPr="00B36EA8">
        <w:rPr>
          <w:rFonts w:ascii="Times New Roman" w:hAnsi="Times New Roman" w:cs="Times New Roman"/>
          <w:color w:val="000000" w:themeColor="text1"/>
          <w:sz w:val="24"/>
          <w:szCs w:val="24"/>
        </w:rPr>
        <w:t xml:space="preserve"> Indu Malhotra, J., was the lone dissenter in the constitutional bench who has disagreed with the majority view and opined that</w:t>
      </w:r>
      <w:r w:rsidR="00163194" w:rsidRPr="00B36EA8">
        <w:rPr>
          <w:rFonts w:ascii="Times New Roman" w:hAnsi="Times New Roman" w:cs="Times New Roman"/>
          <w:color w:val="000000" w:themeColor="text1"/>
          <w:sz w:val="24"/>
          <w:szCs w:val="24"/>
        </w:rPr>
        <w:t xml:space="preserve"> the </w:t>
      </w:r>
      <w:r w:rsidR="00141437" w:rsidRPr="00B36EA8">
        <w:rPr>
          <w:rFonts w:ascii="Times New Roman" w:hAnsi="Times New Roman" w:cs="Times New Roman"/>
          <w:color w:val="000000" w:themeColor="text1"/>
          <w:sz w:val="24"/>
          <w:szCs w:val="24"/>
        </w:rPr>
        <w:t>religious practice of restricting the entry of women of menstrual status is</w:t>
      </w:r>
      <w:r w:rsidR="00163194" w:rsidRPr="00B36EA8">
        <w:rPr>
          <w:rFonts w:ascii="Times New Roman" w:hAnsi="Times New Roman" w:cs="Times New Roman"/>
          <w:color w:val="000000" w:themeColor="text1"/>
          <w:sz w:val="24"/>
          <w:szCs w:val="24"/>
        </w:rPr>
        <w:t xml:space="preserve"> a belief in a deity and amounts to an</w:t>
      </w:r>
      <w:r w:rsidR="00141437" w:rsidRPr="00B36EA8">
        <w:rPr>
          <w:rFonts w:ascii="Times New Roman" w:hAnsi="Times New Roman" w:cs="Times New Roman"/>
          <w:color w:val="000000" w:themeColor="text1"/>
          <w:sz w:val="24"/>
          <w:szCs w:val="24"/>
        </w:rPr>
        <w:t xml:space="preserve"> essential religious practice</w:t>
      </w:r>
      <w:r w:rsidR="00163194" w:rsidRPr="00B36EA8">
        <w:rPr>
          <w:rFonts w:ascii="Times New Roman" w:hAnsi="Times New Roman" w:cs="Times New Roman"/>
          <w:color w:val="000000" w:themeColor="text1"/>
          <w:sz w:val="24"/>
          <w:szCs w:val="24"/>
        </w:rPr>
        <w:t xml:space="preserve"> to be protected under article 25 of the India Constitution</w:t>
      </w:r>
      <w:r w:rsidR="004B65C1" w:rsidRPr="00B36EA8">
        <w:rPr>
          <w:rFonts w:ascii="Times New Roman" w:hAnsi="Times New Roman" w:cs="Times New Roman"/>
          <w:color w:val="000000" w:themeColor="text1"/>
          <w:sz w:val="24"/>
          <w:szCs w:val="24"/>
        </w:rPr>
        <w:t xml:space="preserve"> (1950)</w:t>
      </w:r>
      <w:r w:rsidR="00163194" w:rsidRPr="00B36EA8">
        <w:rPr>
          <w:rFonts w:ascii="Times New Roman" w:hAnsi="Times New Roman" w:cs="Times New Roman"/>
          <w:color w:val="000000" w:themeColor="text1"/>
          <w:sz w:val="24"/>
          <w:szCs w:val="24"/>
        </w:rPr>
        <w:t>.</w:t>
      </w:r>
    </w:p>
    <w:bookmarkEnd w:id="4"/>
    <w:p w14:paraId="168F81E8" w14:textId="5F6321F4" w:rsidR="00C6687E" w:rsidRPr="00E943DD" w:rsidRDefault="0060204A" w:rsidP="00E943DD">
      <w:pPr>
        <w:spacing w:line="240" w:lineRule="auto"/>
        <w:jc w:val="both"/>
        <w:rPr>
          <w:rFonts w:ascii="Times New Roman" w:hAnsi="Times New Roman" w:cs="Times New Roman"/>
          <w:b/>
          <w:bCs/>
          <w:color w:val="000000" w:themeColor="text1"/>
          <w:sz w:val="24"/>
          <w:szCs w:val="24"/>
        </w:rPr>
      </w:pPr>
      <w:r w:rsidRPr="00E943DD">
        <w:rPr>
          <w:rFonts w:ascii="Times New Roman" w:hAnsi="Times New Roman" w:cs="Times New Roman"/>
          <w:b/>
          <w:bCs/>
          <w:color w:val="000000" w:themeColor="text1"/>
          <w:sz w:val="24"/>
          <w:szCs w:val="24"/>
        </w:rPr>
        <w:t>Judgement</w:t>
      </w:r>
      <w:r w:rsidR="00E21B67" w:rsidRPr="00E943DD">
        <w:rPr>
          <w:rFonts w:ascii="Times New Roman" w:hAnsi="Times New Roman" w:cs="Times New Roman"/>
          <w:b/>
          <w:bCs/>
          <w:color w:val="000000" w:themeColor="text1"/>
          <w:sz w:val="24"/>
          <w:szCs w:val="24"/>
        </w:rPr>
        <w:t>s</w:t>
      </w:r>
      <w:r w:rsidRPr="00E943DD">
        <w:rPr>
          <w:rFonts w:ascii="Times New Roman" w:hAnsi="Times New Roman" w:cs="Times New Roman"/>
          <w:b/>
          <w:bCs/>
          <w:color w:val="000000" w:themeColor="text1"/>
          <w:sz w:val="24"/>
          <w:szCs w:val="24"/>
        </w:rPr>
        <w:t xml:space="preserve"> Without Reference to The Doctrine of Essential Religious Practice</w:t>
      </w:r>
    </w:p>
    <w:p w14:paraId="5ACD5636" w14:textId="7BC482DE" w:rsidR="00017ACB" w:rsidRPr="00B36EA8" w:rsidRDefault="00017ACB"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The Doctrine of Essential Religious </w:t>
      </w:r>
      <w:r w:rsidR="00CC2DC0" w:rsidRPr="00B36EA8">
        <w:rPr>
          <w:rFonts w:ascii="Times New Roman" w:hAnsi="Times New Roman" w:cs="Times New Roman"/>
          <w:color w:val="000000" w:themeColor="text1"/>
          <w:sz w:val="24"/>
          <w:szCs w:val="24"/>
        </w:rPr>
        <w:t xml:space="preserve">Practice is purely a judicial </w:t>
      </w:r>
      <w:r w:rsidR="008405C1" w:rsidRPr="00B36EA8">
        <w:rPr>
          <w:rFonts w:ascii="Times New Roman" w:hAnsi="Times New Roman" w:cs="Times New Roman"/>
          <w:color w:val="000000" w:themeColor="text1"/>
          <w:sz w:val="24"/>
          <w:szCs w:val="24"/>
        </w:rPr>
        <w:t>invention,</w:t>
      </w:r>
      <w:r w:rsidR="00CC2DC0" w:rsidRPr="00B36EA8">
        <w:rPr>
          <w:rFonts w:ascii="Times New Roman" w:hAnsi="Times New Roman" w:cs="Times New Roman"/>
          <w:color w:val="000000" w:themeColor="text1"/>
          <w:sz w:val="24"/>
          <w:szCs w:val="24"/>
        </w:rPr>
        <w:t xml:space="preserve"> and the legislature did not lay down anything in this regard. The judiciary has not been applying this doctrine in every case involving religious or personal matters. </w:t>
      </w:r>
      <w:r w:rsidR="0060204A" w:rsidRPr="00B36EA8">
        <w:rPr>
          <w:rFonts w:ascii="Times New Roman" w:hAnsi="Times New Roman" w:cs="Times New Roman"/>
          <w:color w:val="000000" w:themeColor="text1"/>
          <w:sz w:val="24"/>
          <w:szCs w:val="24"/>
        </w:rPr>
        <w:t xml:space="preserve">There have been many instances where the constitutional courts have decided </w:t>
      </w:r>
      <w:r w:rsidR="00C6687E" w:rsidRPr="00B36EA8">
        <w:rPr>
          <w:rFonts w:ascii="Times New Roman" w:hAnsi="Times New Roman" w:cs="Times New Roman"/>
          <w:color w:val="000000" w:themeColor="text1"/>
          <w:sz w:val="24"/>
          <w:szCs w:val="24"/>
        </w:rPr>
        <w:t xml:space="preserve">on religious matters without having any recourse </w:t>
      </w:r>
      <w:r w:rsidR="003555E7" w:rsidRPr="00B36EA8">
        <w:rPr>
          <w:rFonts w:ascii="Times New Roman" w:hAnsi="Times New Roman" w:cs="Times New Roman"/>
          <w:color w:val="000000" w:themeColor="text1"/>
          <w:sz w:val="24"/>
          <w:szCs w:val="24"/>
        </w:rPr>
        <w:t xml:space="preserve">to </w:t>
      </w:r>
      <w:r w:rsidR="0060204A" w:rsidRPr="00B36EA8">
        <w:rPr>
          <w:rFonts w:ascii="Times New Roman" w:hAnsi="Times New Roman" w:cs="Times New Roman"/>
          <w:color w:val="000000" w:themeColor="text1"/>
          <w:sz w:val="24"/>
          <w:szCs w:val="24"/>
        </w:rPr>
        <w:t>the Doctrine of Essential Religious Practice.</w:t>
      </w:r>
    </w:p>
    <w:p w14:paraId="7EA12C31" w14:textId="57ED2542" w:rsidR="007759EA" w:rsidRPr="00B36EA8" w:rsidRDefault="00FC5061"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 xml:space="preserve">Recently, the Supreme Court passed an order in </w:t>
      </w:r>
      <w:proofErr w:type="spellStart"/>
      <w:r w:rsidRPr="00B36EA8">
        <w:rPr>
          <w:rFonts w:ascii="Times New Roman" w:hAnsi="Times New Roman" w:cs="Times New Roman"/>
          <w:i/>
          <w:iCs/>
          <w:color w:val="000000" w:themeColor="text1"/>
          <w:sz w:val="24"/>
          <w:szCs w:val="24"/>
        </w:rPr>
        <w:t>Srivari</w:t>
      </w:r>
      <w:proofErr w:type="spellEnd"/>
      <w:r w:rsidRPr="00B36EA8">
        <w:rPr>
          <w:rFonts w:ascii="Times New Roman" w:hAnsi="Times New Roman" w:cs="Times New Roman"/>
          <w:i/>
          <w:iCs/>
          <w:color w:val="000000" w:themeColor="text1"/>
          <w:sz w:val="24"/>
          <w:szCs w:val="24"/>
        </w:rPr>
        <w:t xml:space="preserve"> </w:t>
      </w:r>
      <w:proofErr w:type="spellStart"/>
      <w:r w:rsidRPr="00B36EA8">
        <w:rPr>
          <w:rFonts w:ascii="Times New Roman" w:hAnsi="Times New Roman" w:cs="Times New Roman"/>
          <w:i/>
          <w:iCs/>
          <w:color w:val="000000" w:themeColor="text1"/>
          <w:sz w:val="24"/>
          <w:szCs w:val="24"/>
        </w:rPr>
        <w:t>Daadaa</w:t>
      </w:r>
      <w:proofErr w:type="spellEnd"/>
      <w:r w:rsidRPr="00B36EA8">
        <w:rPr>
          <w:rFonts w:ascii="Times New Roman" w:hAnsi="Times New Roman" w:cs="Times New Roman"/>
          <w:i/>
          <w:iCs/>
          <w:color w:val="000000" w:themeColor="text1"/>
          <w:sz w:val="24"/>
          <w:szCs w:val="24"/>
        </w:rPr>
        <w:t xml:space="preserve"> Case</w:t>
      </w:r>
      <w:r w:rsidR="00592DC0" w:rsidRPr="00B36EA8">
        <w:rPr>
          <w:rFonts w:ascii="Times New Roman" w:hAnsi="Times New Roman" w:cs="Times New Roman"/>
          <w:color w:val="000000" w:themeColor="text1"/>
          <w:sz w:val="24"/>
          <w:szCs w:val="24"/>
        </w:rPr>
        <w:t xml:space="preserve"> (2021) o</w:t>
      </w:r>
      <w:r w:rsidRPr="00B36EA8">
        <w:rPr>
          <w:rFonts w:ascii="Times New Roman" w:hAnsi="Times New Roman" w:cs="Times New Roman"/>
          <w:color w:val="000000" w:themeColor="text1"/>
          <w:sz w:val="24"/>
          <w:szCs w:val="24"/>
        </w:rPr>
        <w:t xml:space="preserve">bserving that the constitutional court cannot interfere </w:t>
      </w:r>
      <w:r w:rsidR="00916249" w:rsidRPr="00B36EA8">
        <w:rPr>
          <w:rFonts w:ascii="Times New Roman" w:hAnsi="Times New Roman" w:cs="Times New Roman"/>
          <w:color w:val="000000" w:themeColor="text1"/>
          <w:sz w:val="24"/>
          <w:szCs w:val="24"/>
        </w:rPr>
        <w:t xml:space="preserve">with day-to-day rituals in respect to a temple. </w:t>
      </w:r>
      <w:r w:rsidRPr="00B36EA8">
        <w:rPr>
          <w:rFonts w:ascii="Times New Roman" w:hAnsi="Times New Roman" w:cs="Times New Roman"/>
          <w:color w:val="000000" w:themeColor="text1"/>
          <w:sz w:val="24"/>
          <w:szCs w:val="24"/>
        </w:rPr>
        <w:t xml:space="preserve"> </w:t>
      </w:r>
      <w:r w:rsidR="007759EA" w:rsidRPr="00B36EA8">
        <w:rPr>
          <w:rFonts w:ascii="Times New Roman" w:hAnsi="Times New Roman" w:cs="Times New Roman"/>
          <w:color w:val="000000" w:themeColor="text1"/>
          <w:sz w:val="24"/>
          <w:szCs w:val="24"/>
        </w:rPr>
        <w:t>In this case, it was prayed by the petitioner that the irregula</w:t>
      </w:r>
      <w:r w:rsidR="00614DAF" w:rsidRPr="00B36EA8">
        <w:rPr>
          <w:rFonts w:ascii="Times New Roman" w:hAnsi="Times New Roman" w:cs="Times New Roman"/>
          <w:color w:val="000000" w:themeColor="text1"/>
          <w:sz w:val="24"/>
          <w:szCs w:val="24"/>
        </w:rPr>
        <w:t>rity</w:t>
      </w:r>
      <w:r w:rsidR="007759EA" w:rsidRPr="00B36EA8">
        <w:rPr>
          <w:rFonts w:ascii="Times New Roman" w:hAnsi="Times New Roman" w:cs="Times New Roman"/>
          <w:color w:val="000000" w:themeColor="text1"/>
          <w:sz w:val="24"/>
          <w:szCs w:val="24"/>
        </w:rPr>
        <w:t xml:space="preserve"> in performing sevas to </w:t>
      </w:r>
      <w:r w:rsidR="009A4E4D" w:rsidRPr="00B36EA8">
        <w:rPr>
          <w:rFonts w:ascii="Times New Roman" w:hAnsi="Times New Roman" w:cs="Times New Roman"/>
          <w:color w:val="000000" w:themeColor="text1"/>
          <w:sz w:val="24"/>
          <w:szCs w:val="24"/>
        </w:rPr>
        <w:t>Lord Shri Venkateshwara Swami by obtaining declaration form only from Hindu people is arbitrary and illegal</w:t>
      </w:r>
      <w:r w:rsidR="00130F77" w:rsidRPr="00B36EA8">
        <w:rPr>
          <w:rFonts w:ascii="Times New Roman" w:hAnsi="Times New Roman" w:cs="Times New Roman"/>
          <w:color w:val="000000" w:themeColor="text1"/>
          <w:sz w:val="24"/>
          <w:szCs w:val="24"/>
        </w:rPr>
        <w:t xml:space="preserve"> and against the norm prescribed in </w:t>
      </w:r>
      <w:r w:rsidR="00130F77" w:rsidRPr="00B36EA8">
        <w:rPr>
          <w:rFonts w:ascii="Times New Roman" w:hAnsi="Times New Roman" w:cs="Times New Roman"/>
          <w:i/>
          <w:iCs/>
          <w:color w:val="000000" w:themeColor="text1"/>
          <w:sz w:val="24"/>
          <w:szCs w:val="24"/>
        </w:rPr>
        <w:t>Agama Shastra</w:t>
      </w:r>
      <w:r w:rsidR="009A4E4D" w:rsidRPr="00B36EA8">
        <w:rPr>
          <w:rFonts w:ascii="Times New Roman" w:hAnsi="Times New Roman" w:cs="Times New Roman"/>
          <w:color w:val="000000" w:themeColor="text1"/>
          <w:sz w:val="24"/>
          <w:szCs w:val="24"/>
        </w:rPr>
        <w:t>.</w:t>
      </w:r>
      <w:r w:rsidR="00614DAF" w:rsidRPr="00B36EA8">
        <w:rPr>
          <w:rFonts w:ascii="Times New Roman" w:hAnsi="Times New Roman" w:cs="Times New Roman"/>
          <w:color w:val="000000" w:themeColor="text1"/>
          <w:sz w:val="24"/>
          <w:szCs w:val="24"/>
        </w:rPr>
        <w:t xml:space="preserve"> The </w:t>
      </w:r>
      <w:r w:rsidR="00606C5A" w:rsidRPr="00B36EA8">
        <w:rPr>
          <w:rFonts w:ascii="Times New Roman" w:hAnsi="Times New Roman" w:cs="Times New Roman"/>
          <w:color w:val="000000" w:themeColor="text1"/>
          <w:sz w:val="24"/>
          <w:szCs w:val="24"/>
        </w:rPr>
        <w:t xml:space="preserve">apex </w:t>
      </w:r>
      <w:r w:rsidR="00614DAF" w:rsidRPr="00B36EA8">
        <w:rPr>
          <w:rFonts w:ascii="Times New Roman" w:hAnsi="Times New Roman" w:cs="Times New Roman"/>
          <w:color w:val="000000" w:themeColor="text1"/>
          <w:sz w:val="24"/>
          <w:szCs w:val="24"/>
        </w:rPr>
        <w:t xml:space="preserve">court while passing </w:t>
      </w:r>
      <w:r w:rsidR="00130F77" w:rsidRPr="00B36EA8">
        <w:rPr>
          <w:rFonts w:ascii="Times New Roman" w:hAnsi="Times New Roman" w:cs="Times New Roman"/>
          <w:color w:val="000000" w:themeColor="text1"/>
          <w:sz w:val="24"/>
          <w:szCs w:val="24"/>
        </w:rPr>
        <w:t>the</w:t>
      </w:r>
      <w:r w:rsidR="00614DAF" w:rsidRPr="00B36EA8">
        <w:rPr>
          <w:rFonts w:ascii="Times New Roman" w:hAnsi="Times New Roman" w:cs="Times New Roman"/>
          <w:color w:val="000000" w:themeColor="text1"/>
          <w:sz w:val="24"/>
          <w:szCs w:val="24"/>
        </w:rPr>
        <w:t xml:space="preserve"> order has also </w:t>
      </w:r>
      <w:r w:rsidR="005D5A26" w:rsidRPr="00B36EA8">
        <w:rPr>
          <w:rFonts w:ascii="Times New Roman" w:hAnsi="Times New Roman" w:cs="Times New Roman"/>
          <w:color w:val="000000" w:themeColor="text1"/>
          <w:sz w:val="24"/>
          <w:szCs w:val="24"/>
        </w:rPr>
        <w:t xml:space="preserve">clearly stated that </w:t>
      </w:r>
      <w:r w:rsidR="00606C5A" w:rsidRPr="00B36EA8">
        <w:rPr>
          <w:rFonts w:ascii="Times New Roman" w:hAnsi="Times New Roman" w:cs="Times New Roman"/>
          <w:color w:val="000000" w:themeColor="text1"/>
          <w:sz w:val="24"/>
          <w:szCs w:val="24"/>
        </w:rPr>
        <w:t>“</w:t>
      </w:r>
      <w:r w:rsidR="00606C5A" w:rsidRPr="00B36EA8">
        <w:rPr>
          <w:rFonts w:ascii="Times New Roman" w:hAnsi="Times New Roman" w:cs="Times New Roman"/>
          <w:sz w:val="24"/>
          <w:szCs w:val="24"/>
        </w:rPr>
        <w:t>These issues have to be looked into by the pandits or the scholars or the advisors in accordance with the temple customs or the established practice and procedure. These are not the issues for which the court possesses expertise.”</w:t>
      </w:r>
      <w:r w:rsidR="00017ACB" w:rsidRPr="00B36EA8">
        <w:rPr>
          <w:rFonts w:ascii="Times New Roman" w:hAnsi="Times New Roman" w:cs="Times New Roman"/>
          <w:color w:val="000000" w:themeColor="text1"/>
          <w:sz w:val="24"/>
          <w:szCs w:val="24"/>
        </w:rPr>
        <w:t xml:space="preserve"> The court has finally accepted that it is not a proper place to decide on religious matters, rather it is the clergy or religious scholarship which is in better position to opine in these matters.</w:t>
      </w:r>
    </w:p>
    <w:p w14:paraId="793F3BD6" w14:textId="508036CD" w:rsidR="008405C1" w:rsidRPr="00B36EA8" w:rsidRDefault="003664F4"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Hence, t</w:t>
      </w:r>
      <w:r w:rsidR="00674DD2" w:rsidRPr="00B36EA8">
        <w:rPr>
          <w:rFonts w:ascii="Times New Roman" w:hAnsi="Times New Roman" w:cs="Times New Roman"/>
          <w:color w:val="000000" w:themeColor="text1"/>
          <w:sz w:val="24"/>
          <w:szCs w:val="24"/>
        </w:rPr>
        <w:t>he dilemma over the essential religious practice continues</w:t>
      </w:r>
      <w:r w:rsidR="0096080D" w:rsidRPr="00B36EA8">
        <w:rPr>
          <w:rFonts w:ascii="Times New Roman" w:hAnsi="Times New Roman" w:cs="Times New Roman"/>
          <w:color w:val="000000" w:themeColor="text1"/>
          <w:sz w:val="24"/>
          <w:szCs w:val="24"/>
        </w:rPr>
        <w:t xml:space="preserve"> to maintain its </w:t>
      </w:r>
      <w:r w:rsidR="009B351F" w:rsidRPr="00B36EA8">
        <w:rPr>
          <w:rFonts w:ascii="Times New Roman" w:hAnsi="Times New Roman" w:cs="Times New Roman"/>
          <w:color w:val="000000" w:themeColor="text1"/>
          <w:sz w:val="24"/>
          <w:szCs w:val="24"/>
        </w:rPr>
        <w:t xml:space="preserve">dominant </w:t>
      </w:r>
      <w:r w:rsidR="0096080D" w:rsidRPr="00B36EA8">
        <w:rPr>
          <w:rFonts w:ascii="Times New Roman" w:hAnsi="Times New Roman" w:cs="Times New Roman"/>
          <w:color w:val="000000" w:themeColor="text1"/>
          <w:sz w:val="24"/>
          <w:szCs w:val="24"/>
        </w:rPr>
        <w:t>p</w:t>
      </w:r>
      <w:r w:rsidR="009B351F" w:rsidRPr="00B36EA8">
        <w:rPr>
          <w:rFonts w:ascii="Times New Roman" w:hAnsi="Times New Roman" w:cs="Times New Roman"/>
          <w:color w:val="000000" w:themeColor="text1"/>
          <w:sz w:val="24"/>
          <w:szCs w:val="24"/>
        </w:rPr>
        <w:t>osition</w:t>
      </w:r>
      <w:r w:rsidR="00723139" w:rsidRPr="00B36EA8">
        <w:rPr>
          <w:rFonts w:ascii="Times New Roman" w:hAnsi="Times New Roman" w:cs="Times New Roman"/>
          <w:color w:val="000000" w:themeColor="text1"/>
          <w:sz w:val="24"/>
          <w:szCs w:val="24"/>
        </w:rPr>
        <w:t xml:space="preserve"> in the domain of personal laws </w:t>
      </w:r>
      <w:r w:rsidR="009B351F" w:rsidRPr="00B36EA8">
        <w:rPr>
          <w:rFonts w:ascii="Times New Roman" w:hAnsi="Times New Roman" w:cs="Times New Roman"/>
          <w:color w:val="000000" w:themeColor="text1"/>
          <w:sz w:val="24"/>
          <w:szCs w:val="24"/>
        </w:rPr>
        <w:t xml:space="preserve">without any clarity. </w:t>
      </w:r>
      <w:r w:rsidR="006C1CA8" w:rsidRPr="00B36EA8">
        <w:rPr>
          <w:rFonts w:ascii="Times New Roman" w:hAnsi="Times New Roman" w:cs="Times New Roman"/>
          <w:color w:val="000000" w:themeColor="text1"/>
          <w:sz w:val="24"/>
          <w:szCs w:val="24"/>
        </w:rPr>
        <w:t xml:space="preserve">A </w:t>
      </w:r>
      <w:r w:rsidR="009B351F" w:rsidRPr="00B36EA8">
        <w:rPr>
          <w:rFonts w:ascii="Times New Roman" w:hAnsi="Times New Roman" w:cs="Times New Roman"/>
          <w:color w:val="000000" w:themeColor="text1"/>
          <w:sz w:val="24"/>
          <w:szCs w:val="24"/>
        </w:rPr>
        <w:t xml:space="preserve">judgement must be crisp </w:t>
      </w:r>
      <w:r w:rsidR="006C1CA8" w:rsidRPr="00B36EA8">
        <w:rPr>
          <w:rFonts w:ascii="Times New Roman" w:hAnsi="Times New Roman" w:cs="Times New Roman"/>
          <w:color w:val="000000" w:themeColor="text1"/>
          <w:sz w:val="24"/>
          <w:szCs w:val="24"/>
        </w:rPr>
        <w:t>and clear leaving no scope for ambiguity.</w:t>
      </w:r>
      <w:r w:rsidR="000D5ADD" w:rsidRPr="00B36EA8">
        <w:rPr>
          <w:rFonts w:ascii="Times New Roman" w:hAnsi="Times New Roman" w:cs="Times New Roman"/>
          <w:color w:val="000000" w:themeColor="text1"/>
          <w:sz w:val="24"/>
          <w:szCs w:val="24"/>
        </w:rPr>
        <w:t xml:space="preserve"> The idea of incorporation of essential religious practice in the domain of personal laws is a welcome st</w:t>
      </w:r>
      <w:r w:rsidR="003113C0" w:rsidRPr="00B36EA8">
        <w:rPr>
          <w:rFonts w:ascii="Times New Roman" w:hAnsi="Times New Roman" w:cs="Times New Roman"/>
          <w:color w:val="000000" w:themeColor="text1"/>
          <w:sz w:val="24"/>
          <w:szCs w:val="24"/>
        </w:rPr>
        <w:t>ep</w:t>
      </w:r>
      <w:r w:rsidR="000D5ADD" w:rsidRPr="00B36EA8">
        <w:rPr>
          <w:rFonts w:ascii="Times New Roman" w:hAnsi="Times New Roman" w:cs="Times New Roman"/>
          <w:color w:val="000000" w:themeColor="text1"/>
          <w:sz w:val="24"/>
          <w:szCs w:val="24"/>
        </w:rPr>
        <w:t xml:space="preserve"> but </w:t>
      </w:r>
      <w:r w:rsidR="003113C0" w:rsidRPr="00B36EA8">
        <w:rPr>
          <w:rFonts w:ascii="Times New Roman" w:hAnsi="Times New Roman" w:cs="Times New Roman"/>
          <w:color w:val="000000" w:themeColor="text1"/>
          <w:sz w:val="24"/>
          <w:szCs w:val="24"/>
        </w:rPr>
        <w:t xml:space="preserve">the same must be defined across all religious lines. The parliament must consult </w:t>
      </w:r>
      <w:r w:rsidR="00426EB5" w:rsidRPr="00B36EA8">
        <w:rPr>
          <w:rFonts w:ascii="Times New Roman" w:hAnsi="Times New Roman" w:cs="Times New Roman"/>
          <w:color w:val="000000" w:themeColor="text1"/>
          <w:sz w:val="24"/>
          <w:szCs w:val="24"/>
        </w:rPr>
        <w:t>clergy and religious leaders of all religions in this process so as to make</w:t>
      </w:r>
      <w:r w:rsidR="00BC4BDB" w:rsidRPr="00B36EA8">
        <w:rPr>
          <w:rFonts w:ascii="Times New Roman" w:hAnsi="Times New Roman" w:cs="Times New Roman"/>
          <w:color w:val="000000" w:themeColor="text1"/>
          <w:sz w:val="24"/>
          <w:szCs w:val="24"/>
        </w:rPr>
        <w:t>.</w:t>
      </w:r>
      <w:bookmarkEnd w:id="2"/>
    </w:p>
    <w:p w14:paraId="220020AE" w14:textId="134FA82C" w:rsidR="00710C92" w:rsidRPr="00E943DD" w:rsidRDefault="00565E9F" w:rsidP="00E943DD">
      <w:pPr>
        <w:spacing w:line="240" w:lineRule="auto"/>
        <w:jc w:val="both"/>
        <w:rPr>
          <w:rFonts w:ascii="Times New Roman" w:hAnsi="Times New Roman" w:cs="Times New Roman"/>
          <w:b/>
          <w:bCs/>
          <w:color w:val="000000" w:themeColor="text1"/>
          <w:sz w:val="24"/>
          <w:szCs w:val="24"/>
        </w:rPr>
      </w:pPr>
      <w:r w:rsidRPr="00E943DD">
        <w:rPr>
          <w:rFonts w:ascii="Times New Roman" w:hAnsi="Times New Roman" w:cs="Times New Roman"/>
          <w:b/>
          <w:bCs/>
          <w:color w:val="000000" w:themeColor="text1"/>
          <w:sz w:val="24"/>
          <w:szCs w:val="24"/>
        </w:rPr>
        <w:t xml:space="preserve">Towards </w:t>
      </w:r>
      <w:r w:rsidR="00E549FF" w:rsidRPr="00E943DD">
        <w:rPr>
          <w:rFonts w:ascii="Times New Roman" w:hAnsi="Times New Roman" w:cs="Times New Roman"/>
          <w:b/>
          <w:bCs/>
          <w:color w:val="000000" w:themeColor="text1"/>
          <w:sz w:val="24"/>
          <w:szCs w:val="24"/>
        </w:rPr>
        <w:t xml:space="preserve">Codification of Personal </w:t>
      </w:r>
      <w:r w:rsidRPr="00E943DD">
        <w:rPr>
          <w:rFonts w:ascii="Times New Roman" w:hAnsi="Times New Roman" w:cs="Times New Roman"/>
          <w:b/>
          <w:bCs/>
          <w:color w:val="000000" w:themeColor="text1"/>
          <w:sz w:val="24"/>
          <w:szCs w:val="24"/>
        </w:rPr>
        <w:t>L</w:t>
      </w:r>
      <w:r w:rsidR="00E549FF" w:rsidRPr="00E943DD">
        <w:rPr>
          <w:rFonts w:ascii="Times New Roman" w:hAnsi="Times New Roman" w:cs="Times New Roman"/>
          <w:b/>
          <w:bCs/>
          <w:color w:val="000000" w:themeColor="text1"/>
          <w:sz w:val="24"/>
          <w:szCs w:val="24"/>
        </w:rPr>
        <w:t>aws</w:t>
      </w:r>
    </w:p>
    <w:p w14:paraId="1ED6AD48" w14:textId="3772ED84" w:rsidR="00F13DA7" w:rsidRPr="00B36EA8" w:rsidRDefault="00F13DA7"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After much debate in the constituent assembly</w:t>
      </w:r>
      <w:r w:rsidR="0092705A" w:rsidRPr="00B36EA8">
        <w:rPr>
          <w:rFonts w:ascii="Times New Roman" w:hAnsi="Times New Roman" w:cs="Times New Roman"/>
          <w:color w:val="000000" w:themeColor="text1"/>
          <w:sz w:val="24"/>
          <w:szCs w:val="24"/>
        </w:rPr>
        <w:t xml:space="preserve"> and so much reluctance among the members of the constituent assembly as to codification of personal laws, </w:t>
      </w:r>
      <w:r w:rsidRPr="00B36EA8">
        <w:rPr>
          <w:rFonts w:ascii="Times New Roman" w:hAnsi="Times New Roman" w:cs="Times New Roman"/>
          <w:color w:val="000000" w:themeColor="text1"/>
          <w:sz w:val="24"/>
          <w:szCs w:val="24"/>
        </w:rPr>
        <w:t>it was decided that provisions pe</w:t>
      </w:r>
      <w:r w:rsidR="0092705A" w:rsidRPr="00B36EA8">
        <w:rPr>
          <w:rFonts w:ascii="Times New Roman" w:hAnsi="Times New Roman" w:cs="Times New Roman"/>
          <w:color w:val="000000" w:themeColor="text1"/>
          <w:sz w:val="24"/>
          <w:szCs w:val="24"/>
        </w:rPr>
        <w:t>rtaining to codification of personal laws would be incorporated in part VI rather than pert III of the Constitution of India. Hence article 44</w:t>
      </w:r>
      <w:r w:rsidR="004B2B9F" w:rsidRPr="00B36EA8">
        <w:rPr>
          <w:rFonts w:ascii="Times New Roman" w:hAnsi="Times New Roman" w:cs="Times New Roman"/>
          <w:color w:val="000000" w:themeColor="text1"/>
          <w:sz w:val="24"/>
          <w:szCs w:val="24"/>
        </w:rPr>
        <w:t xml:space="preserve"> (Constitution of India, 1950)</w:t>
      </w:r>
      <w:r w:rsidR="002E2F47" w:rsidRPr="00B36EA8">
        <w:rPr>
          <w:rFonts w:ascii="Times New Roman" w:hAnsi="Times New Roman" w:cs="Times New Roman"/>
          <w:color w:val="000000" w:themeColor="text1"/>
          <w:sz w:val="24"/>
          <w:szCs w:val="24"/>
        </w:rPr>
        <w:t xml:space="preserve"> </w:t>
      </w:r>
      <w:r w:rsidR="0092705A" w:rsidRPr="00B36EA8">
        <w:rPr>
          <w:rFonts w:ascii="Times New Roman" w:hAnsi="Times New Roman" w:cs="Times New Roman"/>
          <w:color w:val="000000" w:themeColor="text1"/>
          <w:sz w:val="24"/>
          <w:szCs w:val="24"/>
        </w:rPr>
        <w:t xml:space="preserve">was added </w:t>
      </w:r>
      <w:r w:rsidR="00384CF9" w:rsidRPr="00B36EA8">
        <w:rPr>
          <w:rFonts w:ascii="Times New Roman" w:hAnsi="Times New Roman" w:cs="Times New Roman"/>
          <w:color w:val="000000" w:themeColor="text1"/>
          <w:sz w:val="24"/>
          <w:szCs w:val="24"/>
        </w:rPr>
        <w:t>directing the state</w:t>
      </w:r>
      <w:r w:rsidR="002E2F47" w:rsidRPr="00B36EA8">
        <w:rPr>
          <w:rFonts w:ascii="Times New Roman" w:hAnsi="Times New Roman" w:cs="Times New Roman"/>
          <w:color w:val="000000" w:themeColor="text1"/>
          <w:sz w:val="24"/>
          <w:szCs w:val="24"/>
        </w:rPr>
        <w:t xml:space="preserve"> (Constitution of India, 1950, art. 12)</w:t>
      </w:r>
      <w:r w:rsidR="00384CF9" w:rsidRPr="00B36EA8">
        <w:rPr>
          <w:rFonts w:ascii="Times New Roman" w:hAnsi="Times New Roman" w:cs="Times New Roman"/>
          <w:color w:val="000000" w:themeColor="text1"/>
          <w:sz w:val="24"/>
          <w:szCs w:val="24"/>
        </w:rPr>
        <w:t xml:space="preserve"> including parliament to take initiative</w:t>
      </w:r>
      <w:r w:rsidR="00E83011" w:rsidRPr="00B36EA8">
        <w:rPr>
          <w:rFonts w:ascii="Times New Roman" w:hAnsi="Times New Roman" w:cs="Times New Roman"/>
          <w:color w:val="000000" w:themeColor="text1"/>
          <w:sz w:val="24"/>
          <w:szCs w:val="24"/>
        </w:rPr>
        <w:t xml:space="preserve"> in the direction of codification of personal laws. </w:t>
      </w:r>
      <w:r w:rsidR="002E2F47" w:rsidRPr="00B36EA8">
        <w:rPr>
          <w:rFonts w:ascii="Times New Roman" w:hAnsi="Times New Roman" w:cs="Times New Roman"/>
          <w:color w:val="000000" w:themeColor="text1"/>
          <w:sz w:val="24"/>
          <w:szCs w:val="24"/>
        </w:rPr>
        <w:t>But</w:t>
      </w:r>
      <w:r w:rsidR="00E83011" w:rsidRPr="00B36EA8">
        <w:rPr>
          <w:rFonts w:ascii="Times New Roman" w:hAnsi="Times New Roman" w:cs="Times New Roman"/>
          <w:color w:val="000000" w:themeColor="text1"/>
          <w:sz w:val="24"/>
          <w:szCs w:val="24"/>
        </w:rPr>
        <w:t xml:space="preserve"> the main question is whether it is time to enact such law. The Law Commission of India</w:t>
      </w:r>
      <w:r w:rsidR="0072366A" w:rsidRPr="00B36EA8">
        <w:rPr>
          <w:rFonts w:ascii="Times New Roman" w:hAnsi="Times New Roman" w:cs="Times New Roman"/>
          <w:color w:val="000000" w:themeColor="text1"/>
          <w:sz w:val="24"/>
          <w:szCs w:val="24"/>
        </w:rPr>
        <w:t xml:space="preserve"> in </w:t>
      </w:r>
      <w:r w:rsidR="00295ED9" w:rsidRPr="00B36EA8">
        <w:rPr>
          <w:rFonts w:ascii="Times New Roman" w:hAnsi="Times New Roman" w:cs="Times New Roman"/>
          <w:color w:val="000000" w:themeColor="text1"/>
          <w:sz w:val="24"/>
          <w:szCs w:val="24"/>
        </w:rPr>
        <w:t>a consultation paper on Reform of Family Law</w:t>
      </w:r>
      <w:r w:rsidR="006973FE" w:rsidRPr="00B36EA8">
        <w:rPr>
          <w:rFonts w:ascii="Times New Roman" w:hAnsi="Times New Roman" w:cs="Times New Roman"/>
          <w:color w:val="000000" w:themeColor="text1"/>
          <w:sz w:val="24"/>
          <w:szCs w:val="24"/>
        </w:rPr>
        <w:t xml:space="preserve"> </w:t>
      </w:r>
      <w:r w:rsidR="0072366A" w:rsidRPr="00B36EA8">
        <w:rPr>
          <w:rFonts w:ascii="Times New Roman" w:hAnsi="Times New Roman" w:cs="Times New Roman"/>
          <w:color w:val="000000" w:themeColor="text1"/>
          <w:sz w:val="24"/>
          <w:szCs w:val="24"/>
        </w:rPr>
        <w:t xml:space="preserve">released </w:t>
      </w:r>
      <w:r w:rsidR="00295ED9" w:rsidRPr="00B36EA8">
        <w:rPr>
          <w:rFonts w:ascii="Times New Roman" w:hAnsi="Times New Roman" w:cs="Times New Roman"/>
          <w:color w:val="000000" w:themeColor="text1"/>
          <w:sz w:val="24"/>
          <w:szCs w:val="24"/>
        </w:rPr>
        <w:t>in 2018</w:t>
      </w:r>
      <w:r w:rsidR="0072366A" w:rsidRPr="00B36EA8">
        <w:rPr>
          <w:rFonts w:ascii="Times New Roman" w:hAnsi="Times New Roman" w:cs="Times New Roman"/>
          <w:color w:val="000000" w:themeColor="text1"/>
          <w:sz w:val="24"/>
          <w:szCs w:val="24"/>
        </w:rPr>
        <w:t xml:space="preserve"> </w:t>
      </w:r>
      <w:r w:rsidR="00295ED9" w:rsidRPr="00B36EA8">
        <w:rPr>
          <w:rFonts w:ascii="Times New Roman" w:hAnsi="Times New Roman" w:cs="Times New Roman"/>
          <w:color w:val="000000" w:themeColor="text1"/>
          <w:sz w:val="24"/>
          <w:szCs w:val="24"/>
        </w:rPr>
        <w:t xml:space="preserve">has categorically said that </w:t>
      </w:r>
      <w:r w:rsidR="00EE1B98" w:rsidRPr="00B36EA8">
        <w:rPr>
          <w:rFonts w:ascii="Times New Roman" w:hAnsi="Times New Roman" w:cs="Times New Roman"/>
          <w:color w:val="000000" w:themeColor="text1"/>
          <w:sz w:val="24"/>
          <w:szCs w:val="24"/>
        </w:rPr>
        <w:t xml:space="preserve">a </w:t>
      </w:r>
      <w:r w:rsidR="00295ED9" w:rsidRPr="00B36EA8">
        <w:rPr>
          <w:rFonts w:ascii="Times New Roman" w:hAnsi="Times New Roman" w:cs="Times New Roman"/>
          <w:color w:val="000000" w:themeColor="text1"/>
          <w:sz w:val="24"/>
          <w:szCs w:val="24"/>
        </w:rPr>
        <w:t>Uniform Civil Code</w:t>
      </w:r>
      <w:r w:rsidR="00EE1B98" w:rsidRPr="00B36EA8">
        <w:rPr>
          <w:rFonts w:ascii="Times New Roman" w:hAnsi="Times New Roman" w:cs="Times New Roman"/>
          <w:color w:val="000000" w:themeColor="text1"/>
          <w:sz w:val="24"/>
          <w:szCs w:val="24"/>
        </w:rPr>
        <w:t xml:space="preserve"> is neither feasible nor necessary at this time</w:t>
      </w:r>
      <w:r w:rsidR="006973FE" w:rsidRPr="00B36EA8">
        <w:rPr>
          <w:rFonts w:ascii="Times New Roman" w:hAnsi="Times New Roman" w:cs="Times New Roman"/>
          <w:sz w:val="24"/>
          <w:szCs w:val="24"/>
        </w:rPr>
        <w:t xml:space="preserve"> </w:t>
      </w:r>
      <w:r w:rsidR="006973FE" w:rsidRPr="00B36EA8">
        <w:rPr>
          <w:rFonts w:ascii="Times New Roman" w:hAnsi="Times New Roman" w:cs="Times New Roman"/>
          <w:color w:val="000000" w:themeColor="text1"/>
          <w:sz w:val="24"/>
          <w:szCs w:val="24"/>
        </w:rPr>
        <w:t>(Law Commission of India, 2018)</w:t>
      </w:r>
      <w:r w:rsidR="00EE1B98" w:rsidRPr="00B36EA8">
        <w:rPr>
          <w:rFonts w:ascii="Times New Roman" w:hAnsi="Times New Roman" w:cs="Times New Roman"/>
          <w:color w:val="000000" w:themeColor="text1"/>
          <w:sz w:val="24"/>
          <w:szCs w:val="24"/>
        </w:rPr>
        <w:t>.</w:t>
      </w:r>
      <w:r w:rsidR="008E45E9" w:rsidRPr="00B36EA8">
        <w:rPr>
          <w:rFonts w:ascii="Times New Roman" w:hAnsi="Times New Roman" w:cs="Times New Roman"/>
          <w:color w:val="000000" w:themeColor="text1"/>
          <w:sz w:val="24"/>
          <w:szCs w:val="24"/>
        </w:rPr>
        <w:t xml:space="preserve"> The government must move in the direction of codification of personal laws in piecemeal manner and, at the same time, various stakeholders including the representatives of various religious communities must also be consulted.</w:t>
      </w:r>
    </w:p>
    <w:p w14:paraId="166FA31D" w14:textId="29A47C34" w:rsidR="008E7E05" w:rsidRPr="00E943DD" w:rsidRDefault="008E7E05" w:rsidP="00E943DD">
      <w:pPr>
        <w:spacing w:line="240" w:lineRule="auto"/>
        <w:jc w:val="both"/>
        <w:rPr>
          <w:rFonts w:ascii="Times New Roman" w:hAnsi="Times New Roman" w:cs="Times New Roman"/>
          <w:b/>
          <w:bCs/>
          <w:color w:val="000000" w:themeColor="text1"/>
          <w:sz w:val="24"/>
          <w:szCs w:val="24"/>
        </w:rPr>
      </w:pPr>
      <w:r w:rsidRPr="00E943DD">
        <w:rPr>
          <w:rFonts w:ascii="Times New Roman" w:hAnsi="Times New Roman" w:cs="Times New Roman"/>
          <w:b/>
          <w:bCs/>
          <w:color w:val="000000" w:themeColor="text1"/>
          <w:sz w:val="24"/>
          <w:szCs w:val="24"/>
        </w:rPr>
        <w:t>Conclu</w:t>
      </w:r>
      <w:r w:rsidR="0072366A" w:rsidRPr="00E943DD">
        <w:rPr>
          <w:rFonts w:ascii="Times New Roman" w:hAnsi="Times New Roman" w:cs="Times New Roman"/>
          <w:b/>
          <w:bCs/>
          <w:color w:val="000000" w:themeColor="text1"/>
          <w:sz w:val="24"/>
          <w:szCs w:val="24"/>
        </w:rPr>
        <w:t>sion</w:t>
      </w:r>
    </w:p>
    <w:p w14:paraId="026A6B99" w14:textId="2094DEEF" w:rsidR="0074111E" w:rsidRPr="00B36EA8" w:rsidRDefault="0074111E"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In conclusion, the task of judging is a formidable responsibility that the judiciary bears, as it not only determines legal outcomes but also faces scrutiny from society at large. Upholding the principles of objectivity and impartiality is paramount for constitutional courts, as they navigate complex legal terrain, particularly in matters concerning personal laws. Adjudicating on personal laws presents unique challenges, demanding meticulous consideration of cultural, religious, and legal intricacies. While the judiciary holds significant power, it must exercise restraint to avoid overstepping its bounds and assuming roles best left to religious authorities.</w:t>
      </w:r>
    </w:p>
    <w:p w14:paraId="7EDD17AC" w14:textId="0320715D" w:rsidR="00632C49" w:rsidRPr="00B36EA8" w:rsidRDefault="0074111E" w:rsidP="00E943DD">
      <w:pPr>
        <w:spacing w:line="240" w:lineRule="auto"/>
        <w:jc w:val="both"/>
        <w:rPr>
          <w:rFonts w:ascii="Times New Roman" w:hAnsi="Times New Roman" w:cs="Times New Roman"/>
          <w:color w:val="000000" w:themeColor="text1"/>
          <w:sz w:val="24"/>
          <w:szCs w:val="24"/>
        </w:rPr>
      </w:pPr>
      <w:r w:rsidRPr="00B36EA8">
        <w:rPr>
          <w:rFonts w:ascii="Times New Roman" w:hAnsi="Times New Roman" w:cs="Times New Roman"/>
          <w:color w:val="000000" w:themeColor="text1"/>
          <w:sz w:val="24"/>
          <w:szCs w:val="24"/>
        </w:rPr>
        <w:t>The doctrine of essential religious practice, albeit a creation of judicial interpretation, remains enigmatic due to its lack of statutory definition. Its inconsistent application has engendered confusion within the legal community, exacerbating uncertainties for scholars and students alike. Furthermore, the absence of consensus among judges regarding the parameters of this doctrine underscores the need for clarity and coherence in judicial pronouncements.</w:t>
      </w:r>
    </w:p>
    <w:p w14:paraId="1BF06DA4" w14:textId="77777777" w:rsidR="00DD2944" w:rsidRDefault="00DD2944" w:rsidP="00E943DD">
      <w:pPr>
        <w:spacing w:line="240" w:lineRule="auto"/>
        <w:jc w:val="both"/>
        <w:rPr>
          <w:rFonts w:ascii="Times New Roman" w:hAnsi="Times New Roman" w:cs="Times New Roman"/>
          <w:color w:val="000000" w:themeColor="text1"/>
          <w:sz w:val="24"/>
          <w:szCs w:val="24"/>
        </w:rPr>
      </w:pPr>
    </w:p>
    <w:p w14:paraId="086FA9E1" w14:textId="77777777" w:rsidR="00E943DD" w:rsidRDefault="00E943DD" w:rsidP="00E943DD">
      <w:pPr>
        <w:spacing w:line="240" w:lineRule="auto"/>
        <w:jc w:val="both"/>
        <w:rPr>
          <w:rFonts w:ascii="Times New Roman" w:hAnsi="Times New Roman" w:cs="Times New Roman"/>
          <w:color w:val="000000" w:themeColor="text1"/>
          <w:sz w:val="24"/>
          <w:szCs w:val="24"/>
        </w:rPr>
      </w:pPr>
    </w:p>
    <w:p w14:paraId="032B17D7" w14:textId="77777777" w:rsidR="00E943DD" w:rsidRPr="00B36EA8" w:rsidRDefault="00E943DD" w:rsidP="00E943DD">
      <w:pPr>
        <w:spacing w:line="240" w:lineRule="auto"/>
        <w:jc w:val="both"/>
        <w:rPr>
          <w:rFonts w:ascii="Times New Roman" w:hAnsi="Times New Roman" w:cs="Times New Roman"/>
          <w:color w:val="000000" w:themeColor="text1"/>
          <w:sz w:val="24"/>
          <w:szCs w:val="24"/>
        </w:rPr>
      </w:pPr>
    </w:p>
    <w:p w14:paraId="3E692536" w14:textId="7EBB3199" w:rsidR="00E128A2" w:rsidRPr="00E943DD" w:rsidRDefault="00A402DD" w:rsidP="00E943DD">
      <w:pPr>
        <w:spacing w:line="240" w:lineRule="auto"/>
        <w:jc w:val="both"/>
        <w:rPr>
          <w:rFonts w:ascii="Times New Roman" w:hAnsi="Times New Roman" w:cs="Times New Roman"/>
          <w:b/>
          <w:bCs/>
          <w:color w:val="000000" w:themeColor="text1"/>
          <w:sz w:val="24"/>
          <w:szCs w:val="24"/>
        </w:rPr>
      </w:pPr>
      <w:r w:rsidRPr="00B36EA8">
        <w:rPr>
          <w:rFonts w:ascii="Times New Roman" w:hAnsi="Times New Roman" w:cs="Times New Roman"/>
          <w:b/>
          <w:bCs/>
          <w:color w:val="000000" w:themeColor="text1"/>
          <w:sz w:val="24"/>
          <w:szCs w:val="24"/>
        </w:rPr>
        <w:t>References</w:t>
      </w:r>
      <w:r w:rsidR="00E128A2" w:rsidRPr="00B36EA8">
        <w:rPr>
          <w:rFonts w:ascii="Times New Roman" w:hAnsi="Times New Roman" w:cs="Times New Roman"/>
          <w:b/>
          <w:bCs/>
          <w:color w:val="000000" w:themeColor="text1"/>
          <w:sz w:val="24"/>
          <w:szCs w:val="24"/>
        </w:rPr>
        <w:t>:</w:t>
      </w:r>
    </w:p>
    <w:p w14:paraId="33640DD0"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Bano v. Union of India, (2017) 9 SCC 1.</w:t>
      </w:r>
    </w:p>
    <w:p w14:paraId="2072B856"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Bengal Sati Regulation, XVII. (1829).</w:t>
      </w:r>
    </w:p>
    <w:p w14:paraId="6C167190"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Bombay Prevention of Excommunication Act, 1949 (Bom. 42 of 1949).</w:t>
      </w:r>
    </w:p>
    <w:p w14:paraId="340F959A"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Bombay Prevention of Hindu Bigamous Marriages, 1946. (Act No. 25 of 1946).</w:t>
      </w:r>
    </w:p>
    <w:p w14:paraId="54EB0B30"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proofErr w:type="spellStart"/>
      <w:r w:rsidRPr="00B36EA8">
        <w:rPr>
          <w:rFonts w:ascii="Times New Roman" w:eastAsia="Times New Roman" w:hAnsi="Times New Roman" w:cs="Times New Roman"/>
          <w:sz w:val="24"/>
          <w:szCs w:val="24"/>
        </w:rPr>
        <w:t>Chandanmal</w:t>
      </w:r>
      <w:proofErr w:type="spellEnd"/>
      <w:r w:rsidRPr="00B36EA8">
        <w:rPr>
          <w:rFonts w:ascii="Times New Roman" w:eastAsia="Times New Roman" w:hAnsi="Times New Roman" w:cs="Times New Roman"/>
          <w:sz w:val="24"/>
          <w:szCs w:val="24"/>
        </w:rPr>
        <w:t xml:space="preserve"> Chopra v. West Bengal, AIR 1986 Cal 104.</w:t>
      </w:r>
    </w:p>
    <w:p w14:paraId="58190CE6"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Child Marriage Restraint Act, 1929. (Act No. 19 of 1929).</w:t>
      </w:r>
    </w:p>
    <w:p w14:paraId="5410B2F0"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Code of Criminal Procedure, 1973. (Act No. 2 of 1974).</w:t>
      </w:r>
    </w:p>
    <w:p w14:paraId="1FAD83CC"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Commissioner of Police v. Acharya J. </w:t>
      </w:r>
      <w:proofErr w:type="spellStart"/>
      <w:r w:rsidRPr="00B36EA8">
        <w:rPr>
          <w:rFonts w:ascii="Times New Roman" w:eastAsia="Times New Roman" w:hAnsi="Times New Roman" w:cs="Times New Roman"/>
          <w:sz w:val="24"/>
          <w:szCs w:val="24"/>
        </w:rPr>
        <w:t>Avadhuta</w:t>
      </w:r>
      <w:proofErr w:type="spellEnd"/>
      <w:r w:rsidRPr="00B36EA8">
        <w:rPr>
          <w:rFonts w:ascii="Times New Roman" w:eastAsia="Times New Roman" w:hAnsi="Times New Roman" w:cs="Times New Roman"/>
          <w:sz w:val="24"/>
          <w:szCs w:val="24"/>
        </w:rPr>
        <w:t>, Appeal (civil) No. 6230 of 1990.</w:t>
      </w:r>
    </w:p>
    <w:p w14:paraId="5EA5DE15"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Commissioner, Hindu Religious Endowments, Madras v. Shri </w:t>
      </w:r>
      <w:proofErr w:type="spellStart"/>
      <w:r w:rsidRPr="00B36EA8">
        <w:rPr>
          <w:rFonts w:ascii="Times New Roman" w:eastAsia="Times New Roman" w:hAnsi="Times New Roman" w:cs="Times New Roman"/>
          <w:sz w:val="24"/>
          <w:szCs w:val="24"/>
        </w:rPr>
        <w:t>Lakshmidar</w:t>
      </w:r>
      <w:proofErr w:type="spellEnd"/>
      <w:r w:rsidRPr="00B36EA8">
        <w:rPr>
          <w:rFonts w:ascii="Times New Roman" w:eastAsia="Times New Roman" w:hAnsi="Times New Roman" w:cs="Times New Roman"/>
          <w:sz w:val="24"/>
          <w:szCs w:val="24"/>
        </w:rPr>
        <w:t xml:space="preserve"> Thirtha </w:t>
      </w:r>
      <w:proofErr w:type="spellStart"/>
      <w:r w:rsidRPr="00B36EA8">
        <w:rPr>
          <w:rFonts w:ascii="Times New Roman" w:eastAsia="Times New Roman" w:hAnsi="Times New Roman" w:cs="Times New Roman"/>
          <w:sz w:val="24"/>
          <w:szCs w:val="24"/>
        </w:rPr>
        <w:t>Swamiyar</w:t>
      </w:r>
      <w:proofErr w:type="spellEnd"/>
      <w:r w:rsidRPr="00B36EA8">
        <w:rPr>
          <w:rFonts w:ascii="Times New Roman" w:eastAsia="Times New Roman" w:hAnsi="Times New Roman" w:cs="Times New Roman"/>
          <w:sz w:val="24"/>
          <w:szCs w:val="24"/>
        </w:rPr>
        <w:t xml:space="preserve"> of Shri </w:t>
      </w:r>
      <w:proofErr w:type="spellStart"/>
      <w:r w:rsidRPr="00B36EA8">
        <w:rPr>
          <w:rFonts w:ascii="Times New Roman" w:eastAsia="Times New Roman" w:hAnsi="Times New Roman" w:cs="Times New Roman"/>
          <w:sz w:val="24"/>
          <w:szCs w:val="24"/>
        </w:rPr>
        <w:t>Shirur</w:t>
      </w:r>
      <w:proofErr w:type="spellEnd"/>
      <w:r w:rsidRPr="00B36EA8">
        <w:rPr>
          <w:rFonts w:ascii="Times New Roman" w:eastAsia="Times New Roman" w:hAnsi="Times New Roman" w:cs="Times New Roman"/>
          <w:sz w:val="24"/>
          <w:szCs w:val="24"/>
        </w:rPr>
        <w:t xml:space="preserve"> Mutt, AIR 1954 SC 282.</w:t>
      </w:r>
    </w:p>
    <w:p w14:paraId="1C45B594"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Constitution Forty Second (Amendment) Act, 1976.</w:t>
      </w:r>
    </w:p>
    <w:p w14:paraId="3953C276"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Constitution of India, 1950.</w:t>
      </w:r>
    </w:p>
    <w:p w14:paraId="5D57FE95"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Diwan, P. (2013). </w:t>
      </w:r>
      <w:r w:rsidRPr="00B36EA8">
        <w:rPr>
          <w:rFonts w:ascii="Times New Roman" w:eastAsia="Times New Roman" w:hAnsi="Times New Roman" w:cs="Times New Roman"/>
          <w:i/>
          <w:iCs/>
          <w:sz w:val="24"/>
          <w:szCs w:val="24"/>
        </w:rPr>
        <w:t>Family law</w:t>
      </w:r>
      <w:r w:rsidRPr="00B36EA8">
        <w:rPr>
          <w:rFonts w:ascii="Times New Roman" w:eastAsia="Times New Roman" w:hAnsi="Times New Roman" w:cs="Times New Roman"/>
          <w:sz w:val="24"/>
          <w:szCs w:val="24"/>
        </w:rPr>
        <w:t xml:space="preserve"> (10th ed.). Allahabad: Allahabad Law Agency.</w:t>
      </w:r>
    </w:p>
    <w:p w14:paraId="13CE928B"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Dissolution of Muslim Marriages Act, 1939. (Act No. 8 of 1939).</w:t>
      </w:r>
    </w:p>
    <w:p w14:paraId="76D88DFF"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Hindu Adoptions and Maintenance Act, 1956. (Act No. 78 of 1956).</w:t>
      </w:r>
    </w:p>
    <w:p w14:paraId="6CCC75FB"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Hindu Marriage Act, 1955. (Act No. 25 of 1955).</w:t>
      </w:r>
    </w:p>
    <w:p w14:paraId="7AD7123F"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Hindu Minority and Guardianship Act, 1956. (Act No. 32 of 1956).</w:t>
      </w:r>
    </w:p>
    <w:p w14:paraId="27E3E2AA"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Hindu Succession Act, 1956. (Act No. 30 of 1956).</w:t>
      </w:r>
    </w:p>
    <w:p w14:paraId="6C7B5D43"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Indian Penal Code, 1860. (Act No. 45 of 1860).</w:t>
      </w:r>
    </w:p>
    <w:p w14:paraId="53B5B472"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Indian Young Lawyers Association v. The State of Kerala, Writ Petition (Civil) No. 373 of 2006.</w:t>
      </w:r>
    </w:p>
    <w:p w14:paraId="7CD862D6"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proofErr w:type="spellStart"/>
      <w:r w:rsidRPr="00B36EA8">
        <w:rPr>
          <w:rFonts w:ascii="Times New Roman" w:eastAsia="Times New Roman" w:hAnsi="Times New Roman" w:cs="Times New Roman"/>
          <w:sz w:val="24"/>
          <w:szCs w:val="24"/>
        </w:rPr>
        <w:t>Kesavananda</w:t>
      </w:r>
      <w:proofErr w:type="spellEnd"/>
      <w:r w:rsidRPr="00B36EA8">
        <w:rPr>
          <w:rFonts w:ascii="Times New Roman" w:eastAsia="Times New Roman" w:hAnsi="Times New Roman" w:cs="Times New Roman"/>
          <w:sz w:val="24"/>
          <w:szCs w:val="24"/>
        </w:rPr>
        <w:t xml:space="preserve"> Bharti v. State of Kerala, AIR 1973 SC 1461.</w:t>
      </w:r>
    </w:p>
    <w:p w14:paraId="14549B63"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Khan v. Shah Bano Begum, AIR 1985 SC 945.</w:t>
      </w:r>
    </w:p>
    <w:p w14:paraId="0CD9F152"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Law Commission of India. (2018, August 31). </w:t>
      </w:r>
      <w:r w:rsidRPr="00B36EA8">
        <w:rPr>
          <w:rFonts w:ascii="Times New Roman" w:eastAsia="Times New Roman" w:hAnsi="Times New Roman" w:cs="Times New Roman"/>
          <w:i/>
          <w:iCs/>
          <w:sz w:val="24"/>
          <w:szCs w:val="24"/>
        </w:rPr>
        <w:t>A consultation paper on reform of family law</w:t>
      </w:r>
      <w:r w:rsidRPr="00B36EA8">
        <w:rPr>
          <w:rFonts w:ascii="Times New Roman" w:eastAsia="Times New Roman" w:hAnsi="Times New Roman" w:cs="Times New Roman"/>
          <w:sz w:val="24"/>
          <w:szCs w:val="24"/>
        </w:rPr>
        <w:t xml:space="preserve">. Retrieved from </w:t>
      </w:r>
      <w:hyperlink r:id="rId11" w:tgtFrame="_new" w:history="1">
        <w:r w:rsidRPr="00B36EA8">
          <w:rPr>
            <w:rFonts w:ascii="Times New Roman" w:eastAsia="Times New Roman" w:hAnsi="Times New Roman" w:cs="Times New Roman"/>
            <w:sz w:val="24"/>
            <w:szCs w:val="24"/>
            <w:u w:val="single"/>
          </w:rPr>
          <w:t>https://lawcommissionofindia.nic.in/</w:t>
        </w:r>
      </w:hyperlink>
    </w:p>
    <w:p w14:paraId="200B8DCA"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Mahmood, T. (2006). Religion, law, and judiciary in modern India. </w:t>
      </w:r>
      <w:r w:rsidRPr="00B36EA8">
        <w:rPr>
          <w:rFonts w:ascii="Times New Roman" w:eastAsia="Times New Roman" w:hAnsi="Times New Roman" w:cs="Times New Roman"/>
          <w:i/>
          <w:iCs/>
          <w:sz w:val="24"/>
          <w:szCs w:val="24"/>
        </w:rPr>
        <w:t>Brigham Young University Law Review</w:t>
      </w:r>
      <w:r w:rsidRPr="00B36EA8">
        <w:rPr>
          <w:rFonts w:ascii="Times New Roman" w:eastAsia="Times New Roman" w:hAnsi="Times New Roman" w:cs="Times New Roman"/>
          <w:sz w:val="24"/>
          <w:szCs w:val="24"/>
        </w:rPr>
        <w:t xml:space="preserve">, 755, 755-776. </w:t>
      </w:r>
      <w:hyperlink r:id="rId12" w:tgtFrame="_new" w:history="1">
        <w:r w:rsidRPr="00B36EA8">
          <w:rPr>
            <w:rFonts w:ascii="Times New Roman" w:eastAsia="Times New Roman" w:hAnsi="Times New Roman" w:cs="Times New Roman"/>
            <w:sz w:val="24"/>
            <w:szCs w:val="24"/>
            <w:u w:val="single"/>
          </w:rPr>
          <w:t>https://digitalcommons.law.byu.edu/lawreview/vol2006/iss3/6/</w:t>
        </w:r>
      </w:hyperlink>
    </w:p>
    <w:p w14:paraId="764B3E4B"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Muslim Personal Law (Shariat) Application Act, 1937. (Act No. 26 of 1937).</w:t>
      </w:r>
    </w:p>
    <w:p w14:paraId="3FA1C120"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Muslim Women (Protection of Rights on Divorce) Act, 1986. (Act No. 25 of 1986).</w:t>
      </w:r>
    </w:p>
    <w:p w14:paraId="3B7AC875"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Muslim Women (Protection of Rights on Marriage) Act, 2019. (Act No. 20 of 2019). </w:t>
      </w:r>
      <w:hyperlink r:id="rId13" w:tgtFrame="_new" w:history="1">
        <w:r w:rsidRPr="00B36EA8">
          <w:rPr>
            <w:rFonts w:ascii="Times New Roman" w:eastAsia="Times New Roman" w:hAnsi="Times New Roman" w:cs="Times New Roman"/>
            <w:sz w:val="24"/>
            <w:szCs w:val="24"/>
            <w:u w:val="single"/>
          </w:rPr>
          <w:t>https://www.thehindu.com/news/national/plea-in-supreme-court-challenges-new-instant-triple-talaq-law/article29225215.ece</w:t>
        </w:r>
      </w:hyperlink>
    </w:p>
    <w:p w14:paraId="7069168E"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Mustafa, F. (2016, August 30). Haji Ali verdict: Can we permit Sati, polygamy if they are essential practices? </w:t>
      </w:r>
      <w:r w:rsidRPr="00B36EA8">
        <w:rPr>
          <w:rFonts w:ascii="Times New Roman" w:eastAsia="Times New Roman" w:hAnsi="Times New Roman" w:cs="Times New Roman"/>
          <w:i/>
          <w:iCs/>
          <w:sz w:val="24"/>
          <w:szCs w:val="24"/>
        </w:rPr>
        <w:t>The Hindustan Times</w:t>
      </w:r>
      <w:r w:rsidRPr="00B36EA8">
        <w:rPr>
          <w:rFonts w:ascii="Times New Roman" w:eastAsia="Times New Roman" w:hAnsi="Times New Roman" w:cs="Times New Roman"/>
          <w:sz w:val="24"/>
          <w:szCs w:val="24"/>
        </w:rPr>
        <w:t xml:space="preserve">. Retrieved from </w:t>
      </w:r>
      <w:hyperlink r:id="rId14" w:tgtFrame="_new" w:history="1">
        <w:r w:rsidRPr="00B36EA8">
          <w:rPr>
            <w:rFonts w:ascii="Times New Roman" w:eastAsia="Times New Roman" w:hAnsi="Times New Roman" w:cs="Times New Roman"/>
            <w:sz w:val="24"/>
            <w:szCs w:val="24"/>
            <w:u w:val="single"/>
          </w:rPr>
          <w:t>https://www.hindustantimes.com/analysis/haji-ali-verdict-can-we-permit-sati-polygamy-if-they-are-essential-practices/story-PHmqkV18kpx8ImMoE2hmHM.html</w:t>
        </w:r>
      </w:hyperlink>
    </w:p>
    <w:p w14:paraId="0A932E90"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Mustafa, F. (2018, September 18). The progressive way. </w:t>
      </w:r>
      <w:r w:rsidRPr="00B36EA8">
        <w:rPr>
          <w:rFonts w:ascii="Times New Roman" w:eastAsia="Times New Roman" w:hAnsi="Times New Roman" w:cs="Times New Roman"/>
          <w:i/>
          <w:iCs/>
          <w:sz w:val="24"/>
          <w:szCs w:val="24"/>
        </w:rPr>
        <w:t>The Hindu</w:t>
      </w:r>
      <w:r w:rsidRPr="00B36EA8">
        <w:rPr>
          <w:rFonts w:ascii="Times New Roman" w:eastAsia="Times New Roman" w:hAnsi="Times New Roman" w:cs="Times New Roman"/>
          <w:sz w:val="24"/>
          <w:szCs w:val="24"/>
        </w:rPr>
        <w:t xml:space="preserve">. Retrieved from </w:t>
      </w:r>
      <w:hyperlink r:id="rId15" w:tgtFrame="_new" w:history="1">
        <w:r w:rsidRPr="00B36EA8">
          <w:rPr>
            <w:rFonts w:ascii="Times New Roman" w:eastAsia="Times New Roman" w:hAnsi="Times New Roman" w:cs="Times New Roman"/>
            <w:sz w:val="24"/>
            <w:szCs w:val="24"/>
            <w:u w:val="single"/>
          </w:rPr>
          <w:t>https://www.thehindu.com/opinion/op-ed/the-progressive-way/article24970676.ece</w:t>
        </w:r>
      </w:hyperlink>
    </w:p>
    <w:p w14:paraId="4B6E1038"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Niaz v. State of Maharashtra, PIL No. 106 of 2004.</w:t>
      </w:r>
    </w:p>
    <w:p w14:paraId="5871203D"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Personal Laws (Amendment) Act, 2019. (Act No. 6 of 2019).</w:t>
      </w:r>
    </w:p>
    <w:p w14:paraId="06EEB395"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Ranjan, S. (2019). </w:t>
      </w:r>
      <w:r w:rsidRPr="00B36EA8">
        <w:rPr>
          <w:rFonts w:ascii="Times New Roman" w:eastAsia="Times New Roman" w:hAnsi="Times New Roman" w:cs="Times New Roman"/>
          <w:i/>
          <w:iCs/>
          <w:sz w:val="24"/>
          <w:szCs w:val="24"/>
        </w:rPr>
        <w:t>Justice vs judiciary: Justice enthroned or entangled in India</w:t>
      </w:r>
      <w:r w:rsidRPr="00B36EA8">
        <w:rPr>
          <w:rFonts w:ascii="Times New Roman" w:eastAsia="Times New Roman" w:hAnsi="Times New Roman" w:cs="Times New Roman"/>
          <w:sz w:val="24"/>
          <w:szCs w:val="24"/>
        </w:rPr>
        <w:t xml:space="preserve"> (1st ed.). Oxford: Oxford University Press.</w:t>
      </w:r>
    </w:p>
    <w:p w14:paraId="0E6C126E"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Sardar </w:t>
      </w:r>
      <w:proofErr w:type="spellStart"/>
      <w:r w:rsidRPr="00B36EA8">
        <w:rPr>
          <w:rFonts w:ascii="Times New Roman" w:eastAsia="Times New Roman" w:hAnsi="Times New Roman" w:cs="Times New Roman"/>
          <w:sz w:val="24"/>
          <w:szCs w:val="24"/>
        </w:rPr>
        <w:t>Syedna</w:t>
      </w:r>
      <w:proofErr w:type="spellEnd"/>
      <w:r w:rsidRPr="00B36EA8">
        <w:rPr>
          <w:rFonts w:ascii="Times New Roman" w:eastAsia="Times New Roman" w:hAnsi="Times New Roman" w:cs="Times New Roman"/>
          <w:sz w:val="24"/>
          <w:szCs w:val="24"/>
        </w:rPr>
        <w:t xml:space="preserve"> Taher Saifuddin v. The State of Bombay, AIR 1962 SC 853.</w:t>
      </w:r>
    </w:p>
    <w:p w14:paraId="630BBB62"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Singh, A. K. (2021). Myth and reality of secularism in India: An analysis. </w:t>
      </w:r>
      <w:r w:rsidRPr="00B36EA8">
        <w:rPr>
          <w:rFonts w:ascii="Times New Roman" w:eastAsia="Times New Roman" w:hAnsi="Times New Roman" w:cs="Times New Roman"/>
          <w:i/>
          <w:iCs/>
          <w:sz w:val="24"/>
          <w:szCs w:val="24"/>
        </w:rPr>
        <w:t>The NEHU Journal</w:t>
      </w:r>
      <w:r w:rsidRPr="00B36EA8">
        <w:rPr>
          <w:rFonts w:ascii="Times New Roman" w:eastAsia="Times New Roman" w:hAnsi="Times New Roman" w:cs="Times New Roman"/>
          <w:sz w:val="24"/>
          <w:szCs w:val="24"/>
        </w:rPr>
        <w:t>, 19(1), 74-83.</w:t>
      </w:r>
    </w:p>
    <w:p w14:paraId="54208BFF"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Soni v. Union of India, Writ Petition (Civil) No. 7414 of 2006. Rajasthan High Court.</w:t>
      </w:r>
    </w:p>
    <w:p w14:paraId="7FA796F7"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proofErr w:type="spellStart"/>
      <w:r w:rsidRPr="00B36EA8">
        <w:rPr>
          <w:rFonts w:ascii="Times New Roman" w:eastAsia="Times New Roman" w:hAnsi="Times New Roman" w:cs="Times New Roman"/>
          <w:sz w:val="24"/>
          <w:szCs w:val="24"/>
        </w:rPr>
        <w:t>Srivari</w:t>
      </w:r>
      <w:proofErr w:type="spellEnd"/>
      <w:r w:rsidRPr="00B36EA8">
        <w:rPr>
          <w:rFonts w:ascii="Times New Roman" w:eastAsia="Times New Roman" w:hAnsi="Times New Roman" w:cs="Times New Roman"/>
          <w:sz w:val="24"/>
          <w:szCs w:val="24"/>
        </w:rPr>
        <w:t xml:space="preserve"> </w:t>
      </w:r>
      <w:proofErr w:type="spellStart"/>
      <w:r w:rsidRPr="00B36EA8">
        <w:rPr>
          <w:rFonts w:ascii="Times New Roman" w:eastAsia="Times New Roman" w:hAnsi="Times New Roman" w:cs="Times New Roman"/>
          <w:sz w:val="24"/>
          <w:szCs w:val="24"/>
        </w:rPr>
        <w:t>Daadaa</w:t>
      </w:r>
      <w:proofErr w:type="spellEnd"/>
      <w:r w:rsidRPr="00B36EA8">
        <w:rPr>
          <w:rFonts w:ascii="Times New Roman" w:eastAsia="Times New Roman" w:hAnsi="Times New Roman" w:cs="Times New Roman"/>
          <w:sz w:val="24"/>
          <w:szCs w:val="24"/>
        </w:rPr>
        <w:t xml:space="preserve"> v. Tirumala Tirupati </w:t>
      </w:r>
      <w:proofErr w:type="spellStart"/>
      <w:r w:rsidRPr="00B36EA8">
        <w:rPr>
          <w:rFonts w:ascii="Times New Roman" w:eastAsia="Times New Roman" w:hAnsi="Times New Roman" w:cs="Times New Roman"/>
          <w:sz w:val="24"/>
          <w:szCs w:val="24"/>
        </w:rPr>
        <w:t>Devasthanams</w:t>
      </w:r>
      <w:proofErr w:type="spellEnd"/>
      <w:r w:rsidRPr="00B36EA8">
        <w:rPr>
          <w:rFonts w:ascii="Times New Roman" w:eastAsia="Times New Roman" w:hAnsi="Times New Roman" w:cs="Times New Roman"/>
          <w:sz w:val="24"/>
          <w:szCs w:val="24"/>
        </w:rPr>
        <w:t>, Special Leave to Appeal (civil) No. 6554 of 2021.</w:t>
      </w:r>
    </w:p>
    <w:p w14:paraId="5B57800F"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State of Bombay v. </w:t>
      </w:r>
      <w:proofErr w:type="spellStart"/>
      <w:r w:rsidRPr="00B36EA8">
        <w:rPr>
          <w:rFonts w:ascii="Times New Roman" w:eastAsia="Times New Roman" w:hAnsi="Times New Roman" w:cs="Times New Roman"/>
          <w:sz w:val="24"/>
          <w:szCs w:val="24"/>
        </w:rPr>
        <w:t>Narasu</w:t>
      </w:r>
      <w:proofErr w:type="spellEnd"/>
      <w:r w:rsidRPr="00B36EA8">
        <w:rPr>
          <w:rFonts w:ascii="Times New Roman" w:eastAsia="Times New Roman" w:hAnsi="Times New Roman" w:cs="Times New Roman"/>
          <w:sz w:val="24"/>
          <w:szCs w:val="24"/>
        </w:rPr>
        <w:t xml:space="preserve"> Appa Mali, AIR 1952 Bombay 84.</w:t>
      </w:r>
    </w:p>
    <w:p w14:paraId="46D8A2E1"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 xml:space="preserve">Supreme Court intervenes to save </w:t>
      </w:r>
      <w:proofErr w:type="spellStart"/>
      <w:r w:rsidRPr="00B36EA8">
        <w:rPr>
          <w:rFonts w:ascii="Times New Roman" w:eastAsia="Times New Roman" w:hAnsi="Times New Roman" w:cs="Times New Roman"/>
          <w:sz w:val="24"/>
          <w:szCs w:val="24"/>
        </w:rPr>
        <w:t>Santhara</w:t>
      </w:r>
      <w:proofErr w:type="spellEnd"/>
      <w:r w:rsidRPr="00B36EA8">
        <w:rPr>
          <w:rFonts w:ascii="Times New Roman" w:eastAsia="Times New Roman" w:hAnsi="Times New Roman" w:cs="Times New Roman"/>
          <w:sz w:val="24"/>
          <w:szCs w:val="24"/>
        </w:rPr>
        <w:t xml:space="preserve">, Rajasthan High Court banned. (2015, August 31). </w:t>
      </w:r>
      <w:r w:rsidRPr="00B36EA8">
        <w:rPr>
          <w:rFonts w:ascii="Times New Roman" w:eastAsia="Times New Roman" w:hAnsi="Times New Roman" w:cs="Times New Roman"/>
          <w:i/>
          <w:iCs/>
          <w:sz w:val="24"/>
          <w:szCs w:val="24"/>
        </w:rPr>
        <w:t>Latest Laws</w:t>
      </w:r>
      <w:r w:rsidRPr="00B36EA8">
        <w:rPr>
          <w:rFonts w:ascii="Times New Roman" w:eastAsia="Times New Roman" w:hAnsi="Times New Roman" w:cs="Times New Roman"/>
          <w:sz w:val="24"/>
          <w:szCs w:val="24"/>
        </w:rPr>
        <w:t xml:space="preserve">. Retrieved from </w:t>
      </w:r>
      <w:hyperlink r:id="rId16" w:tgtFrame="_new" w:history="1">
        <w:r w:rsidRPr="00B36EA8">
          <w:rPr>
            <w:rFonts w:ascii="Times New Roman" w:eastAsia="Times New Roman" w:hAnsi="Times New Roman" w:cs="Times New Roman"/>
            <w:sz w:val="24"/>
            <w:szCs w:val="24"/>
            <w:u w:val="single"/>
          </w:rPr>
          <w:t>https://www.latestlaws.com/latest-news/supreme-court-intervenes-save-santhara-rajasthan-high-court-banned</w:t>
        </w:r>
      </w:hyperlink>
    </w:p>
    <w:p w14:paraId="7FED6CFF" w14:textId="77777777" w:rsidR="00B87A11" w:rsidRPr="00B36EA8" w:rsidRDefault="00B87A11" w:rsidP="00E943DD">
      <w:pPr>
        <w:spacing w:before="100" w:beforeAutospacing="1" w:after="100" w:afterAutospacing="1" w:line="240" w:lineRule="auto"/>
        <w:rPr>
          <w:rFonts w:ascii="Times New Roman" w:eastAsia="Times New Roman" w:hAnsi="Times New Roman" w:cs="Times New Roman"/>
          <w:sz w:val="24"/>
          <w:szCs w:val="24"/>
        </w:rPr>
      </w:pPr>
      <w:r w:rsidRPr="00B36EA8">
        <w:rPr>
          <w:rFonts w:ascii="Times New Roman" w:eastAsia="Times New Roman" w:hAnsi="Times New Roman" w:cs="Times New Roman"/>
          <w:sz w:val="24"/>
          <w:szCs w:val="24"/>
        </w:rPr>
        <w:t>Widows’ Remarriage Act, 1856. (Act No. 15 of 1856).</w:t>
      </w:r>
    </w:p>
    <w:p w14:paraId="59725DA1" w14:textId="77777777" w:rsidR="00B87A11" w:rsidRPr="00B36EA8" w:rsidRDefault="00B87A11" w:rsidP="00E943DD">
      <w:pPr>
        <w:spacing w:line="240" w:lineRule="auto"/>
        <w:jc w:val="both"/>
        <w:rPr>
          <w:rFonts w:ascii="Times New Roman" w:hAnsi="Times New Roman" w:cs="Times New Roman"/>
          <w:sz w:val="24"/>
          <w:szCs w:val="24"/>
        </w:rPr>
      </w:pPr>
    </w:p>
    <w:sectPr w:rsidR="00B87A11" w:rsidRPr="00B36EA8" w:rsidSect="00F015D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5FC96" w14:textId="77777777" w:rsidR="002468EB" w:rsidRDefault="002468EB" w:rsidP="00622220">
      <w:pPr>
        <w:spacing w:after="0" w:line="240" w:lineRule="auto"/>
      </w:pPr>
      <w:r>
        <w:separator/>
      </w:r>
    </w:p>
  </w:endnote>
  <w:endnote w:type="continuationSeparator" w:id="0">
    <w:p w14:paraId="4B3E68CE" w14:textId="77777777" w:rsidR="002468EB" w:rsidRDefault="002468EB" w:rsidP="00622220">
      <w:pPr>
        <w:spacing w:after="0" w:line="240" w:lineRule="auto"/>
      </w:pPr>
      <w:r>
        <w:continuationSeparator/>
      </w:r>
    </w:p>
  </w:endnote>
  <w:endnote w:type="continuationNotice" w:id="1">
    <w:p w14:paraId="34F26C1A" w14:textId="77777777" w:rsidR="002468EB" w:rsidRDefault="002468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170574"/>
      <w:docPartObj>
        <w:docPartGallery w:val="Page Numbers (Bottom of Page)"/>
        <w:docPartUnique/>
      </w:docPartObj>
    </w:sdtPr>
    <w:sdtEndPr>
      <w:rPr>
        <w:noProof/>
      </w:rPr>
    </w:sdtEndPr>
    <w:sdtContent>
      <w:p w14:paraId="395F4512" w14:textId="1A2510FA" w:rsidR="003F5879" w:rsidRDefault="003F5879">
        <w:pPr>
          <w:pStyle w:val="Footer"/>
          <w:jc w:val="right"/>
        </w:pPr>
        <w:r>
          <w:fldChar w:fldCharType="begin"/>
        </w:r>
        <w:r>
          <w:instrText xml:space="preserve"> PAGE   \* MERGEFORMAT </w:instrText>
        </w:r>
        <w:r>
          <w:fldChar w:fldCharType="separate"/>
        </w:r>
        <w:r w:rsidR="001049FD">
          <w:rPr>
            <w:noProof/>
          </w:rPr>
          <w:t>1</w:t>
        </w:r>
        <w:r>
          <w:rPr>
            <w:noProof/>
          </w:rPr>
          <w:fldChar w:fldCharType="end"/>
        </w:r>
      </w:p>
    </w:sdtContent>
  </w:sdt>
  <w:p w14:paraId="075D3F5F" w14:textId="77777777" w:rsidR="003F5879" w:rsidRDefault="003F5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3FCC1" w14:textId="77777777" w:rsidR="002468EB" w:rsidRDefault="002468EB" w:rsidP="00622220">
      <w:pPr>
        <w:spacing w:after="0" w:line="240" w:lineRule="auto"/>
      </w:pPr>
      <w:r>
        <w:separator/>
      </w:r>
    </w:p>
  </w:footnote>
  <w:footnote w:type="continuationSeparator" w:id="0">
    <w:p w14:paraId="6E8B5E50" w14:textId="77777777" w:rsidR="002468EB" w:rsidRDefault="002468EB" w:rsidP="00622220">
      <w:pPr>
        <w:spacing w:after="0" w:line="240" w:lineRule="auto"/>
      </w:pPr>
      <w:r>
        <w:continuationSeparator/>
      </w:r>
    </w:p>
  </w:footnote>
  <w:footnote w:type="continuationNotice" w:id="1">
    <w:p w14:paraId="77611DEB" w14:textId="77777777" w:rsidR="002468EB" w:rsidRDefault="002468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9E3"/>
    <w:multiLevelType w:val="hybridMultilevel"/>
    <w:tmpl w:val="9EA249F8"/>
    <w:lvl w:ilvl="0" w:tplc="F32442F8">
      <w:start w:val="1"/>
      <w:numFmt w:val="decimal"/>
      <w:lvlText w:val="%1."/>
      <w:lvlJc w:val="left"/>
      <w:pPr>
        <w:ind w:left="720" w:hanging="360"/>
      </w:pPr>
      <w:rPr>
        <w:rFonts w:hint="default"/>
        <w:b/>
        <w:sz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CC7C8E"/>
    <w:multiLevelType w:val="hybridMultilevel"/>
    <w:tmpl w:val="F4C24D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B20D67"/>
    <w:multiLevelType w:val="multilevel"/>
    <w:tmpl w:val="648A86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rPr>
    </w:lvl>
    <w:lvl w:ilvl="2">
      <w:start w:val="1"/>
      <w:numFmt w:val="decimal"/>
      <w:isLgl/>
      <w:lvlText w:val="%1.%2.%3"/>
      <w:lvlJc w:val="left"/>
      <w:pPr>
        <w:ind w:left="1080" w:hanging="720"/>
      </w:pPr>
      <w:rPr>
        <w:rFonts w:ascii="Arial" w:hAnsi="Arial" w:cs="Arial" w:hint="default"/>
      </w:rPr>
    </w:lvl>
    <w:lvl w:ilvl="3">
      <w:start w:val="1"/>
      <w:numFmt w:val="decimal"/>
      <w:isLgl/>
      <w:lvlText w:val="%1.%2.%3.%4"/>
      <w:lvlJc w:val="left"/>
      <w:pPr>
        <w:ind w:left="1080" w:hanging="720"/>
      </w:pPr>
      <w:rPr>
        <w:rFonts w:ascii="Arial" w:hAnsi="Arial" w:cs="Arial"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440" w:hanging="1080"/>
      </w:pPr>
      <w:rPr>
        <w:rFonts w:ascii="Arial" w:hAnsi="Arial" w:cs="Arial" w:hint="default"/>
      </w:rPr>
    </w:lvl>
    <w:lvl w:ilvl="6">
      <w:start w:val="1"/>
      <w:numFmt w:val="decimal"/>
      <w:isLgl/>
      <w:lvlText w:val="%1.%2.%3.%4.%5.%6.%7"/>
      <w:lvlJc w:val="left"/>
      <w:pPr>
        <w:ind w:left="1800" w:hanging="1440"/>
      </w:pPr>
      <w:rPr>
        <w:rFonts w:ascii="Arial" w:hAnsi="Arial" w:cs="Arial" w:hint="default"/>
      </w:rPr>
    </w:lvl>
    <w:lvl w:ilvl="7">
      <w:start w:val="1"/>
      <w:numFmt w:val="decimal"/>
      <w:isLgl/>
      <w:lvlText w:val="%1.%2.%3.%4.%5.%6.%7.%8"/>
      <w:lvlJc w:val="left"/>
      <w:pPr>
        <w:ind w:left="1800" w:hanging="1440"/>
      </w:pPr>
      <w:rPr>
        <w:rFonts w:ascii="Arial" w:hAnsi="Arial" w:cs="Arial" w:hint="default"/>
      </w:rPr>
    </w:lvl>
    <w:lvl w:ilvl="8">
      <w:start w:val="1"/>
      <w:numFmt w:val="decimal"/>
      <w:isLgl/>
      <w:lvlText w:val="%1.%2.%3.%4.%5.%6.%7.%8.%9"/>
      <w:lvlJc w:val="left"/>
      <w:pPr>
        <w:ind w:left="2160" w:hanging="1800"/>
      </w:pPr>
      <w:rPr>
        <w:rFonts w:ascii="Arial" w:hAnsi="Arial" w:cs="Arial" w:hint="default"/>
      </w:rPr>
    </w:lvl>
  </w:abstractNum>
  <w:abstractNum w:abstractNumId="3" w15:restartNumberingAfterBreak="0">
    <w:nsid w:val="2D3C1D57"/>
    <w:multiLevelType w:val="multilevel"/>
    <w:tmpl w:val="9990BD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E3376D9"/>
    <w:multiLevelType w:val="hybridMultilevel"/>
    <w:tmpl w:val="B030BABA"/>
    <w:lvl w:ilvl="0" w:tplc="1666878C">
      <w:start w:val="1"/>
      <w:numFmt w:val="decimal"/>
      <w:lvlText w:val="%1."/>
      <w:lvlJc w:val="left"/>
      <w:pPr>
        <w:ind w:left="36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21B401B"/>
    <w:multiLevelType w:val="multilevel"/>
    <w:tmpl w:val="F812810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3FE190B"/>
    <w:multiLevelType w:val="multilevel"/>
    <w:tmpl w:val="D45A08C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53CB4FED"/>
    <w:multiLevelType w:val="hybridMultilevel"/>
    <w:tmpl w:val="F142FC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0A07AA"/>
    <w:multiLevelType w:val="hybridMultilevel"/>
    <w:tmpl w:val="71F68E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722477"/>
    <w:multiLevelType w:val="hybridMultilevel"/>
    <w:tmpl w:val="178E17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21525512">
    <w:abstractNumId w:val="7"/>
  </w:num>
  <w:num w:numId="2" w16cid:durableId="476655045">
    <w:abstractNumId w:val="2"/>
  </w:num>
  <w:num w:numId="3" w16cid:durableId="683898658">
    <w:abstractNumId w:val="3"/>
  </w:num>
  <w:num w:numId="4" w16cid:durableId="1928614493">
    <w:abstractNumId w:val="6"/>
  </w:num>
  <w:num w:numId="5" w16cid:durableId="1112750780">
    <w:abstractNumId w:val="5"/>
  </w:num>
  <w:num w:numId="6" w16cid:durableId="637221011">
    <w:abstractNumId w:val="1"/>
  </w:num>
  <w:num w:numId="7" w16cid:durableId="1945574726">
    <w:abstractNumId w:val="9"/>
  </w:num>
  <w:num w:numId="8" w16cid:durableId="1737971612">
    <w:abstractNumId w:val="4"/>
  </w:num>
  <w:num w:numId="9" w16cid:durableId="483818684">
    <w:abstractNumId w:val="0"/>
  </w:num>
  <w:num w:numId="10" w16cid:durableId="2595293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D55822"/>
    <w:rsid w:val="00001441"/>
    <w:rsid w:val="00001698"/>
    <w:rsid w:val="00001B72"/>
    <w:rsid w:val="00001C80"/>
    <w:rsid w:val="00005808"/>
    <w:rsid w:val="00007305"/>
    <w:rsid w:val="000076CD"/>
    <w:rsid w:val="00017ACB"/>
    <w:rsid w:val="00025529"/>
    <w:rsid w:val="00025CFA"/>
    <w:rsid w:val="00040924"/>
    <w:rsid w:val="0004208B"/>
    <w:rsid w:val="000441E6"/>
    <w:rsid w:val="00052C5C"/>
    <w:rsid w:val="00054512"/>
    <w:rsid w:val="000555DB"/>
    <w:rsid w:val="000612F9"/>
    <w:rsid w:val="00063CD6"/>
    <w:rsid w:val="00075E41"/>
    <w:rsid w:val="00076005"/>
    <w:rsid w:val="00077999"/>
    <w:rsid w:val="00083D46"/>
    <w:rsid w:val="00085AFC"/>
    <w:rsid w:val="000862B1"/>
    <w:rsid w:val="000964E6"/>
    <w:rsid w:val="000A7851"/>
    <w:rsid w:val="000B5715"/>
    <w:rsid w:val="000B7EC4"/>
    <w:rsid w:val="000C3C59"/>
    <w:rsid w:val="000C686A"/>
    <w:rsid w:val="000D1850"/>
    <w:rsid w:val="000D2B1E"/>
    <w:rsid w:val="000D3316"/>
    <w:rsid w:val="000D4781"/>
    <w:rsid w:val="000D5ADD"/>
    <w:rsid w:val="000D7CE8"/>
    <w:rsid w:val="000E02DA"/>
    <w:rsid w:val="000E1043"/>
    <w:rsid w:val="000E1F85"/>
    <w:rsid w:val="000F588C"/>
    <w:rsid w:val="001018FE"/>
    <w:rsid w:val="00102305"/>
    <w:rsid w:val="00102FF0"/>
    <w:rsid w:val="001049FD"/>
    <w:rsid w:val="001059AE"/>
    <w:rsid w:val="00110065"/>
    <w:rsid w:val="00115718"/>
    <w:rsid w:val="0012333E"/>
    <w:rsid w:val="00124F02"/>
    <w:rsid w:val="001250F6"/>
    <w:rsid w:val="00130F77"/>
    <w:rsid w:val="00137F07"/>
    <w:rsid w:val="00141437"/>
    <w:rsid w:val="001423DC"/>
    <w:rsid w:val="00145DF0"/>
    <w:rsid w:val="001460B2"/>
    <w:rsid w:val="001461F4"/>
    <w:rsid w:val="00150F45"/>
    <w:rsid w:val="00153729"/>
    <w:rsid w:val="00156885"/>
    <w:rsid w:val="00162C5E"/>
    <w:rsid w:val="00163194"/>
    <w:rsid w:val="00163FEB"/>
    <w:rsid w:val="00165328"/>
    <w:rsid w:val="001678DC"/>
    <w:rsid w:val="00183CB4"/>
    <w:rsid w:val="00184600"/>
    <w:rsid w:val="001876AE"/>
    <w:rsid w:val="00196D4F"/>
    <w:rsid w:val="001A330C"/>
    <w:rsid w:val="001A6097"/>
    <w:rsid w:val="001B5953"/>
    <w:rsid w:val="001D559A"/>
    <w:rsid w:val="001D6116"/>
    <w:rsid w:val="001D663F"/>
    <w:rsid w:val="001D68F6"/>
    <w:rsid w:val="001D77D1"/>
    <w:rsid w:val="001E59C0"/>
    <w:rsid w:val="001E6EBD"/>
    <w:rsid w:val="001F5760"/>
    <w:rsid w:val="001F653C"/>
    <w:rsid w:val="00201322"/>
    <w:rsid w:val="00205C95"/>
    <w:rsid w:val="00206927"/>
    <w:rsid w:val="00210CBE"/>
    <w:rsid w:val="00213CCC"/>
    <w:rsid w:val="00217012"/>
    <w:rsid w:val="002219D2"/>
    <w:rsid w:val="0022309A"/>
    <w:rsid w:val="002234E5"/>
    <w:rsid w:val="002245FD"/>
    <w:rsid w:val="00234E7D"/>
    <w:rsid w:val="00243FFC"/>
    <w:rsid w:val="002468EB"/>
    <w:rsid w:val="0024693C"/>
    <w:rsid w:val="00257726"/>
    <w:rsid w:val="0026378D"/>
    <w:rsid w:val="00267A02"/>
    <w:rsid w:val="00271854"/>
    <w:rsid w:val="00285682"/>
    <w:rsid w:val="00286F4B"/>
    <w:rsid w:val="00290315"/>
    <w:rsid w:val="00291E6C"/>
    <w:rsid w:val="00295413"/>
    <w:rsid w:val="00295ED9"/>
    <w:rsid w:val="0029644B"/>
    <w:rsid w:val="00296839"/>
    <w:rsid w:val="002A52FD"/>
    <w:rsid w:val="002B1793"/>
    <w:rsid w:val="002B704A"/>
    <w:rsid w:val="002C08C9"/>
    <w:rsid w:val="002C3457"/>
    <w:rsid w:val="002D075B"/>
    <w:rsid w:val="002D1458"/>
    <w:rsid w:val="002E1A81"/>
    <w:rsid w:val="002E1CB5"/>
    <w:rsid w:val="002E2F47"/>
    <w:rsid w:val="002E4146"/>
    <w:rsid w:val="002E6ED9"/>
    <w:rsid w:val="002F3620"/>
    <w:rsid w:val="002F4E3C"/>
    <w:rsid w:val="003000AA"/>
    <w:rsid w:val="00306B74"/>
    <w:rsid w:val="003113C0"/>
    <w:rsid w:val="00312AEA"/>
    <w:rsid w:val="00314044"/>
    <w:rsid w:val="00315F57"/>
    <w:rsid w:val="00316A89"/>
    <w:rsid w:val="003300D5"/>
    <w:rsid w:val="0033086A"/>
    <w:rsid w:val="003424F7"/>
    <w:rsid w:val="00342A0C"/>
    <w:rsid w:val="00343D6D"/>
    <w:rsid w:val="003555E7"/>
    <w:rsid w:val="00357E39"/>
    <w:rsid w:val="00365024"/>
    <w:rsid w:val="003664F4"/>
    <w:rsid w:val="00371D12"/>
    <w:rsid w:val="0037454D"/>
    <w:rsid w:val="003746EE"/>
    <w:rsid w:val="003821EB"/>
    <w:rsid w:val="00382C42"/>
    <w:rsid w:val="0038347B"/>
    <w:rsid w:val="003841CB"/>
    <w:rsid w:val="00384CF9"/>
    <w:rsid w:val="00385EAA"/>
    <w:rsid w:val="00386E90"/>
    <w:rsid w:val="00391132"/>
    <w:rsid w:val="00392EBD"/>
    <w:rsid w:val="00393D84"/>
    <w:rsid w:val="003A0748"/>
    <w:rsid w:val="003A3BA1"/>
    <w:rsid w:val="003A3E59"/>
    <w:rsid w:val="003B07C3"/>
    <w:rsid w:val="003B1061"/>
    <w:rsid w:val="003B5E80"/>
    <w:rsid w:val="003B75F0"/>
    <w:rsid w:val="003C08B8"/>
    <w:rsid w:val="003C2D1E"/>
    <w:rsid w:val="003C54AD"/>
    <w:rsid w:val="003C6903"/>
    <w:rsid w:val="003D4C1B"/>
    <w:rsid w:val="003E5A61"/>
    <w:rsid w:val="003E7E0B"/>
    <w:rsid w:val="003F25F8"/>
    <w:rsid w:val="003F2804"/>
    <w:rsid w:val="003F4256"/>
    <w:rsid w:val="003F5879"/>
    <w:rsid w:val="00400502"/>
    <w:rsid w:val="00403209"/>
    <w:rsid w:val="00403EA6"/>
    <w:rsid w:val="00404955"/>
    <w:rsid w:val="00410111"/>
    <w:rsid w:val="00417B16"/>
    <w:rsid w:val="0042241E"/>
    <w:rsid w:val="00424314"/>
    <w:rsid w:val="00426EB5"/>
    <w:rsid w:val="004335CA"/>
    <w:rsid w:val="0043779D"/>
    <w:rsid w:val="00440FB5"/>
    <w:rsid w:val="0044204E"/>
    <w:rsid w:val="0044368E"/>
    <w:rsid w:val="00444E90"/>
    <w:rsid w:val="00446CEB"/>
    <w:rsid w:val="004519EC"/>
    <w:rsid w:val="00454CC5"/>
    <w:rsid w:val="004560B2"/>
    <w:rsid w:val="0046473F"/>
    <w:rsid w:val="004654F3"/>
    <w:rsid w:val="00475FF9"/>
    <w:rsid w:val="00480A94"/>
    <w:rsid w:val="0048153F"/>
    <w:rsid w:val="00482437"/>
    <w:rsid w:val="00482F3E"/>
    <w:rsid w:val="00485B76"/>
    <w:rsid w:val="00490C0A"/>
    <w:rsid w:val="004925E8"/>
    <w:rsid w:val="00494357"/>
    <w:rsid w:val="004A36AB"/>
    <w:rsid w:val="004A6990"/>
    <w:rsid w:val="004B2B9F"/>
    <w:rsid w:val="004B65C1"/>
    <w:rsid w:val="004B7D35"/>
    <w:rsid w:val="004C0D73"/>
    <w:rsid w:val="004C22B7"/>
    <w:rsid w:val="004C3AF0"/>
    <w:rsid w:val="004C3D36"/>
    <w:rsid w:val="004C500E"/>
    <w:rsid w:val="004C5025"/>
    <w:rsid w:val="004C5410"/>
    <w:rsid w:val="004C5B01"/>
    <w:rsid w:val="004C755A"/>
    <w:rsid w:val="004C765F"/>
    <w:rsid w:val="004D3D5E"/>
    <w:rsid w:val="004D41C8"/>
    <w:rsid w:val="004E06DC"/>
    <w:rsid w:val="004E6DB0"/>
    <w:rsid w:val="004F2FA3"/>
    <w:rsid w:val="004F6131"/>
    <w:rsid w:val="005010B8"/>
    <w:rsid w:val="00501BDD"/>
    <w:rsid w:val="00504836"/>
    <w:rsid w:val="00506EDD"/>
    <w:rsid w:val="00510465"/>
    <w:rsid w:val="00512D7E"/>
    <w:rsid w:val="00514CED"/>
    <w:rsid w:val="00521322"/>
    <w:rsid w:val="00523A44"/>
    <w:rsid w:val="00525149"/>
    <w:rsid w:val="0052645C"/>
    <w:rsid w:val="00541E44"/>
    <w:rsid w:val="005473B8"/>
    <w:rsid w:val="00554656"/>
    <w:rsid w:val="005555B1"/>
    <w:rsid w:val="00555BF8"/>
    <w:rsid w:val="0056420A"/>
    <w:rsid w:val="0056501E"/>
    <w:rsid w:val="00565E9F"/>
    <w:rsid w:val="005702F8"/>
    <w:rsid w:val="005842A6"/>
    <w:rsid w:val="00586C30"/>
    <w:rsid w:val="00591153"/>
    <w:rsid w:val="00592DC0"/>
    <w:rsid w:val="00595C9A"/>
    <w:rsid w:val="0059693D"/>
    <w:rsid w:val="005A561B"/>
    <w:rsid w:val="005A61C1"/>
    <w:rsid w:val="005B3139"/>
    <w:rsid w:val="005B4D6E"/>
    <w:rsid w:val="005C2D6A"/>
    <w:rsid w:val="005D03A9"/>
    <w:rsid w:val="005D5A26"/>
    <w:rsid w:val="005D709B"/>
    <w:rsid w:val="005E0D91"/>
    <w:rsid w:val="005F22BB"/>
    <w:rsid w:val="005F2CD4"/>
    <w:rsid w:val="005F4824"/>
    <w:rsid w:val="00600454"/>
    <w:rsid w:val="0060204A"/>
    <w:rsid w:val="006033D9"/>
    <w:rsid w:val="00606C5A"/>
    <w:rsid w:val="00610DB6"/>
    <w:rsid w:val="00614DAF"/>
    <w:rsid w:val="00622220"/>
    <w:rsid w:val="00623592"/>
    <w:rsid w:val="00623D67"/>
    <w:rsid w:val="006247DC"/>
    <w:rsid w:val="006260DF"/>
    <w:rsid w:val="00632C49"/>
    <w:rsid w:val="00633CEB"/>
    <w:rsid w:val="006465CB"/>
    <w:rsid w:val="006514AF"/>
    <w:rsid w:val="00651CB6"/>
    <w:rsid w:val="0065388C"/>
    <w:rsid w:val="00654AD6"/>
    <w:rsid w:val="006624C4"/>
    <w:rsid w:val="00665DD4"/>
    <w:rsid w:val="0067320E"/>
    <w:rsid w:val="00674DD2"/>
    <w:rsid w:val="00677C61"/>
    <w:rsid w:val="00683D4F"/>
    <w:rsid w:val="0069668C"/>
    <w:rsid w:val="006966F4"/>
    <w:rsid w:val="006973FE"/>
    <w:rsid w:val="00697846"/>
    <w:rsid w:val="006A50E2"/>
    <w:rsid w:val="006A76CA"/>
    <w:rsid w:val="006B1C3F"/>
    <w:rsid w:val="006B2F99"/>
    <w:rsid w:val="006B6DAD"/>
    <w:rsid w:val="006C07F7"/>
    <w:rsid w:val="006C1CA8"/>
    <w:rsid w:val="006C1F22"/>
    <w:rsid w:val="006C328B"/>
    <w:rsid w:val="006C4AB6"/>
    <w:rsid w:val="006D1924"/>
    <w:rsid w:val="006D5266"/>
    <w:rsid w:val="006E1153"/>
    <w:rsid w:val="006F1BFD"/>
    <w:rsid w:val="007020DE"/>
    <w:rsid w:val="007079C1"/>
    <w:rsid w:val="00710C92"/>
    <w:rsid w:val="007127E7"/>
    <w:rsid w:val="00717664"/>
    <w:rsid w:val="00717B0D"/>
    <w:rsid w:val="00723139"/>
    <w:rsid w:val="0072366A"/>
    <w:rsid w:val="007238D6"/>
    <w:rsid w:val="00724AC6"/>
    <w:rsid w:val="00725CF9"/>
    <w:rsid w:val="007274ED"/>
    <w:rsid w:val="0073374D"/>
    <w:rsid w:val="00733A37"/>
    <w:rsid w:val="0073690A"/>
    <w:rsid w:val="00740EDB"/>
    <w:rsid w:val="0074111E"/>
    <w:rsid w:val="00743710"/>
    <w:rsid w:val="007454F0"/>
    <w:rsid w:val="00751239"/>
    <w:rsid w:val="007568BB"/>
    <w:rsid w:val="00757CC1"/>
    <w:rsid w:val="00767427"/>
    <w:rsid w:val="0077228E"/>
    <w:rsid w:val="007759EA"/>
    <w:rsid w:val="00781788"/>
    <w:rsid w:val="00781B42"/>
    <w:rsid w:val="00795431"/>
    <w:rsid w:val="007A4919"/>
    <w:rsid w:val="007C42B6"/>
    <w:rsid w:val="007C5662"/>
    <w:rsid w:val="007D1CD6"/>
    <w:rsid w:val="007D4655"/>
    <w:rsid w:val="007D6544"/>
    <w:rsid w:val="007D7433"/>
    <w:rsid w:val="007E0BA9"/>
    <w:rsid w:val="007E3063"/>
    <w:rsid w:val="007F0315"/>
    <w:rsid w:val="007F246F"/>
    <w:rsid w:val="007F2DE4"/>
    <w:rsid w:val="007F31FA"/>
    <w:rsid w:val="007F3D54"/>
    <w:rsid w:val="007F74D5"/>
    <w:rsid w:val="00805799"/>
    <w:rsid w:val="00810BF3"/>
    <w:rsid w:val="0081408F"/>
    <w:rsid w:val="00815652"/>
    <w:rsid w:val="00823956"/>
    <w:rsid w:val="00831181"/>
    <w:rsid w:val="008405C1"/>
    <w:rsid w:val="0084525F"/>
    <w:rsid w:val="0084592F"/>
    <w:rsid w:val="00846F15"/>
    <w:rsid w:val="008533CB"/>
    <w:rsid w:val="008568B6"/>
    <w:rsid w:val="00874B26"/>
    <w:rsid w:val="00886D42"/>
    <w:rsid w:val="008931A0"/>
    <w:rsid w:val="0089396E"/>
    <w:rsid w:val="00893B8C"/>
    <w:rsid w:val="00894FD0"/>
    <w:rsid w:val="008A0F95"/>
    <w:rsid w:val="008A23FE"/>
    <w:rsid w:val="008A5357"/>
    <w:rsid w:val="008A7129"/>
    <w:rsid w:val="008B1F27"/>
    <w:rsid w:val="008B2035"/>
    <w:rsid w:val="008B3643"/>
    <w:rsid w:val="008B61BE"/>
    <w:rsid w:val="008C313F"/>
    <w:rsid w:val="008C35AE"/>
    <w:rsid w:val="008C6E4E"/>
    <w:rsid w:val="008D1C44"/>
    <w:rsid w:val="008D3788"/>
    <w:rsid w:val="008D5C78"/>
    <w:rsid w:val="008E45E9"/>
    <w:rsid w:val="008E7851"/>
    <w:rsid w:val="008E7E05"/>
    <w:rsid w:val="008F0AE5"/>
    <w:rsid w:val="008F3FBF"/>
    <w:rsid w:val="008F450C"/>
    <w:rsid w:val="008F49D9"/>
    <w:rsid w:val="0090128A"/>
    <w:rsid w:val="00902533"/>
    <w:rsid w:val="00903E35"/>
    <w:rsid w:val="00916249"/>
    <w:rsid w:val="0092036E"/>
    <w:rsid w:val="00922A90"/>
    <w:rsid w:val="00923216"/>
    <w:rsid w:val="00925CA4"/>
    <w:rsid w:val="0092705A"/>
    <w:rsid w:val="0093052F"/>
    <w:rsid w:val="009305D8"/>
    <w:rsid w:val="0093627D"/>
    <w:rsid w:val="009402F5"/>
    <w:rsid w:val="00944C9B"/>
    <w:rsid w:val="009502CE"/>
    <w:rsid w:val="0095079D"/>
    <w:rsid w:val="009507BD"/>
    <w:rsid w:val="00950ADD"/>
    <w:rsid w:val="00950D34"/>
    <w:rsid w:val="00950F97"/>
    <w:rsid w:val="009527E7"/>
    <w:rsid w:val="00953247"/>
    <w:rsid w:val="0095328A"/>
    <w:rsid w:val="00957105"/>
    <w:rsid w:val="00957453"/>
    <w:rsid w:val="0096080D"/>
    <w:rsid w:val="009635DF"/>
    <w:rsid w:val="00966D12"/>
    <w:rsid w:val="00967142"/>
    <w:rsid w:val="009728BD"/>
    <w:rsid w:val="00974F05"/>
    <w:rsid w:val="00975B83"/>
    <w:rsid w:val="00987529"/>
    <w:rsid w:val="00994186"/>
    <w:rsid w:val="009958BD"/>
    <w:rsid w:val="00995EDA"/>
    <w:rsid w:val="009A4E4D"/>
    <w:rsid w:val="009B1C05"/>
    <w:rsid w:val="009B351F"/>
    <w:rsid w:val="009B3F93"/>
    <w:rsid w:val="009B619F"/>
    <w:rsid w:val="009B661B"/>
    <w:rsid w:val="009C46D5"/>
    <w:rsid w:val="009C580B"/>
    <w:rsid w:val="009C6B5A"/>
    <w:rsid w:val="009C7A61"/>
    <w:rsid w:val="009D1530"/>
    <w:rsid w:val="009D1907"/>
    <w:rsid w:val="009D4948"/>
    <w:rsid w:val="009D6B88"/>
    <w:rsid w:val="009E07F8"/>
    <w:rsid w:val="009E0F15"/>
    <w:rsid w:val="009E5D78"/>
    <w:rsid w:val="009F2426"/>
    <w:rsid w:val="009F4644"/>
    <w:rsid w:val="00A03223"/>
    <w:rsid w:val="00A05534"/>
    <w:rsid w:val="00A13EAE"/>
    <w:rsid w:val="00A248B8"/>
    <w:rsid w:val="00A27553"/>
    <w:rsid w:val="00A3080A"/>
    <w:rsid w:val="00A402DD"/>
    <w:rsid w:val="00A43494"/>
    <w:rsid w:val="00A44750"/>
    <w:rsid w:val="00A51DEB"/>
    <w:rsid w:val="00A53880"/>
    <w:rsid w:val="00A57487"/>
    <w:rsid w:val="00A61DB0"/>
    <w:rsid w:val="00A702B2"/>
    <w:rsid w:val="00A72F74"/>
    <w:rsid w:val="00A75B6F"/>
    <w:rsid w:val="00A86186"/>
    <w:rsid w:val="00A87967"/>
    <w:rsid w:val="00A93210"/>
    <w:rsid w:val="00A93B95"/>
    <w:rsid w:val="00A93E28"/>
    <w:rsid w:val="00A93EBC"/>
    <w:rsid w:val="00AA4D97"/>
    <w:rsid w:val="00AA4DE2"/>
    <w:rsid w:val="00AA7362"/>
    <w:rsid w:val="00AB2DD3"/>
    <w:rsid w:val="00AB4415"/>
    <w:rsid w:val="00AB574A"/>
    <w:rsid w:val="00AB69D8"/>
    <w:rsid w:val="00AB69EC"/>
    <w:rsid w:val="00AB73A5"/>
    <w:rsid w:val="00AC08D6"/>
    <w:rsid w:val="00AC0A50"/>
    <w:rsid w:val="00AC2E77"/>
    <w:rsid w:val="00AC3908"/>
    <w:rsid w:val="00AC7290"/>
    <w:rsid w:val="00AC7436"/>
    <w:rsid w:val="00AD122E"/>
    <w:rsid w:val="00AD2304"/>
    <w:rsid w:val="00AD2EE2"/>
    <w:rsid w:val="00AD3E13"/>
    <w:rsid w:val="00AD40E0"/>
    <w:rsid w:val="00AD73E5"/>
    <w:rsid w:val="00AE4FA3"/>
    <w:rsid w:val="00AE66C9"/>
    <w:rsid w:val="00AE6F84"/>
    <w:rsid w:val="00AF03C1"/>
    <w:rsid w:val="00AF28CC"/>
    <w:rsid w:val="00AF6D42"/>
    <w:rsid w:val="00B0265D"/>
    <w:rsid w:val="00B03269"/>
    <w:rsid w:val="00B03B84"/>
    <w:rsid w:val="00B14B1D"/>
    <w:rsid w:val="00B15FDD"/>
    <w:rsid w:val="00B21F47"/>
    <w:rsid w:val="00B30506"/>
    <w:rsid w:val="00B36EA8"/>
    <w:rsid w:val="00B37F00"/>
    <w:rsid w:val="00B51EB7"/>
    <w:rsid w:val="00B54127"/>
    <w:rsid w:val="00B6084C"/>
    <w:rsid w:val="00B617A6"/>
    <w:rsid w:val="00B64205"/>
    <w:rsid w:val="00B645B7"/>
    <w:rsid w:val="00B6526A"/>
    <w:rsid w:val="00B66F69"/>
    <w:rsid w:val="00B67F56"/>
    <w:rsid w:val="00B80C1A"/>
    <w:rsid w:val="00B82ACC"/>
    <w:rsid w:val="00B85935"/>
    <w:rsid w:val="00B87A11"/>
    <w:rsid w:val="00B92C17"/>
    <w:rsid w:val="00B934C4"/>
    <w:rsid w:val="00B9626B"/>
    <w:rsid w:val="00BA4827"/>
    <w:rsid w:val="00BA7806"/>
    <w:rsid w:val="00BB2DD2"/>
    <w:rsid w:val="00BC13B2"/>
    <w:rsid w:val="00BC1A0E"/>
    <w:rsid w:val="00BC238D"/>
    <w:rsid w:val="00BC4BDB"/>
    <w:rsid w:val="00BC56E1"/>
    <w:rsid w:val="00BD6B38"/>
    <w:rsid w:val="00BD7A61"/>
    <w:rsid w:val="00BE3F04"/>
    <w:rsid w:val="00BF0070"/>
    <w:rsid w:val="00BF1C35"/>
    <w:rsid w:val="00C00326"/>
    <w:rsid w:val="00C106AA"/>
    <w:rsid w:val="00C14EFB"/>
    <w:rsid w:val="00C22737"/>
    <w:rsid w:val="00C2334B"/>
    <w:rsid w:val="00C272B3"/>
    <w:rsid w:val="00C273DF"/>
    <w:rsid w:val="00C320E9"/>
    <w:rsid w:val="00C3706C"/>
    <w:rsid w:val="00C4026E"/>
    <w:rsid w:val="00C409DA"/>
    <w:rsid w:val="00C40E2B"/>
    <w:rsid w:val="00C40FB4"/>
    <w:rsid w:val="00C42B80"/>
    <w:rsid w:val="00C45338"/>
    <w:rsid w:val="00C4564F"/>
    <w:rsid w:val="00C51644"/>
    <w:rsid w:val="00C65DC0"/>
    <w:rsid w:val="00C65DD2"/>
    <w:rsid w:val="00C6687E"/>
    <w:rsid w:val="00C80330"/>
    <w:rsid w:val="00C811A6"/>
    <w:rsid w:val="00C90D1D"/>
    <w:rsid w:val="00C91D76"/>
    <w:rsid w:val="00C91E2B"/>
    <w:rsid w:val="00C9224B"/>
    <w:rsid w:val="00C93EFC"/>
    <w:rsid w:val="00C943DE"/>
    <w:rsid w:val="00C97515"/>
    <w:rsid w:val="00CA13CB"/>
    <w:rsid w:val="00CB4566"/>
    <w:rsid w:val="00CC1939"/>
    <w:rsid w:val="00CC2DC0"/>
    <w:rsid w:val="00CC2DC5"/>
    <w:rsid w:val="00CD1114"/>
    <w:rsid w:val="00CD1F55"/>
    <w:rsid w:val="00CD1FD8"/>
    <w:rsid w:val="00CD704C"/>
    <w:rsid w:val="00CE0A81"/>
    <w:rsid w:val="00CE4C03"/>
    <w:rsid w:val="00CE66CB"/>
    <w:rsid w:val="00CF3D84"/>
    <w:rsid w:val="00CF42E8"/>
    <w:rsid w:val="00D026E7"/>
    <w:rsid w:val="00D02755"/>
    <w:rsid w:val="00D03057"/>
    <w:rsid w:val="00D06393"/>
    <w:rsid w:val="00D1032A"/>
    <w:rsid w:val="00D13036"/>
    <w:rsid w:val="00D1449F"/>
    <w:rsid w:val="00D15638"/>
    <w:rsid w:val="00D272CF"/>
    <w:rsid w:val="00D33E28"/>
    <w:rsid w:val="00D344A8"/>
    <w:rsid w:val="00D3478A"/>
    <w:rsid w:val="00D34982"/>
    <w:rsid w:val="00D4224A"/>
    <w:rsid w:val="00D43F06"/>
    <w:rsid w:val="00D44AFA"/>
    <w:rsid w:val="00D45B00"/>
    <w:rsid w:val="00D51555"/>
    <w:rsid w:val="00D52AB2"/>
    <w:rsid w:val="00D551B2"/>
    <w:rsid w:val="00D55822"/>
    <w:rsid w:val="00D5680E"/>
    <w:rsid w:val="00D679D9"/>
    <w:rsid w:val="00D70D23"/>
    <w:rsid w:val="00D804AA"/>
    <w:rsid w:val="00D96D6E"/>
    <w:rsid w:val="00DA6683"/>
    <w:rsid w:val="00DB173E"/>
    <w:rsid w:val="00DB2804"/>
    <w:rsid w:val="00DB3ECD"/>
    <w:rsid w:val="00DB6845"/>
    <w:rsid w:val="00DC1576"/>
    <w:rsid w:val="00DC28A8"/>
    <w:rsid w:val="00DD1FE8"/>
    <w:rsid w:val="00DD2012"/>
    <w:rsid w:val="00DD2944"/>
    <w:rsid w:val="00DD30A7"/>
    <w:rsid w:val="00DE1B86"/>
    <w:rsid w:val="00DE5A42"/>
    <w:rsid w:val="00DE70F7"/>
    <w:rsid w:val="00DF4C44"/>
    <w:rsid w:val="00DF58F2"/>
    <w:rsid w:val="00DF76CB"/>
    <w:rsid w:val="00E01357"/>
    <w:rsid w:val="00E03145"/>
    <w:rsid w:val="00E0448E"/>
    <w:rsid w:val="00E07B03"/>
    <w:rsid w:val="00E07F48"/>
    <w:rsid w:val="00E11F3F"/>
    <w:rsid w:val="00E128A2"/>
    <w:rsid w:val="00E131F3"/>
    <w:rsid w:val="00E1405A"/>
    <w:rsid w:val="00E17AAB"/>
    <w:rsid w:val="00E21B67"/>
    <w:rsid w:val="00E27EA7"/>
    <w:rsid w:val="00E34B97"/>
    <w:rsid w:val="00E34CAC"/>
    <w:rsid w:val="00E368C6"/>
    <w:rsid w:val="00E46FE2"/>
    <w:rsid w:val="00E51009"/>
    <w:rsid w:val="00E51721"/>
    <w:rsid w:val="00E52267"/>
    <w:rsid w:val="00E523D7"/>
    <w:rsid w:val="00E53FD9"/>
    <w:rsid w:val="00E549FF"/>
    <w:rsid w:val="00E60734"/>
    <w:rsid w:val="00E61C96"/>
    <w:rsid w:val="00E621F7"/>
    <w:rsid w:val="00E67068"/>
    <w:rsid w:val="00E672C9"/>
    <w:rsid w:val="00E678F2"/>
    <w:rsid w:val="00E67F76"/>
    <w:rsid w:val="00E7667A"/>
    <w:rsid w:val="00E7792E"/>
    <w:rsid w:val="00E83011"/>
    <w:rsid w:val="00E83557"/>
    <w:rsid w:val="00E84603"/>
    <w:rsid w:val="00E8565A"/>
    <w:rsid w:val="00E85E76"/>
    <w:rsid w:val="00E8784E"/>
    <w:rsid w:val="00E943DD"/>
    <w:rsid w:val="00EA176C"/>
    <w:rsid w:val="00EA2AC8"/>
    <w:rsid w:val="00EA2BD5"/>
    <w:rsid w:val="00EA600F"/>
    <w:rsid w:val="00EC49F1"/>
    <w:rsid w:val="00EC724D"/>
    <w:rsid w:val="00EC765F"/>
    <w:rsid w:val="00ED5522"/>
    <w:rsid w:val="00ED685F"/>
    <w:rsid w:val="00EE070C"/>
    <w:rsid w:val="00EE0DA9"/>
    <w:rsid w:val="00EE192D"/>
    <w:rsid w:val="00EE1B98"/>
    <w:rsid w:val="00EE6AB1"/>
    <w:rsid w:val="00EE76D8"/>
    <w:rsid w:val="00EF00FD"/>
    <w:rsid w:val="00EF5E5E"/>
    <w:rsid w:val="00F015D6"/>
    <w:rsid w:val="00F041DC"/>
    <w:rsid w:val="00F0688B"/>
    <w:rsid w:val="00F06D8A"/>
    <w:rsid w:val="00F07E11"/>
    <w:rsid w:val="00F102A4"/>
    <w:rsid w:val="00F124F3"/>
    <w:rsid w:val="00F13DA7"/>
    <w:rsid w:val="00F16985"/>
    <w:rsid w:val="00F234F8"/>
    <w:rsid w:val="00F2691A"/>
    <w:rsid w:val="00F314E5"/>
    <w:rsid w:val="00F35ADC"/>
    <w:rsid w:val="00F36238"/>
    <w:rsid w:val="00F4537E"/>
    <w:rsid w:val="00F468E1"/>
    <w:rsid w:val="00F52797"/>
    <w:rsid w:val="00F57A74"/>
    <w:rsid w:val="00F57D8C"/>
    <w:rsid w:val="00F62865"/>
    <w:rsid w:val="00F64F65"/>
    <w:rsid w:val="00F65DF3"/>
    <w:rsid w:val="00F710A4"/>
    <w:rsid w:val="00F90D9A"/>
    <w:rsid w:val="00F925AE"/>
    <w:rsid w:val="00F929A3"/>
    <w:rsid w:val="00F966FC"/>
    <w:rsid w:val="00FA1DE1"/>
    <w:rsid w:val="00FA773D"/>
    <w:rsid w:val="00FB053B"/>
    <w:rsid w:val="00FB2E67"/>
    <w:rsid w:val="00FB42C0"/>
    <w:rsid w:val="00FB52A2"/>
    <w:rsid w:val="00FB7A76"/>
    <w:rsid w:val="00FC11E9"/>
    <w:rsid w:val="00FC2EB2"/>
    <w:rsid w:val="00FC3A1F"/>
    <w:rsid w:val="00FC5061"/>
    <w:rsid w:val="00FD7EAE"/>
    <w:rsid w:val="00FF0D6E"/>
    <w:rsid w:val="00FF2370"/>
    <w:rsid w:val="00FF78D1"/>
    <w:rsid w:val="00FF7C01"/>
    <w:rsid w:val="00FF7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16EE6"/>
  <w15:docId w15:val="{6E1C7EC9-6D5C-493B-B169-FD11D46B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B6F"/>
  </w:style>
  <w:style w:type="paragraph" w:styleId="Heading1">
    <w:name w:val="heading 1"/>
    <w:basedOn w:val="Normal"/>
    <w:next w:val="Normal"/>
    <w:link w:val="Heading1Char"/>
    <w:uiPriority w:val="9"/>
    <w:qFormat/>
    <w:rsid w:val="00AB69E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27D"/>
    <w:pPr>
      <w:ind w:left="720"/>
      <w:contextualSpacing/>
    </w:pPr>
  </w:style>
  <w:style w:type="paragraph" w:customStyle="1" w:styleId="Default">
    <w:name w:val="Default"/>
    <w:rsid w:val="00AD2EE2"/>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6222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2220"/>
    <w:rPr>
      <w:sz w:val="20"/>
      <w:szCs w:val="20"/>
    </w:rPr>
  </w:style>
  <w:style w:type="character" w:styleId="FootnoteReference">
    <w:name w:val="footnote reference"/>
    <w:basedOn w:val="DefaultParagraphFont"/>
    <w:uiPriority w:val="99"/>
    <w:semiHidden/>
    <w:unhideWhenUsed/>
    <w:rsid w:val="00622220"/>
    <w:rPr>
      <w:vertAlign w:val="superscript"/>
    </w:rPr>
  </w:style>
  <w:style w:type="character" w:styleId="Hyperlink">
    <w:name w:val="Hyperlink"/>
    <w:basedOn w:val="DefaultParagraphFont"/>
    <w:uiPriority w:val="99"/>
    <w:unhideWhenUsed/>
    <w:rsid w:val="00D03057"/>
    <w:rPr>
      <w:color w:val="0000FF" w:themeColor="hyperlink"/>
      <w:u w:val="single"/>
    </w:rPr>
  </w:style>
  <w:style w:type="character" w:customStyle="1" w:styleId="UnresolvedMention1">
    <w:name w:val="Unresolved Mention1"/>
    <w:basedOn w:val="DefaultParagraphFont"/>
    <w:uiPriority w:val="99"/>
    <w:semiHidden/>
    <w:unhideWhenUsed/>
    <w:rsid w:val="00815652"/>
    <w:rPr>
      <w:color w:val="605E5C"/>
      <w:shd w:val="clear" w:color="auto" w:fill="E1DFDD"/>
    </w:rPr>
  </w:style>
  <w:style w:type="character" w:styleId="Emphasis">
    <w:name w:val="Emphasis"/>
    <w:basedOn w:val="DefaultParagraphFont"/>
    <w:uiPriority w:val="20"/>
    <w:qFormat/>
    <w:rsid w:val="00F4537E"/>
    <w:rPr>
      <w:i/>
      <w:iCs/>
    </w:rPr>
  </w:style>
  <w:style w:type="character" w:customStyle="1" w:styleId="smallcaps">
    <w:name w:val="smallcaps"/>
    <w:basedOn w:val="DefaultParagraphFont"/>
    <w:rsid w:val="00025529"/>
  </w:style>
  <w:style w:type="character" w:customStyle="1" w:styleId="Heading1Char">
    <w:name w:val="Heading 1 Char"/>
    <w:basedOn w:val="DefaultParagraphFont"/>
    <w:link w:val="Heading1"/>
    <w:uiPriority w:val="9"/>
    <w:rsid w:val="00AB69EC"/>
    <w:rPr>
      <w:rFonts w:asciiTheme="majorHAnsi" w:eastAsiaTheme="majorEastAsia" w:hAnsiTheme="majorHAnsi" w:cstheme="majorBidi"/>
      <w:color w:val="365F91" w:themeColor="accent1" w:themeShade="BF"/>
      <w:sz w:val="32"/>
      <w:szCs w:val="32"/>
    </w:rPr>
  </w:style>
  <w:style w:type="paragraph" w:styleId="HTMLPreformatted">
    <w:name w:val="HTML Preformatted"/>
    <w:basedOn w:val="Normal"/>
    <w:link w:val="HTMLPreformattedChar"/>
    <w:uiPriority w:val="99"/>
    <w:unhideWhenUsed/>
    <w:rsid w:val="0052514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525149"/>
    <w:rPr>
      <w:rFonts w:ascii="Consolas" w:hAnsi="Consolas"/>
      <w:sz w:val="20"/>
      <w:szCs w:val="20"/>
    </w:rPr>
  </w:style>
  <w:style w:type="paragraph" w:styleId="Header">
    <w:name w:val="header"/>
    <w:basedOn w:val="Normal"/>
    <w:link w:val="HeaderChar"/>
    <w:uiPriority w:val="99"/>
    <w:unhideWhenUsed/>
    <w:rsid w:val="003F5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879"/>
  </w:style>
  <w:style w:type="paragraph" w:styleId="Footer">
    <w:name w:val="footer"/>
    <w:basedOn w:val="Normal"/>
    <w:link w:val="FooterChar"/>
    <w:uiPriority w:val="99"/>
    <w:unhideWhenUsed/>
    <w:rsid w:val="003F5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879"/>
  </w:style>
  <w:style w:type="character" w:styleId="UnresolvedMention">
    <w:name w:val="Unresolved Mention"/>
    <w:basedOn w:val="DefaultParagraphFont"/>
    <w:uiPriority w:val="99"/>
    <w:semiHidden/>
    <w:unhideWhenUsed/>
    <w:rsid w:val="00E12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29560">
      <w:bodyDiv w:val="1"/>
      <w:marLeft w:val="0"/>
      <w:marRight w:val="0"/>
      <w:marTop w:val="0"/>
      <w:marBottom w:val="0"/>
      <w:divBdr>
        <w:top w:val="none" w:sz="0" w:space="0" w:color="auto"/>
        <w:left w:val="none" w:sz="0" w:space="0" w:color="auto"/>
        <w:bottom w:val="none" w:sz="0" w:space="0" w:color="auto"/>
        <w:right w:val="none" w:sz="0" w:space="0" w:color="auto"/>
      </w:divBdr>
      <w:divsChild>
        <w:div w:id="1214852493">
          <w:marLeft w:val="0"/>
          <w:marRight w:val="0"/>
          <w:marTop w:val="0"/>
          <w:marBottom w:val="150"/>
          <w:divBdr>
            <w:top w:val="none" w:sz="0" w:space="0" w:color="auto"/>
            <w:left w:val="none" w:sz="0" w:space="0" w:color="auto"/>
            <w:bottom w:val="none" w:sz="0" w:space="0" w:color="auto"/>
            <w:right w:val="none" w:sz="0" w:space="0" w:color="auto"/>
          </w:divBdr>
        </w:div>
        <w:div w:id="319240173">
          <w:marLeft w:val="0"/>
          <w:marRight w:val="0"/>
          <w:marTop w:val="300"/>
          <w:marBottom w:val="0"/>
          <w:divBdr>
            <w:top w:val="none" w:sz="0" w:space="0" w:color="auto"/>
            <w:left w:val="none" w:sz="0" w:space="0" w:color="auto"/>
            <w:bottom w:val="none" w:sz="0" w:space="0" w:color="auto"/>
            <w:right w:val="none" w:sz="0" w:space="0" w:color="auto"/>
          </w:divBdr>
        </w:div>
      </w:divsChild>
    </w:div>
    <w:div w:id="211574587">
      <w:bodyDiv w:val="1"/>
      <w:marLeft w:val="0"/>
      <w:marRight w:val="0"/>
      <w:marTop w:val="0"/>
      <w:marBottom w:val="0"/>
      <w:divBdr>
        <w:top w:val="none" w:sz="0" w:space="0" w:color="auto"/>
        <w:left w:val="none" w:sz="0" w:space="0" w:color="auto"/>
        <w:bottom w:val="none" w:sz="0" w:space="0" w:color="auto"/>
        <w:right w:val="none" w:sz="0" w:space="0" w:color="auto"/>
      </w:divBdr>
    </w:div>
    <w:div w:id="537088575">
      <w:bodyDiv w:val="1"/>
      <w:marLeft w:val="0"/>
      <w:marRight w:val="0"/>
      <w:marTop w:val="0"/>
      <w:marBottom w:val="0"/>
      <w:divBdr>
        <w:top w:val="none" w:sz="0" w:space="0" w:color="auto"/>
        <w:left w:val="none" w:sz="0" w:space="0" w:color="auto"/>
        <w:bottom w:val="none" w:sz="0" w:space="0" w:color="auto"/>
        <w:right w:val="none" w:sz="0" w:space="0" w:color="auto"/>
      </w:divBdr>
    </w:div>
    <w:div w:id="1040129164">
      <w:bodyDiv w:val="1"/>
      <w:marLeft w:val="0"/>
      <w:marRight w:val="0"/>
      <w:marTop w:val="0"/>
      <w:marBottom w:val="0"/>
      <w:divBdr>
        <w:top w:val="none" w:sz="0" w:space="0" w:color="auto"/>
        <w:left w:val="none" w:sz="0" w:space="0" w:color="auto"/>
        <w:bottom w:val="none" w:sz="0" w:space="0" w:color="auto"/>
        <w:right w:val="none" w:sz="0" w:space="0" w:color="auto"/>
      </w:divBdr>
    </w:div>
    <w:div w:id="1077749515">
      <w:bodyDiv w:val="1"/>
      <w:marLeft w:val="0"/>
      <w:marRight w:val="0"/>
      <w:marTop w:val="0"/>
      <w:marBottom w:val="0"/>
      <w:divBdr>
        <w:top w:val="none" w:sz="0" w:space="0" w:color="auto"/>
        <w:left w:val="none" w:sz="0" w:space="0" w:color="auto"/>
        <w:bottom w:val="none" w:sz="0" w:space="0" w:color="auto"/>
        <w:right w:val="none" w:sz="0" w:space="0" w:color="auto"/>
      </w:divBdr>
    </w:div>
    <w:div w:id="1224561964">
      <w:bodyDiv w:val="1"/>
      <w:marLeft w:val="0"/>
      <w:marRight w:val="0"/>
      <w:marTop w:val="0"/>
      <w:marBottom w:val="0"/>
      <w:divBdr>
        <w:top w:val="none" w:sz="0" w:space="0" w:color="auto"/>
        <w:left w:val="none" w:sz="0" w:space="0" w:color="auto"/>
        <w:bottom w:val="none" w:sz="0" w:space="0" w:color="auto"/>
        <w:right w:val="none" w:sz="0" w:space="0" w:color="auto"/>
      </w:divBdr>
      <w:divsChild>
        <w:div w:id="1439711889">
          <w:marLeft w:val="0"/>
          <w:marRight w:val="0"/>
          <w:marTop w:val="0"/>
          <w:marBottom w:val="150"/>
          <w:divBdr>
            <w:top w:val="none" w:sz="0" w:space="0" w:color="auto"/>
            <w:left w:val="none" w:sz="0" w:space="0" w:color="auto"/>
            <w:bottom w:val="none" w:sz="0" w:space="0" w:color="auto"/>
            <w:right w:val="none" w:sz="0" w:space="0" w:color="auto"/>
          </w:divBdr>
        </w:div>
      </w:divsChild>
    </w:div>
    <w:div w:id="1306397145">
      <w:bodyDiv w:val="1"/>
      <w:marLeft w:val="0"/>
      <w:marRight w:val="0"/>
      <w:marTop w:val="0"/>
      <w:marBottom w:val="0"/>
      <w:divBdr>
        <w:top w:val="none" w:sz="0" w:space="0" w:color="auto"/>
        <w:left w:val="none" w:sz="0" w:space="0" w:color="auto"/>
        <w:bottom w:val="none" w:sz="0" w:space="0" w:color="auto"/>
        <w:right w:val="none" w:sz="0" w:space="0" w:color="auto"/>
      </w:divBdr>
      <w:divsChild>
        <w:div w:id="1747417362">
          <w:marLeft w:val="0"/>
          <w:marRight w:val="0"/>
          <w:marTop w:val="0"/>
          <w:marBottom w:val="150"/>
          <w:divBdr>
            <w:top w:val="none" w:sz="0" w:space="0" w:color="auto"/>
            <w:left w:val="none" w:sz="0" w:space="0" w:color="auto"/>
            <w:bottom w:val="none" w:sz="0" w:space="0" w:color="auto"/>
            <w:right w:val="none" w:sz="0" w:space="0" w:color="auto"/>
          </w:divBdr>
        </w:div>
        <w:div w:id="573587649">
          <w:marLeft w:val="0"/>
          <w:marRight w:val="0"/>
          <w:marTop w:val="300"/>
          <w:marBottom w:val="0"/>
          <w:divBdr>
            <w:top w:val="none" w:sz="0" w:space="0" w:color="auto"/>
            <w:left w:val="none" w:sz="0" w:space="0" w:color="auto"/>
            <w:bottom w:val="none" w:sz="0" w:space="0" w:color="auto"/>
            <w:right w:val="none" w:sz="0" w:space="0" w:color="auto"/>
          </w:divBdr>
          <w:divsChild>
            <w:div w:id="1390421308">
              <w:marLeft w:val="150"/>
              <w:marRight w:val="0"/>
              <w:marTop w:val="0"/>
              <w:marBottom w:val="0"/>
              <w:divBdr>
                <w:top w:val="none" w:sz="0" w:space="0" w:color="auto"/>
                <w:left w:val="none" w:sz="0" w:space="0" w:color="auto"/>
                <w:bottom w:val="none" w:sz="0" w:space="0" w:color="auto"/>
                <w:right w:val="none" w:sz="0" w:space="0" w:color="auto"/>
              </w:divBdr>
            </w:div>
            <w:div w:id="298724546">
              <w:marLeft w:val="150"/>
              <w:marRight w:val="0"/>
              <w:marTop w:val="0"/>
              <w:marBottom w:val="0"/>
              <w:divBdr>
                <w:top w:val="none" w:sz="0" w:space="0" w:color="auto"/>
                <w:left w:val="none" w:sz="0" w:space="0" w:color="auto"/>
                <w:bottom w:val="none" w:sz="0" w:space="0" w:color="auto"/>
                <w:right w:val="none" w:sz="0" w:space="0" w:color="auto"/>
              </w:divBdr>
            </w:div>
            <w:div w:id="453015373">
              <w:marLeft w:val="150"/>
              <w:marRight w:val="0"/>
              <w:marTop w:val="0"/>
              <w:marBottom w:val="0"/>
              <w:divBdr>
                <w:top w:val="none" w:sz="0" w:space="0" w:color="auto"/>
                <w:left w:val="none" w:sz="0" w:space="0" w:color="auto"/>
                <w:bottom w:val="none" w:sz="0" w:space="0" w:color="auto"/>
                <w:right w:val="none" w:sz="0" w:space="0" w:color="auto"/>
              </w:divBdr>
            </w:div>
            <w:div w:id="2229125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306816825">
      <w:bodyDiv w:val="1"/>
      <w:marLeft w:val="0"/>
      <w:marRight w:val="0"/>
      <w:marTop w:val="0"/>
      <w:marBottom w:val="0"/>
      <w:divBdr>
        <w:top w:val="none" w:sz="0" w:space="0" w:color="auto"/>
        <w:left w:val="none" w:sz="0" w:space="0" w:color="auto"/>
        <w:bottom w:val="none" w:sz="0" w:space="0" w:color="auto"/>
        <w:right w:val="none" w:sz="0" w:space="0" w:color="auto"/>
      </w:divBdr>
      <w:divsChild>
        <w:div w:id="770322219">
          <w:marLeft w:val="0"/>
          <w:marRight w:val="0"/>
          <w:marTop w:val="0"/>
          <w:marBottom w:val="150"/>
          <w:divBdr>
            <w:top w:val="none" w:sz="0" w:space="0" w:color="auto"/>
            <w:left w:val="none" w:sz="0" w:space="0" w:color="auto"/>
            <w:bottom w:val="none" w:sz="0" w:space="0" w:color="auto"/>
            <w:right w:val="none" w:sz="0" w:space="0" w:color="auto"/>
          </w:divBdr>
        </w:div>
        <w:div w:id="430707812">
          <w:marLeft w:val="0"/>
          <w:marRight w:val="0"/>
          <w:marTop w:val="300"/>
          <w:marBottom w:val="0"/>
          <w:divBdr>
            <w:top w:val="none" w:sz="0" w:space="0" w:color="auto"/>
            <w:left w:val="none" w:sz="0" w:space="0" w:color="auto"/>
            <w:bottom w:val="none" w:sz="0" w:space="0" w:color="auto"/>
            <w:right w:val="none" w:sz="0" w:space="0" w:color="auto"/>
          </w:divBdr>
        </w:div>
      </w:divsChild>
    </w:div>
    <w:div w:id="1586724821">
      <w:bodyDiv w:val="1"/>
      <w:marLeft w:val="0"/>
      <w:marRight w:val="0"/>
      <w:marTop w:val="0"/>
      <w:marBottom w:val="0"/>
      <w:divBdr>
        <w:top w:val="none" w:sz="0" w:space="0" w:color="auto"/>
        <w:left w:val="none" w:sz="0" w:space="0" w:color="auto"/>
        <w:bottom w:val="none" w:sz="0" w:space="0" w:color="auto"/>
        <w:right w:val="none" w:sz="0" w:space="0" w:color="auto"/>
      </w:divBdr>
    </w:div>
    <w:div w:id="1659574203">
      <w:bodyDiv w:val="1"/>
      <w:marLeft w:val="0"/>
      <w:marRight w:val="0"/>
      <w:marTop w:val="0"/>
      <w:marBottom w:val="0"/>
      <w:divBdr>
        <w:top w:val="none" w:sz="0" w:space="0" w:color="auto"/>
        <w:left w:val="none" w:sz="0" w:space="0" w:color="auto"/>
        <w:bottom w:val="none" w:sz="0" w:space="0" w:color="auto"/>
        <w:right w:val="none" w:sz="0" w:space="0" w:color="auto"/>
      </w:divBdr>
      <w:divsChild>
        <w:div w:id="1224219365">
          <w:marLeft w:val="150"/>
          <w:marRight w:val="0"/>
          <w:marTop w:val="0"/>
          <w:marBottom w:val="0"/>
          <w:divBdr>
            <w:top w:val="none" w:sz="0" w:space="0" w:color="auto"/>
            <w:left w:val="none" w:sz="0" w:space="0" w:color="auto"/>
            <w:bottom w:val="none" w:sz="0" w:space="0" w:color="auto"/>
            <w:right w:val="none" w:sz="0" w:space="0" w:color="auto"/>
          </w:divBdr>
        </w:div>
        <w:div w:id="1648778160">
          <w:marLeft w:val="150"/>
          <w:marRight w:val="0"/>
          <w:marTop w:val="0"/>
          <w:marBottom w:val="0"/>
          <w:divBdr>
            <w:top w:val="none" w:sz="0" w:space="0" w:color="auto"/>
            <w:left w:val="none" w:sz="0" w:space="0" w:color="auto"/>
            <w:bottom w:val="none" w:sz="0" w:space="0" w:color="auto"/>
            <w:right w:val="none" w:sz="0" w:space="0" w:color="auto"/>
          </w:divBdr>
        </w:div>
        <w:div w:id="590167711">
          <w:marLeft w:val="150"/>
          <w:marRight w:val="0"/>
          <w:marTop w:val="0"/>
          <w:marBottom w:val="0"/>
          <w:divBdr>
            <w:top w:val="none" w:sz="0" w:space="0" w:color="auto"/>
            <w:left w:val="none" w:sz="0" w:space="0" w:color="auto"/>
            <w:bottom w:val="none" w:sz="0" w:space="0" w:color="auto"/>
            <w:right w:val="none" w:sz="0" w:space="0" w:color="auto"/>
          </w:divBdr>
        </w:div>
        <w:div w:id="2082290755">
          <w:marLeft w:val="150"/>
          <w:marRight w:val="0"/>
          <w:marTop w:val="0"/>
          <w:marBottom w:val="0"/>
          <w:divBdr>
            <w:top w:val="none" w:sz="0" w:space="0" w:color="auto"/>
            <w:left w:val="none" w:sz="0" w:space="0" w:color="auto"/>
            <w:bottom w:val="none" w:sz="0" w:space="0" w:color="auto"/>
            <w:right w:val="none" w:sz="0" w:space="0" w:color="auto"/>
          </w:divBdr>
        </w:div>
      </w:divsChild>
    </w:div>
    <w:div w:id="1662006233">
      <w:bodyDiv w:val="1"/>
      <w:marLeft w:val="0"/>
      <w:marRight w:val="0"/>
      <w:marTop w:val="0"/>
      <w:marBottom w:val="0"/>
      <w:divBdr>
        <w:top w:val="none" w:sz="0" w:space="0" w:color="auto"/>
        <w:left w:val="none" w:sz="0" w:space="0" w:color="auto"/>
        <w:bottom w:val="none" w:sz="0" w:space="0" w:color="auto"/>
        <w:right w:val="none" w:sz="0" w:space="0" w:color="auto"/>
      </w:divBdr>
      <w:divsChild>
        <w:div w:id="1291059981">
          <w:marLeft w:val="0"/>
          <w:marRight w:val="0"/>
          <w:marTop w:val="0"/>
          <w:marBottom w:val="150"/>
          <w:divBdr>
            <w:top w:val="none" w:sz="0" w:space="0" w:color="auto"/>
            <w:left w:val="none" w:sz="0" w:space="0" w:color="auto"/>
            <w:bottom w:val="none" w:sz="0" w:space="0" w:color="auto"/>
            <w:right w:val="none" w:sz="0" w:space="0" w:color="auto"/>
          </w:divBdr>
        </w:div>
        <w:div w:id="1855529452">
          <w:marLeft w:val="0"/>
          <w:marRight w:val="0"/>
          <w:marTop w:val="300"/>
          <w:marBottom w:val="0"/>
          <w:divBdr>
            <w:top w:val="none" w:sz="0" w:space="0" w:color="auto"/>
            <w:left w:val="none" w:sz="0" w:space="0" w:color="auto"/>
            <w:bottom w:val="none" w:sz="0" w:space="0" w:color="auto"/>
            <w:right w:val="none" w:sz="0" w:space="0" w:color="auto"/>
          </w:divBdr>
          <w:divsChild>
            <w:div w:id="484470821">
              <w:marLeft w:val="150"/>
              <w:marRight w:val="0"/>
              <w:marTop w:val="0"/>
              <w:marBottom w:val="0"/>
              <w:divBdr>
                <w:top w:val="none" w:sz="0" w:space="0" w:color="auto"/>
                <w:left w:val="none" w:sz="0" w:space="0" w:color="auto"/>
                <w:bottom w:val="none" w:sz="0" w:space="0" w:color="auto"/>
                <w:right w:val="none" w:sz="0" w:space="0" w:color="auto"/>
              </w:divBdr>
            </w:div>
            <w:div w:id="1778135527">
              <w:marLeft w:val="150"/>
              <w:marRight w:val="0"/>
              <w:marTop w:val="0"/>
              <w:marBottom w:val="0"/>
              <w:divBdr>
                <w:top w:val="none" w:sz="0" w:space="0" w:color="auto"/>
                <w:left w:val="none" w:sz="0" w:space="0" w:color="auto"/>
                <w:bottom w:val="none" w:sz="0" w:space="0" w:color="auto"/>
                <w:right w:val="none" w:sz="0" w:space="0" w:color="auto"/>
              </w:divBdr>
            </w:div>
            <w:div w:id="221065888">
              <w:marLeft w:val="150"/>
              <w:marRight w:val="0"/>
              <w:marTop w:val="0"/>
              <w:marBottom w:val="0"/>
              <w:divBdr>
                <w:top w:val="none" w:sz="0" w:space="0" w:color="auto"/>
                <w:left w:val="none" w:sz="0" w:space="0" w:color="auto"/>
                <w:bottom w:val="none" w:sz="0" w:space="0" w:color="auto"/>
                <w:right w:val="none" w:sz="0" w:space="0" w:color="auto"/>
              </w:divBdr>
            </w:div>
            <w:div w:id="94831478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691644591">
      <w:bodyDiv w:val="1"/>
      <w:marLeft w:val="0"/>
      <w:marRight w:val="0"/>
      <w:marTop w:val="0"/>
      <w:marBottom w:val="0"/>
      <w:divBdr>
        <w:top w:val="none" w:sz="0" w:space="0" w:color="auto"/>
        <w:left w:val="none" w:sz="0" w:space="0" w:color="auto"/>
        <w:bottom w:val="none" w:sz="0" w:space="0" w:color="auto"/>
        <w:right w:val="none" w:sz="0" w:space="0" w:color="auto"/>
      </w:divBdr>
    </w:div>
    <w:div w:id="1701197007">
      <w:bodyDiv w:val="1"/>
      <w:marLeft w:val="0"/>
      <w:marRight w:val="0"/>
      <w:marTop w:val="0"/>
      <w:marBottom w:val="0"/>
      <w:divBdr>
        <w:top w:val="none" w:sz="0" w:space="0" w:color="auto"/>
        <w:left w:val="none" w:sz="0" w:space="0" w:color="auto"/>
        <w:bottom w:val="none" w:sz="0" w:space="0" w:color="auto"/>
        <w:right w:val="none" w:sz="0" w:space="0" w:color="auto"/>
      </w:divBdr>
    </w:div>
    <w:div w:id="1720322486">
      <w:bodyDiv w:val="1"/>
      <w:marLeft w:val="0"/>
      <w:marRight w:val="0"/>
      <w:marTop w:val="0"/>
      <w:marBottom w:val="0"/>
      <w:divBdr>
        <w:top w:val="none" w:sz="0" w:space="0" w:color="auto"/>
        <w:left w:val="none" w:sz="0" w:space="0" w:color="auto"/>
        <w:bottom w:val="none" w:sz="0" w:space="0" w:color="auto"/>
        <w:right w:val="none" w:sz="0" w:space="0" w:color="auto"/>
      </w:divBdr>
    </w:div>
    <w:div w:id="1805851071">
      <w:bodyDiv w:val="1"/>
      <w:marLeft w:val="0"/>
      <w:marRight w:val="0"/>
      <w:marTop w:val="0"/>
      <w:marBottom w:val="0"/>
      <w:divBdr>
        <w:top w:val="none" w:sz="0" w:space="0" w:color="auto"/>
        <w:left w:val="none" w:sz="0" w:space="0" w:color="auto"/>
        <w:bottom w:val="none" w:sz="0" w:space="0" w:color="auto"/>
        <w:right w:val="none" w:sz="0" w:space="0" w:color="auto"/>
      </w:divBdr>
    </w:div>
    <w:div w:id="1810170553">
      <w:bodyDiv w:val="1"/>
      <w:marLeft w:val="0"/>
      <w:marRight w:val="0"/>
      <w:marTop w:val="0"/>
      <w:marBottom w:val="0"/>
      <w:divBdr>
        <w:top w:val="none" w:sz="0" w:space="0" w:color="auto"/>
        <w:left w:val="none" w:sz="0" w:space="0" w:color="auto"/>
        <w:bottom w:val="none" w:sz="0" w:space="0" w:color="auto"/>
        <w:right w:val="none" w:sz="0" w:space="0" w:color="auto"/>
      </w:divBdr>
      <w:divsChild>
        <w:div w:id="539558075">
          <w:marLeft w:val="0"/>
          <w:marRight w:val="0"/>
          <w:marTop w:val="0"/>
          <w:marBottom w:val="150"/>
          <w:divBdr>
            <w:top w:val="none" w:sz="0" w:space="0" w:color="auto"/>
            <w:left w:val="none" w:sz="0" w:space="0" w:color="auto"/>
            <w:bottom w:val="none" w:sz="0" w:space="0" w:color="auto"/>
            <w:right w:val="none" w:sz="0" w:space="0" w:color="auto"/>
          </w:divBdr>
        </w:div>
        <w:div w:id="130443454">
          <w:marLeft w:val="0"/>
          <w:marRight w:val="0"/>
          <w:marTop w:val="0"/>
          <w:marBottom w:val="75"/>
          <w:divBdr>
            <w:top w:val="none" w:sz="0" w:space="0" w:color="auto"/>
            <w:left w:val="none" w:sz="0" w:space="0" w:color="auto"/>
            <w:bottom w:val="none" w:sz="0" w:space="0" w:color="auto"/>
            <w:right w:val="none" w:sz="0" w:space="0" w:color="auto"/>
          </w:divBdr>
        </w:div>
      </w:divsChild>
    </w:div>
    <w:div w:id="1872448649">
      <w:bodyDiv w:val="1"/>
      <w:marLeft w:val="0"/>
      <w:marRight w:val="0"/>
      <w:marTop w:val="0"/>
      <w:marBottom w:val="0"/>
      <w:divBdr>
        <w:top w:val="none" w:sz="0" w:space="0" w:color="auto"/>
        <w:left w:val="none" w:sz="0" w:space="0" w:color="auto"/>
        <w:bottom w:val="none" w:sz="0" w:space="0" w:color="auto"/>
        <w:right w:val="none" w:sz="0" w:space="0" w:color="auto"/>
      </w:divBdr>
      <w:divsChild>
        <w:div w:id="94593471">
          <w:marLeft w:val="0"/>
          <w:marRight w:val="0"/>
          <w:marTop w:val="0"/>
          <w:marBottom w:val="150"/>
          <w:divBdr>
            <w:top w:val="none" w:sz="0" w:space="0" w:color="auto"/>
            <w:left w:val="none" w:sz="0" w:space="0" w:color="auto"/>
            <w:bottom w:val="none" w:sz="0" w:space="0" w:color="auto"/>
            <w:right w:val="none" w:sz="0" w:space="0" w:color="auto"/>
          </w:divBdr>
        </w:div>
        <w:div w:id="916551968">
          <w:marLeft w:val="0"/>
          <w:marRight w:val="0"/>
          <w:marTop w:val="300"/>
          <w:marBottom w:val="0"/>
          <w:divBdr>
            <w:top w:val="none" w:sz="0" w:space="0" w:color="auto"/>
            <w:left w:val="none" w:sz="0" w:space="0" w:color="auto"/>
            <w:bottom w:val="none" w:sz="0" w:space="0" w:color="auto"/>
            <w:right w:val="none" w:sz="0" w:space="0" w:color="auto"/>
          </w:divBdr>
          <w:divsChild>
            <w:div w:id="2080861674">
              <w:marLeft w:val="150"/>
              <w:marRight w:val="0"/>
              <w:marTop w:val="0"/>
              <w:marBottom w:val="0"/>
              <w:divBdr>
                <w:top w:val="none" w:sz="0" w:space="0" w:color="auto"/>
                <w:left w:val="none" w:sz="0" w:space="0" w:color="auto"/>
                <w:bottom w:val="none" w:sz="0" w:space="0" w:color="auto"/>
                <w:right w:val="none" w:sz="0" w:space="0" w:color="auto"/>
              </w:divBdr>
            </w:div>
            <w:div w:id="1990133171">
              <w:marLeft w:val="150"/>
              <w:marRight w:val="0"/>
              <w:marTop w:val="0"/>
              <w:marBottom w:val="0"/>
              <w:divBdr>
                <w:top w:val="none" w:sz="0" w:space="0" w:color="auto"/>
                <w:left w:val="none" w:sz="0" w:space="0" w:color="auto"/>
                <w:bottom w:val="none" w:sz="0" w:space="0" w:color="auto"/>
                <w:right w:val="none" w:sz="0" w:space="0" w:color="auto"/>
              </w:divBdr>
              <w:divsChild>
                <w:div w:id="1685935164">
                  <w:marLeft w:val="300"/>
                  <w:marRight w:val="0"/>
                  <w:marTop w:val="0"/>
                  <w:marBottom w:val="0"/>
                  <w:divBdr>
                    <w:top w:val="none" w:sz="0" w:space="0" w:color="auto"/>
                    <w:left w:val="none" w:sz="0" w:space="0" w:color="auto"/>
                    <w:bottom w:val="none" w:sz="0" w:space="0" w:color="auto"/>
                    <w:right w:val="none" w:sz="0" w:space="0" w:color="auto"/>
                  </w:divBdr>
                </w:div>
                <w:div w:id="40376906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152060">
      <w:bodyDiv w:val="1"/>
      <w:marLeft w:val="0"/>
      <w:marRight w:val="0"/>
      <w:marTop w:val="0"/>
      <w:marBottom w:val="0"/>
      <w:divBdr>
        <w:top w:val="none" w:sz="0" w:space="0" w:color="auto"/>
        <w:left w:val="none" w:sz="0" w:space="0" w:color="auto"/>
        <w:bottom w:val="none" w:sz="0" w:space="0" w:color="auto"/>
        <w:right w:val="none" w:sz="0" w:space="0" w:color="auto"/>
      </w:divBdr>
      <w:divsChild>
        <w:div w:id="277494962">
          <w:marLeft w:val="0"/>
          <w:marRight w:val="0"/>
          <w:marTop w:val="0"/>
          <w:marBottom w:val="150"/>
          <w:divBdr>
            <w:top w:val="none" w:sz="0" w:space="0" w:color="auto"/>
            <w:left w:val="none" w:sz="0" w:space="0" w:color="auto"/>
            <w:bottom w:val="none" w:sz="0" w:space="0" w:color="auto"/>
            <w:right w:val="none" w:sz="0" w:space="0" w:color="auto"/>
          </w:divBdr>
        </w:div>
        <w:div w:id="245191348">
          <w:marLeft w:val="0"/>
          <w:marRight w:val="0"/>
          <w:marTop w:val="300"/>
          <w:marBottom w:val="0"/>
          <w:divBdr>
            <w:top w:val="none" w:sz="0" w:space="0" w:color="auto"/>
            <w:left w:val="none" w:sz="0" w:space="0" w:color="auto"/>
            <w:bottom w:val="none" w:sz="0" w:space="0" w:color="auto"/>
            <w:right w:val="none" w:sz="0" w:space="0" w:color="auto"/>
          </w:divBdr>
        </w:div>
      </w:divsChild>
    </w:div>
    <w:div w:id="2065909045">
      <w:bodyDiv w:val="1"/>
      <w:marLeft w:val="0"/>
      <w:marRight w:val="0"/>
      <w:marTop w:val="0"/>
      <w:marBottom w:val="0"/>
      <w:divBdr>
        <w:top w:val="none" w:sz="0" w:space="0" w:color="auto"/>
        <w:left w:val="none" w:sz="0" w:space="0" w:color="auto"/>
        <w:bottom w:val="none" w:sz="0" w:space="0" w:color="auto"/>
        <w:right w:val="none" w:sz="0" w:space="0" w:color="auto"/>
      </w:divBdr>
    </w:div>
    <w:div w:id="212919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farooqui@sharjah.ac.ae" TargetMode="External"/><Relationship Id="rId13" Type="http://schemas.openxmlformats.org/officeDocument/2006/relationships/hyperlink" Target="https://www.thehindu.com/news/national/plea-in-supreme-court-challenges-new-instant-triple-talaq-law/article29225215.e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commons.law.byu.edu/lawreview/vol2006/iss3/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atestlaws.com/latest-news/supreme-court-intervenes-save-santhara-rajasthan-high-court-bann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wcommissionofindia.nic.in/" TargetMode="External"/><Relationship Id="rId5" Type="http://schemas.openxmlformats.org/officeDocument/2006/relationships/webSettings" Target="webSettings.xml"/><Relationship Id="rId15" Type="http://schemas.openxmlformats.org/officeDocument/2006/relationships/hyperlink" Target="https://www.thehindu.com/opinion/op-ed/the-progressive-way/article24970676.ece" TargetMode="External"/><Relationship Id="rId10" Type="http://schemas.openxmlformats.org/officeDocument/2006/relationships/hyperlink" Target="mailto:siddiquizama@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frahman@jmi.ac.in" TargetMode="External"/><Relationship Id="rId14" Type="http://schemas.openxmlformats.org/officeDocument/2006/relationships/hyperlink" Target="https://www.hindustantimes.com/analysis/haji-ali-verdict-can-we-permit-sati-polygamy-if-they-are-essential-practices/story-PHmqkV18kpx8ImMoE2hmH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18D45-4EA1-4D0E-9E47-C7FBB5425907}">
  <ds:schemaRefs>
    <ds:schemaRef ds:uri="http://schemas.openxmlformats.org/officeDocument/2006/bibliography"/>
  </ds:schemaRefs>
</ds:datastoreItem>
</file>

<file path=docMetadata/LabelInfo.xml><?xml version="1.0" encoding="utf-8"?>
<clbl:labelList xmlns:clbl="http://schemas.microsoft.com/office/2020/mipLabelMetadata">
  <clbl:label id="{0b79772a-82d6-468a-86d6-22ff1101ba48}" enabled="1" method="Privileged" siteId="{e0ba2eba-5425-4d9b-b24b-f0f4845bcf62}" removed="0"/>
</clbl:labelList>
</file>

<file path=docProps/app.xml><?xml version="1.0" encoding="utf-8"?>
<Properties xmlns="http://schemas.openxmlformats.org/officeDocument/2006/extended-properties" xmlns:vt="http://schemas.openxmlformats.org/officeDocument/2006/docPropsVTypes">
  <Template>Normal</Template>
  <TotalTime>2726</TotalTime>
  <Pages>10</Pages>
  <Words>4494</Words>
  <Characters>25618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Owais Farooqui</cp:lastModifiedBy>
  <cp:revision>390</cp:revision>
  <dcterms:created xsi:type="dcterms:W3CDTF">2019-09-18T17:50:00Z</dcterms:created>
  <dcterms:modified xsi:type="dcterms:W3CDTF">2024-09-29T15:15:00Z</dcterms:modified>
</cp:coreProperties>
</file>