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2504C6" w:rsidRPr="00235411" w:rsidRDefault="002369F4" w:rsidP="001B35AA">
      <w:pPr>
        <w:spacing w:after="0" w:line="240" w:lineRule="auto"/>
        <w:rPr>
          <w:rFonts w:ascii="Book Antiqua" w:eastAsia="Times New Roman" w:hAnsi="Book Antiqua" w:cs="Times New Roman"/>
          <w:b/>
          <w:sz w:val="44"/>
          <w:szCs w:val="44"/>
        </w:rPr>
      </w:pPr>
      <w:proofErr w:type="spellStart"/>
      <w:r w:rsidRPr="00235411">
        <w:rPr>
          <w:rFonts w:ascii="Book Antiqua" w:eastAsia="Times New Roman" w:hAnsi="Book Antiqua" w:cs="Times New Roman"/>
          <w:b/>
          <w:sz w:val="44"/>
          <w:szCs w:val="44"/>
        </w:rPr>
        <w:t>Puerarin</w:t>
      </w:r>
      <w:proofErr w:type="spellEnd"/>
      <w:r w:rsidRPr="00235411">
        <w:rPr>
          <w:rFonts w:ascii="Book Antiqua" w:eastAsia="Times New Roman" w:hAnsi="Book Antiqua" w:cs="Times New Roman"/>
          <w:b/>
          <w:sz w:val="44"/>
          <w:szCs w:val="44"/>
        </w:rPr>
        <w:t xml:space="preserve">: A promising galactagogue from </w:t>
      </w:r>
      <w:proofErr w:type="spellStart"/>
      <w:r w:rsidRPr="00235411">
        <w:rPr>
          <w:rFonts w:ascii="Book Antiqua" w:eastAsia="Times New Roman" w:hAnsi="Book Antiqua" w:cs="Times New Roman"/>
          <w:b/>
          <w:sz w:val="44"/>
          <w:szCs w:val="44"/>
        </w:rPr>
        <w:t>pueraria</w:t>
      </w:r>
      <w:proofErr w:type="spellEnd"/>
      <w:r w:rsidRPr="00235411">
        <w:rPr>
          <w:rFonts w:ascii="Book Antiqua" w:eastAsia="Times New Roman" w:hAnsi="Book Antiqua" w:cs="Times New Roman"/>
          <w:b/>
          <w:sz w:val="44"/>
          <w:szCs w:val="44"/>
        </w:rPr>
        <w:t xml:space="preserve"> tuberosa: Experimental validation in a rat model</w:t>
      </w:r>
    </w:p>
    <w:p w:rsidR="002369F4" w:rsidRPr="006C579E" w:rsidRDefault="002369F4" w:rsidP="001B35AA">
      <w:pPr>
        <w:spacing w:after="0" w:line="240" w:lineRule="auto"/>
        <w:rPr>
          <w:rFonts w:ascii="Book Antiqua" w:eastAsia="Times New Roman" w:hAnsi="Book Antiqua" w:cs="Times New Roman"/>
          <w:b/>
          <w:sz w:val="18"/>
          <w:szCs w:val="18"/>
        </w:rPr>
      </w:pPr>
    </w:p>
    <w:p w:rsidR="002369F4" w:rsidRPr="00FB23D4" w:rsidRDefault="002369F4" w:rsidP="001B35AA">
      <w:pPr>
        <w:spacing w:after="0" w:line="240" w:lineRule="auto"/>
        <w:rPr>
          <w:rFonts w:ascii="Book Antiqua" w:eastAsia="Times New Roman" w:hAnsi="Book Antiqua" w:cs="Times New Roman"/>
          <w:b/>
          <w:sz w:val="18"/>
          <w:szCs w:val="18"/>
        </w:rPr>
      </w:pPr>
    </w:p>
    <w:p w:rsidR="003E78E0" w:rsidRPr="003E78E0" w:rsidRDefault="003E78E0" w:rsidP="003E78E0">
      <w:pPr>
        <w:spacing w:after="0" w:line="240" w:lineRule="auto"/>
        <w:rPr>
          <w:rFonts w:ascii="Book Antiqua" w:eastAsia="Times New Roman" w:hAnsi="Book Antiqua" w:cs="Times New Roman"/>
          <w:b/>
          <w:color w:val="FF0000"/>
          <w:sz w:val="28"/>
          <w:szCs w:val="28"/>
          <w:highlight w:val="yellow"/>
          <w:vertAlign w:val="superscript"/>
        </w:rPr>
      </w:pPr>
      <w:r w:rsidRPr="003E78E0">
        <w:rPr>
          <w:rFonts w:ascii="Book Antiqua" w:eastAsia="Times New Roman" w:hAnsi="Book Antiqua" w:cs="Times New Roman"/>
          <w:b/>
          <w:bCs/>
          <w:color w:val="FF0000"/>
          <w:sz w:val="28"/>
          <w:szCs w:val="28"/>
          <w:highlight w:val="yellow"/>
        </w:rPr>
        <w:t xml:space="preserve">Kiran R. Giri </w:t>
      </w:r>
      <w:r w:rsidRPr="003E78E0">
        <w:rPr>
          <w:rFonts w:ascii="Book Antiqua" w:eastAsia="Times New Roman" w:hAnsi="Book Antiqua" w:cs="Times New Roman"/>
          <w:b/>
          <w:bCs/>
          <w:color w:val="FF0000"/>
          <w:sz w:val="28"/>
          <w:szCs w:val="28"/>
          <w:highlight w:val="yellow"/>
          <w:vertAlign w:val="superscript"/>
        </w:rPr>
        <w:t>1</w:t>
      </w:r>
      <w:r w:rsidRPr="003E78E0">
        <w:rPr>
          <w:rFonts w:ascii="Book Antiqua" w:eastAsia="Times New Roman" w:hAnsi="Book Antiqua" w:cs="Times New Roman"/>
          <w:b/>
          <w:bCs/>
          <w:color w:val="FF0000"/>
          <w:sz w:val="28"/>
          <w:szCs w:val="28"/>
          <w:highlight w:val="yellow"/>
        </w:rPr>
        <w:t xml:space="preserve">, Kamlesh M Palandurkar </w:t>
      </w:r>
      <w:r w:rsidRPr="003E78E0">
        <w:rPr>
          <w:rFonts w:ascii="Book Antiqua" w:eastAsia="Times New Roman" w:hAnsi="Book Antiqua" w:cs="Times New Roman"/>
          <w:b/>
          <w:bCs/>
          <w:color w:val="FF0000"/>
          <w:sz w:val="28"/>
          <w:szCs w:val="28"/>
          <w:highlight w:val="yellow"/>
          <w:vertAlign w:val="superscript"/>
        </w:rPr>
        <w:t>2</w:t>
      </w:r>
      <w:r w:rsidRPr="003E78E0">
        <w:rPr>
          <w:rFonts w:ascii="Book Antiqua" w:eastAsia="Times New Roman" w:hAnsi="Book Antiqua" w:cs="Times New Roman"/>
          <w:b/>
          <w:bCs/>
          <w:color w:val="FF0000"/>
          <w:sz w:val="28"/>
          <w:szCs w:val="28"/>
          <w:highlight w:val="yellow"/>
        </w:rPr>
        <w:t xml:space="preserve">, </w:t>
      </w:r>
      <w:r>
        <w:rPr>
          <w:rFonts w:ascii="Book Antiqua" w:eastAsia="Times New Roman" w:hAnsi="Book Antiqua" w:cs="Times New Roman"/>
          <w:b/>
          <w:bCs/>
          <w:color w:val="FF0000"/>
          <w:sz w:val="28"/>
          <w:szCs w:val="28"/>
          <w:highlight w:val="yellow"/>
        </w:rPr>
        <w:t>Dr. Udit Agrawal</w:t>
      </w:r>
      <w:r>
        <w:rPr>
          <w:rFonts w:ascii="Book Antiqua" w:eastAsia="Times New Roman" w:hAnsi="Book Antiqua" w:cs="Times New Roman"/>
          <w:b/>
          <w:bCs/>
          <w:color w:val="FF0000"/>
          <w:sz w:val="28"/>
          <w:szCs w:val="28"/>
          <w:highlight w:val="yellow"/>
          <w:vertAlign w:val="superscript"/>
        </w:rPr>
        <w:t>3</w:t>
      </w:r>
      <w:r>
        <w:rPr>
          <w:rFonts w:ascii="Book Antiqua" w:eastAsia="Times New Roman" w:hAnsi="Book Antiqua" w:cs="Times New Roman"/>
          <w:b/>
          <w:bCs/>
          <w:color w:val="FF0000"/>
          <w:sz w:val="28"/>
          <w:szCs w:val="28"/>
          <w:highlight w:val="yellow"/>
        </w:rPr>
        <w:t xml:space="preserve">, </w:t>
      </w:r>
      <w:r w:rsidRPr="003E78E0">
        <w:rPr>
          <w:rFonts w:ascii="Book Antiqua" w:eastAsia="Times New Roman" w:hAnsi="Book Antiqua" w:cs="Times New Roman"/>
          <w:b/>
          <w:bCs/>
          <w:color w:val="FF0000"/>
          <w:sz w:val="28"/>
          <w:szCs w:val="28"/>
          <w:highlight w:val="yellow"/>
        </w:rPr>
        <w:t>Dr. Ved Prakash</w:t>
      </w:r>
      <w:proofErr w:type="gramStart"/>
      <w:r w:rsidRPr="003E78E0">
        <w:rPr>
          <w:rFonts w:ascii="Book Antiqua" w:eastAsia="Times New Roman" w:hAnsi="Book Antiqua" w:cs="Times New Roman"/>
          <w:b/>
          <w:bCs/>
          <w:color w:val="FF0000"/>
          <w:sz w:val="28"/>
          <w:szCs w:val="28"/>
          <w:highlight w:val="yellow"/>
          <w:vertAlign w:val="superscript"/>
        </w:rPr>
        <w:t xml:space="preserve">3 </w:t>
      </w:r>
      <w:r w:rsidRPr="003E78E0">
        <w:rPr>
          <w:rFonts w:ascii="Book Antiqua" w:eastAsia="Times New Roman" w:hAnsi="Book Antiqua" w:cs="Times New Roman"/>
          <w:b/>
          <w:bCs/>
          <w:color w:val="FF0000"/>
          <w:sz w:val="28"/>
          <w:szCs w:val="28"/>
          <w:highlight w:val="yellow"/>
        </w:rPr>
        <w:t>,Prof</w:t>
      </w:r>
      <w:proofErr w:type="gramEnd"/>
      <w:r w:rsidRPr="003E78E0">
        <w:rPr>
          <w:rFonts w:ascii="Book Antiqua" w:eastAsia="Times New Roman" w:hAnsi="Book Antiqua" w:cs="Times New Roman"/>
          <w:b/>
          <w:bCs/>
          <w:color w:val="FF0000"/>
          <w:sz w:val="28"/>
          <w:szCs w:val="28"/>
          <w:highlight w:val="yellow"/>
        </w:rPr>
        <w:t xml:space="preserve"> Amit Singh </w:t>
      </w:r>
      <w:r>
        <w:rPr>
          <w:rFonts w:ascii="Book Antiqua" w:eastAsia="Times New Roman" w:hAnsi="Book Antiqua" w:cs="Times New Roman"/>
          <w:b/>
          <w:bCs/>
          <w:color w:val="FF0000"/>
          <w:sz w:val="28"/>
          <w:szCs w:val="28"/>
          <w:highlight w:val="yellow"/>
          <w:vertAlign w:val="superscript"/>
        </w:rPr>
        <w:t>5</w:t>
      </w:r>
      <w:r w:rsidRPr="003E78E0">
        <w:rPr>
          <w:rFonts w:ascii="Book Antiqua" w:eastAsia="Times New Roman" w:hAnsi="Book Antiqua" w:cs="Times New Roman"/>
          <w:b/>
          <w:bCs/>
          <w:color w:val="FF0000"/>
          <w:sz w:val="28"/>
          <w:szCs w:val="28"/>
          <w:highlight w:val="yellow"/>
        </w:rPr>
        <w:t>, Prof Anshuman Trigunayat</w:t>
      </w:r>
      <w:r>
        <w:rPr>
          <w:rFonts w:ascii="Book Antiqua" w:eastAsia="Times New Roman" w:hAnsi="Book Antiqua" w:cs="Times New Roman"/>
          <w:b/>
          <w:bCs/>
          <w:color w:val="FF0000"/>
          <w:sz w:val="28"/>
          <w:szCs w:val="28"/>
          <w:highlight w:val="yellow"/>
          <w:vertAlign w:val="superscript"/>
        </w:rPr>
        <w:t>6</w:t>
      </w:r>
      <w:r w:rsidRPr="003E78E0">
        <w:rPr>
          <w:rFonts w:ascii="Book Antiqua" w:eastAsia="Times New Roman" w:hAnsi="Book Antiqua" w:cs="Times New Roman"/>
          <w:b/>
          <w:bCs/>
          <w:color w:val="FF0000"/>
          <w:sz w:val="28"/>
          <w:szCs w:val="28"/>
          <w:highlight w:val="yellow"/>
        </w:rPr>
        <w:t xml:space="preserve">, </w:t>
      </w:r>
    </w:p>
    <w:p w:rsidR="003E78E0" w:rsidRPr="003E78E0" w:rsidRDefault="003E78E0" w:rsidP="003E78E0">
      <w:pPr>
        <w:spacing w:after="0" w:line="240" w:lineRule="auto"/>
        <w:rPr>
          <w:rFonts w:ascii="Book Antiqua" w:eastAsia="Times New Roman" w:hAnsi="Book Antiqua" w:cs="Times New Roman"/>
          <w:b/>
          <w:color w:val="FF0000"/>
          <w:sz w:val="28"/>
          <w:szCs w:val="28"/>
          <w:highlight w:val="yellow"/>
        </w:rPr>
      </w:pPr>
      <w:r w:rsidRPr="003E78E0">
        <w:rPr>
          <w:rFonts w:ascii="Book Antiqua" w:eastAsia="Times New Roman" w:hAnsi="Book Antiqua" w:cs="Times New Roman"/>
          <w:b/>
          <w:bCs/>
          <w:color w:val="FF0000"/>
          <w:sz w:val="28"/>
          <w:szCs w:val="28"/>
          <w:highlight w:val="yellow"/>
        </w:rPr>
        <w:t>1. Professor, Department of Pharmacology, IMS, BHU</w:t>
      </w:r>
    </w:p>
    <w:p w:rsidR="003E78E0" w:rsidRPr="003E78E0" w:rsidRDefault="003E78E0" w:rsidP="003E78E0">
      <w:pPr>
        <w:spacing w:after="0" w:line="240" w:lineRule="auto"/>
        <w:rPr>
          <w:rFonts w:ascii="Book Antiqua" w:eastAsia="Times New Roman" w:hAnsi="Book Antiqua" w:cs="Times New Roman"/>
          <w:b/>
          <w:bCs/>
          <w:color w:val="FF0000"/>
          <w:sz w:val="28"/>
          <w:szCs w:val="28"/>
          <w:highlight w:val="yellow"/>
        </w:rPr>
      </w:pPr>
      <w:r w:rsidRPr="003E78E0">
        <w:rPr>
          <w:rFonts w:ascii="Book Antiqua" w:eastAsia="Times New Roman" w:hAnsi="Book Antiqua" w:cs="Times New Roman"/>
          <w:b/>
          <w:bCs/>
          <w:color w:val="FF0000"/>
          <w:sz w:val="28"/>
          <w:szCs w:val="28"/>
          <w:highlight w:val="yellow"/>
        </w:rPr>
        <w:t>2. Professor, Department of Biochemistry, IMS, BHU</w:t>
      </w:r>
    </w:p>
    <w:p w:rsidR="002001E8" w:rsidRDefault="003E78E0" w:rsidP="003E78E0">
      <w:pPr>
        <w:spacing w:after="0" w:line="240" w:lineRule="auto"/>
        <w:rPr>
          <w:rFonts w:ascii="Book Antiqua" w:eastAsia="Times New Roman" w:hAnsi="Book Antiqua" w:cs="Times New Roman"/>
          <w:b/>
          <w:bCs/>
          <w:color w:val="FF0000"/>
          <w:sz w:val="28"/>
          <w:szCs w:val="28"/>
        </w:rPr>
      </w:pPr>
      <w:r w:rsidRPr="003E78E0">
        <w:rPr>
          <w:rFonts w:ascii="Book Antiqua" w:eastAsia="Times New Roman" w:hAnsi="Book Antiqua" w:cs="Times New Roman"/>
          <w:b/>
          <w:bCs/>
          <w:color w:val="FF0000"/>
          <w:sz w:val="28"/>
          <w:szCs w:val="28"/>
          <w:highlight w:val="yellow"/>
        </w:rPr>
        <w:t xml:space="preserve">3. </w:t>
      </w:r>
      <w:r>
        <w:rPr>
          <w:rFonts w:ascii="Book Antiqua" w:eastAsia="Times New Roman" w:hAnsi="Book Antiqua" w:cs="Times New Roman"/>
          <w:b/>
          <w:bCs/>
          <w:color w:val="FF0000"/>
          <w:sz w:val="28"/>
          <w:szCs w:val="28"/>
          <w:highlight w:val="yellow"/>
        </w:rPr>
        <w:t>Associate Professor,</w:t>
      </w:r>
      <w:r w:rsidR="00B33D4B">
        <w:rPr>
          <w:rFonts w:ascii="Book Antiqua" w:eastAsia="Times New Roman" w:hAnsi="Book Antiqua" w:cs="Times New Roman"/>
          <w:b/>
          <w:bCs/>
          <w:color w:val="FF0000"/>
          <w:sz w:val="28"/>
          <w:szCs w:val="28"/>
        </w:rPr>
        <w:t xml:space="preserve"> </w:t>
      </w:r>
      <w:r w:rsidR="002001E8">
        <w:rPr>
          <w:rFonts w:ascii="Book Antiqua" w:eastAsia="Times New Roman" w:hAnsi="Book Antiqua" w:cs="Times New Roman"/>
          <w:b/>
          <w:bCs/>
          <w:color w:val="FF0000"/>
          <w:sz w:val="28"/>
          <w:szCs w:val="28"/>
        </w:rPr>
        <w:t xml:space="preserve">Department of </w:t>
      </w:r>
      <w:proofErr w:type="gramStart"/>
      <w:r w:rsidR="002001E8">
        <w:rPr>
          <w:rFonts w:ascii="Book Antiqua" w:eastAsia="Times New Roman" w:hAnsi="Book Antiqua" w:cs="Times New Roman"/>
          <w:b/>
          <w:bCs/>
          <w:color w:val="FF0000"/>
          <w:sz w:val="28"/>
          <w:szCs w:val="28"/>
        </w:rPr>
        <w:t>Biochemistry ,</w:t>
      </w:r>
      <w:proofErr w:type="gramEnd"/>
      <w:r w:rsidR="002001E8" w:rsidRPr="002001E8">
        <w:t xml:space="preserve"> </w:t>
      </w:r>
      <w:r w:rsidR="002001E8" w:rsidRPr="002001E8">
        <w:rPr>
          <w:rFonts w:ascii="Book Antiqua" w:eastAsia="Times New Roman" w:hAnsi="Book Antiqua" w:cs="Times New Roman"/>
          <w:b/>
          <w:bCs/>
          <w:color w:val="FF0000"/>
          <w:sz w:val="28"/>
          <w:szCs w:val="28"/>
        </w:rPr>
        <w:t>Nandkumar Singh Chouhan Government Medical College Khandwa</w:t>
      </w:r>
    </w:p>
    <w:p w:rsidR="003E78E0" w:rsidRPr="003E78E0" w:rsidRDefault="003E78E0" w:rsidP="003E78E0">
      <w:pPr>
        <w:spacing w:after="0" w:line="240" w:lineRule="auto"/>
        <w:rPr>
          <w:rFonts w:ascii="Book Antiqua" w:eastAsia="Times New Roman" w:hAnsi="Book Antiqua" w:cs="Times New Roman"/>
          <w:b/>
          <w:bCs/>
          <w:color w:val="FF0000"/>
          <w:sz w:val="28"/>
          <w:szCs w:val="28"/>
          <w:highlight w:val="yellow"/>
        </w:rPr>
      </w:pPr>
      <w:r>
        <w:rPr>
          <w:rFonts w:ascii="Book Antiqua" w:eastAsia="Times New Roman" w:hAnsi="Book Antiqua" w:cs="Times New Roman"/>
          <w:b/>
          <w:bCs/>
          <w:color w:val="FF0000"/>
          <w:sz w:val="28"/>
          <w:szCs w:val="28"/>
          <w:highlight w:val="yellow"/>
        </w:rPr>
        <w:t>4.</w:t>
      </w:r>
      <w:r w:rsidRPr="003E78E0">
        <w:rPr>
          <w:rFonts w:ascii="Book Antiqua" w:eastAsia="Times New Roman" w:hAnsi="Book Antiqua" w:cs="Times New Roman"/>
          <w:b/>
          <w:bCs/>
          <w:color w:val="FF0000"/>
          <w:sz w:val="28"/>
          <w:szCs w:val="28"/>
          <w:highlight w:val="yellow"/>
        </w:rPr>
        <w:t>Assistant Professor, Department of Pharmacology, IMS, BHU</w:t>
      </w:r>
    </w:p>
    <w:p w:rsidR="003E78E0" w:rsidRPr="003E78E0" w:rsidRDefault="003E78E0" w:rsidP="003E78E0">
      <w:pPr>
        <w:spacing w:after="0" w:line="240" w:lineRule="auto"/>
        <w:rPr>
          <w:rFonts w:ascii="Book Antiqua" w:eastAsia="Times New Roman" w:hAnsi="Book Antiqua" w:cs="Times New Roman"/>
          <w:b/>
          <w:bCs/>
          <w:color w:val="FF0000"/>
          <w:sz w:val="28"/>
          <w:szCs w:val="28"/>
          <w:highlight w:val="yellow"/>
        </w:rPr>
      </w:pPr>
      <w:r>
        <w:rPr>
          <w:rFonts w:ascii="Book Antiqua" w:eastAsia="Times New Roman" w:hAnsi="Book Antiqua" w:cs="Times New Roman"/>
          <w:b/>
          <w:bCs/>
          <w:color w:val="FF0000"/>
          <w:sz w:val="28"/>
          <w:szCs w:val="28"/>
          <w:highlight w:val="yellow"/>
        </w:rPr>
        <w:t>5</w:t>
      </w:r>
      <w:r w:rsidRPr="003E78E0">
        <w:rPr>
          <w:rFonts w:ascii="Book Antiqua" w:eastAsia="Times New Roman" w:hAnsi="Book Antiqua" w:cs="Times New Roman"/>
          <w:b/>
          <w:bCs/>
          <w:color w:val="FF0000"/>
          <w:sz w:val="28"/>
          <w:szCs w:val="28"/>
          <w:highlight w:val="yellow"/>
        </w:rPr>
        <w:t>. Professor, Department of Pharmacology, IMS, BHU</w:t>
      </w:r>
    </w:p>
    <w:p w:rsidR="003E78E0" w:rsidRPr="003E78E0" w:rsidRDefault="003E78E0" w:rsidP="003E78E0">
      <w:pPr>
        <w:spacing w:after="0" w:line="240" w:lineRule="auto"/>
        <w:rPr>
          <w:rFonts w:ascii="Book Antiqua" w:eastAsia="Times New Roman" w:hAnsi="Book Antiqua" w:cs="Times New Roman"/>
          <w:b/>
          <w:bCs/>
          <w:color w:val="FF0000"/>
          <w:sz w:val="28"/>
          <w:szCs w:val="28"/>
          <w:highlight w:val="yellow"/>
        </w:rPr>
      </w:pPr>
      <w:r>
        <w:rPr>
          <w:rFonts w:ascii="Book Antiqua" w:eastAsia="Times New Roman" w:hAnsi="Book Antiqua" w:cs="Times New Roman"/>
          <w:b/>
          <w:bCs/>
          <w:color w:val="FF0000"/>
          <w:sz w:val="28"/>
          <w:szCs w:val="28"/>
          <w:highlight w:val="yellow"/>
        </w:rPr>
        <w:t>6</w:t>
      </w:r>
      <w:r w:rsidRPr="003E78E0">
        <w:rPr>
          <w:rFonts w:ascii="Book Antiqua" w:eastAsia="Times New Roman" w:hAnsi="Book Antiqua" w:cs="Times New Roman"/>
          <w:b/>
          <w:bCs/>
          <w:color w:val="FF0000"/>
          <w:sz w:val="28"/>
          <w:szCs w:val="28"/>
          <w:highlight w:val="yellow"/>
        </w:rPr>
        <w:t>.</w:t>
      </w:r>
      <w:r w:rsidRPr="003E78E0">
        <w:rPr>
          <w:rFonts w:ascii="Book Antiqua" w:eastAsia="Times New Roman" w:hAnsi="Book Antiqua" w:cs="Times New Roman"/>
          <w:b/>
          <w:color w:val="FF0000"/>
          <w:sz w:val="28"/>
          <w:szCs w:val="28"/>
          <w:highlight w:val="yellow"/>
        </w:rPr>
        <w:t xml:space="preserve"> </w:t>
      </w:r>
      <w:r w:rsidRPr="003E78E0">
        <w:rPr>
          <w:rFonts w:ascii="Book Antiqua" w:eastAsia="Times New Roman" w:hAnsi="Book Antiqua" w:cs="Times New Roman"/>
          <w:b/>
          <w:bCs/>
          <w:color w:val="FF0000"/>
          <w:sz w:val="28"/>
          <w:szCs w:val="28"/>
          <w:highlight w:val="yellow"/>
        </w:rPr>
        <w:t>Professor, Department of Pharmacology, IMS, BHU</w:t>
      </w:r>
    </w:p>
    <w:p w:rsidR="009473FE" w:rsidRPr="009473FE" w:rsidRDefault="003E78E0" w:rsidP="009473FE">
      <w:pPr>
        <w:spacing w:after="0" w:line="240" w:lineRule="auto"/>
        <w:rPr>
          <w:rFonts w:ascii="Book Antiqua" w:eastAsia="Times New Roman" w:hAnsi="Book Antiqua" w:cs="Times New Roman"/>
          <w:b/>
          <w:bCs/>
          <w:color w:val="FF0000"/>
          <w:sz w:val="28"/>
          <w:szCs w:val="28"/>
          <w:highlight w:val="yellow"/>
          <w:lang w:val="en-IN"/>
        </w:rPr>
      </w:pPr>
      <w:r w:rsidRPr="003E78E0">
        <w:rPr>
          <w:rFonts w:ascii="Book Antiqua" w:eastAsia="Times New Roman" w:hAnsi="Book Antiqua" w:cs="Times New Roman"/>
          <w:b/>
          <w:bCs/>
          <w:color w:val="FF0000"/>
          <w:sz w:val="28"/>
          <w:szCs w:val="28"/>
          <w:highlight w:val="yellow"/>
        </w:rPr>
        <w:t>Correspondence: Prof. Amit Singh, Professor, Department of Pharmacology, IMS</w:t>
      </w:r>
      <w:r w:rsidR="009473FE">
        <w:rPr>
          <w:rFonts w:ascii="Book Antiqua" w:eastAsia="Times New Roman" w:hAnsi="Book Antiqua" w:cs="Times New Roman"/>
          <w:b/>
          <w:bCs/>
          <w:color w:val="FF0000"/>
          <w:sz w:val="28"/>
          <w:szCs w:val="28"/>
          <w:highlight w:val="yellow"/>
        </w:rPr>
        <w:t>,</w:t>
      </w:r>
      <w:r w:rsidR="009473FE" w:rsidRPr="009473FE">
        <w:rPr>
          <w:rFonts w:asciiTheme="minorHAnsi" w:eastAsiaTheme="minorEastAsia" w:hAnsiTheme="minorHAnsi" w:cstheme="minorHAnsi"/>
          <w:i/>
          <w:color w:val="222222"/>
          <w:sz w:val="24"/>
          <w:szCs w:val="24"/>
          <w:shd w:val="clear" w:color="auto" w:fill="FFFFFF"/>
        </w:rPr>
        <w:t xml:space="preserve"> </w:t>
      </w:r>
      <w:r w:rsidR="009473FE" w:rsidRPr="009473FE">
        <w:rPr>
          <w:rFonts w:ascii="Book Antiqua" w:eastAsia="Times New Roman" w:hAnsi="Book Antiqua" w:cs="Times New Roman"/>
          <w:b/>
          <w:bCs/>
          <w:color w:val="FF0000"/>
          <w:sz w:val="28"/>
          <w:szCs w:val="28"/>
          <w:highlight w:val="yellow"/>
        </w:rPr>
        <w:t>Email: amit829@rediffmail.com</w:t>
      </w:r>
    </w:p>
    <w:p w:rsidR="009473FE" w:rsidRPr="009473FE" w:rsidRDefault="009473FE" w:rsidP="009473FE">
      <w:pPr>
        <w:spacing w:after="0" w:line="240" w:lineRule="auto"/>
        <w:rPr>
          <w:rFonts w:ascii="Book Antiqua" w:eastAsia="Times New Roman" w:hAnsi="Book Antiqua" w:cs="Times New Roman"/>
          <w:b/>
          <w:bCs/>
          <w:color w:val="FF0000"/>
          <w:sz w:val="28"/>
          <w:szCs w:val="28"/>
          <w:highlight w:val="yellow"/>
        </w:rPr>
      </w:pPr>
      <w:r w:rsidRPr="009473FE">
        <w:rPr>
          <w:rFonts w:ascii="Book Antiqua" w:eastAsia="Times New Roman" w:hAnsi="Book Antiqua" w:cs="Times New Roman"/>
          <w:b/>
          <w:bCs/>
          <w:color w:val="FF0000"/>
          <w:sz w:val="28"/>
          <w:szCs w:val="28"/>
          <w:highlight w:val="yellow"/>
          <w:u w:val="single"/>
        </w:rPr>
        <w:t>Contact no: 9452567899</w:t>
      </w:r>
    </w:p>
    <w:p w:rsidR="002369F4" w:rsidRPr="006C579E" w:rsidRDefault="002369F4" w:rsidP="003E78E0">
      <w:pPr>
        <w:spacing w:after="0" w:line="240" w:lineRule="auto"/>
        <w:rPr>
          <w:rFonts w:ascii="Book Antiqua" w:eastAsia="Times New Roman" w:hAnsi="Book Antiqua" w:cs="Times New Roman"/>
          <w:b/>
          <w:color w:val="FF0000"/>
          <w:sz w:val="28"/>
          <w:szCs w:val="28"/>
          <w:highlight w:val="yellow"/>
        </w:rPr>
      </w:pPr>
    </w:p>
    <w:p w:rsidR="002369F4" w:rsidRPr="006C579E" w:rsidRDefault="002369F4" w:rsidP="001B35AA">
      <w:pPr>
        <w:spacing w:after="0" w:line="240" w:lineRule="auto"/>
        <w:rPr>
          <w:rFonts w:ascii="Book Antiqua" w:eastAsia="Times New Roman" w:hAnsi="Book Antiqua" w:cs="Times New Roman"/>
          <w:b/>
          <w:color w:val="FF0000"/>
          <w:sz w:val="28"/>
          <w:szCs w:val="28"/>
        </w:rPr>
      </w:pPr>
      <w:r w:rsidRPr="006C579E">
        <w:rPr>
          <w:rFonts w:ascii="Book Antiqua" w:eastAsia="Times New Roman" w:hAnsi="Book Antiqua" w:cs="Times New Roman"/>
          <w:b/>
          <w:color w:val="FF0000"/>
          <w:sz w:val="28"/>
          <w:szCs w:val="28"/>
          <w:highlight w:val="yellow"/>
        </w:rPr>
        <w:t>Author contacts</w:t>
      </w:r>
      <w:r w:rsidRPr="006C579E">
        <w:rPr>
          <w:rFonts w:ascii="Book Antiqua" w:eastAsia="Times New Roman" w:hAnsi="Book Antiqua" w:cs="Times New Roman"/>
          <w:b/>
          <w:color w:val="FF0000"/>
          <w:sz w:val="28"/>
          <w:szCs w:val="28"/>
        </w:rPr>
        <w:t xml:space="preserve"> </w:t>
      </w:r>
      <w:r w:rsidRPr="006C579E">
        <w:rPr>
          <w:rFonts w:ascii="Book Antiqua" w:eastAsia="Times New Roman" w:hAnsi="Book Antiqua" w:cs="Times New Roman"/>
          <w:b/>
          <w:color w:val="FF0000"/>
          <w:sz w:val="28"/>
          <w:szCs w:val="28"/>
          <w:highlight w:val="yellow"/>
        </w:rPr>
        <w:t>Missing</w:t>
      </w:r>
      <w:r w:rsidR="003E78E0">
        <w:rPr>
          <w:rFonts w:ascii="Book Antiqua" w:eastAsia="Times New Roman" w:hAnsi="Book Antiqua" w:cs="Times New Roman"/>
          <w:b/>
          <w:color w:val="FF0000"/>
          <w:sz w:val="28"/>
          <w:szCs w:val="28"/>
        </w:rPr>
        <w:t xml:space="preserve"> </w:t>
      </w:r>
      <w:proofErr w:type="gramStart"/>
      <w:r w:rsidR="003E78E0">
        <w:rPr>
          <w:rFonts w:ascii="Book Antiqua" w:eastAsia="Times New Roman" w:hAnsi="Book Antiqua" w:cs="Times New Roman"/>
          <w:b/>
          <w:color w:val="FF0000"/>
          <w:sz w:val="28"/>
          <w:szCs w:val="28"/>
        </w:rPr>
        <w:t xml:space="preserve">( </w:t>
      </w:r>
      <w:r w:rsidR="00BE4AA0">
        <w:rPr>
          <w:rFonts w:ascii="Book Antiqua" w:eastAsia="Times New Roman" w:hAnsi="Book Antiqua" w:cs="Times New Roman"/>
          <w:b/>
          <w:color w:val="FF0000"/>
          <w:sz w:val="28"/>
          <w:szCs w:val="28"/>
        </w:rPr>
        <w:t>Other</w:t>
      </w:r>
      <w:proofErr w:type="gramEnd"/>
      <w:r w:rsidR="00BE4AA0">
        <w:rPr>
          <w:rFonts w:ascii="Book Antiqua" w:eastAsia="Times New Roman" w:hAnsi="Book Antiqua" w:cs="Times New Roman"/>
          <w:b/>
          <w:color w:val="FF0000"/>
          <w:sz w:val="28"/>
          <w:szCs w:val="28"/>
        </w:rPr>
        <w:t xml:space="preserve"> authors d</w:t>
      </w:r>
      <w:r w:rsidR="003E78E0">
        <w:rPr>
          <w:rFonts w:ascii="Book Antiqua" w:eastAsia="Times New Roman" w:hAnsi="Book Antiqua" w:cs="Times New Roman"/>
          <w:b/>
          <w:color w:val="FF0000"/>
          <w:sz w:val="28"/>
          <w:szCs w:val="28"/>
        </w:rPr>
        <w:t>etails of contact mentioned in Title page)</w:t>
      </w:r>
    </w:p>
    <w:p w:rsidR="002369F4" w:rsidRPr="00FB23D4" w:rsidRDefault="002369F4" w:rsidP="001B35AA">
      <w:pPr>
        <w:tabs>
          <w:tab w:val="left" w:pos="1359"/>
        </w:tabs>
        <w:spacing w:after="0" w:line="240" w:lineRule="auto"/>
        <w:rPr>
          <w:rFonts w:ascii="Book Antiqua" w:eastAsia="Times New Roman" w:hAnsi="Book Antiqua" w:cs="Times New Roman"/>
          <w:b/>
          <w:color w:val="FF0000"/>
          <w:sz w:val="18"/>
          <w:szCs w:val="18"/>
        </w:rPr>
      </w:pPr>
      <w:r w:rsidRPr="00FB23D4">
        <w:rPr>
          <w:rFonts w:ascii="Book Antiqua" w:eastAsia="Times New Roman" w:hAnsi="Book Antiqua" w:cs="Times New Roman"/>
          <w:b/>
          <w:color w:val="FF0000"/>
          <w:sz w:val="18"/>
          <w:szCs w:val="18"/>
        </w:rPr>
        <w:tab/>
        <w:t xml:space="preserve"> </w:t>
      </w: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 xml:space="preserve">Abstract: </w:t>
      </w:r>
    </w:p>
    <w:p w:rsidR="002504C6" w:rsidRPr="00FB23D4" w:rsidRDefault="00CB5E0B" w:rsidP="001B35AA">
      <w:pPr>
        <w:spacing w:after="0" w:line="240" w:lineRule="auto"/>
        <w:jc w:val="both"/>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Breastfeeding is crucial for maternal and infant health, yet global rates vary, with India having the highest at 43.2% and the lowest at 35.8%.To evaluate the galactagogue properties of Pueraria tuberosa in a female rat model, assess its safety through acute toxicity studies, and examine its impact on hormone regulation. Secondary objectives included analyzing its effect on serum prolactin levels and conducting molecular docking and GC-MS </w:t>
      </w:r>
      <w:proofErr w:type="spellStart"/>
      <w:proofErr w:type="gramStart"/>
      <w:r w:rsidRPr="00FB23D4">
        <w:rPr>
          <w:rFonts w:ascii="Book Antiqua" w:eastAsia="Times New Roman" w:hAnsi="Book Antiqua" w:cs="Times New Roman"/>
          <w:sz w:val="18"/>
          <w:szCs w:val="18"/>
        </w:rPr>
        <w:t>analyses.Ethical</w:t>
      </w:r>
      <w:proofErr w:type="spellEnd"/>
      <w:proofErr w:type="gramEnd"/>
      <w:r w:rsidRPr="00FB23D4">
        <w:rPr>
          <w:rFonts w:ascii="Book Antiqua" w:eastAsia="Times New Roman" w:hAnsi="Book Antiqua" w:cs="Times New Roman"/>
          <w:sz w:val="18"/>
          <w:szCs w:val="18"/>
        </w:rPr>
        <w:t xml:space="preserve"> approval was obtained (Letter No. Dean/2019/IEAC/1614). Charles Foster rats were housed under standard conditions and divided into four groups: vehicle, Pueraria tuberosa extracts, 15 mg/kg/day of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in DMSO an</w:t>
      </w:r>
      <w:r w:rsidR="009432DD" w:rsidRPr="00FB23D4">
        <w:rPr>
          <w:rFonts w:ascii="Book Antiqua" w:eastAsia="Times New Roman" w:hAnsi="Book Antiqua" w:cs="Times New Roman"/>
          <w:sz w:val="18"/>
          <w:szCs w:val="18"/>
        </w:rPr>
        <w:t>d saline, and from day three to</w:t>
      </w:r>
      <w:r w:rsidRPr="00FB23D4">
        <w:rPr>
          <w:rFonts w:ascii="Book Antiqua" w:eastAsia="Times New Roman" w:hAnsi="Book Antiqua" w:cs="Times New Roman"/>
          <w:sz w:val="18"/>
          <w:szCs w:val="18"/>
        </w:rPr>
        <w:t xml:space="preserve">day fifteen of parturition, 2.7 mg/kg of domperidone. Weekly body weights and milk yield were recorded. Serum prolactin levels were measured using the Rat Prolactin ELISA Kit. GC-MS analysis identified Pueraria tuberosa extract constituents. Imaging with the Vevo LAZR System evaluated breast areas, and molecular docking studies targeted the 5-HT2AR and D2 </w:t>
      </w:r>
      <w:proofErr w:type="spellStart"/>
      <w:r w:rsidRPr="00FB23D4">
        <w:rPr>
          <w:rFonts w:ascii="Book Antiqua" w:eastAsia="Times New Roman" w:hAnsi="Book Antiqua" w:cs="Times New Roman"/>
          <w:sz w:val="18"/>
          <w:szCs w:val="18"/>
        </w:rPr>
        <w:t>receptors.Significant</w:t>
      </w:r>
      <w:proofErr w:type="spellEnd"/>
      <w:r w:rsidRPr="00FB23D4">
        <w:rPr>
          <w:rFonts w:ascii="Book Antiqua" w:eastAsia="Times New Roman" w:hAnsi="Book Antiqua" w:cs="Times New Roman"/>
          <w:sz w:val="18"/>
          <w:szCs w:val="18"/>
        </w:rPr>
        <w:t xml:space="preserve"> differences in milk yield were observed between the 3rd and 14th days across treatment groups, with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and domperidone significantly increasing serum prolactin levels. Imaging indicated increased breast blood flow in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-treated rats, suggesting enhanced lactation. Molecular docking showed high affinity of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for D2 and 5HT2A receptors, indicating potential hormonal regulation </w:t>
      </w:r>
      <w:proofErr w:type="spellStart"/>
      <w:r w:rsidRPr="00FB23D4">
        <w:rPr>
          <w:rFonts w:ascii="Book Antiqua" w:eastAsia="Times New Roman" w:hAnsi="Book Antiqua" w:cs="Times New Roman"/>
          <w:sz w:val="18"/>
          <w:szCs w:val="18"/>
        </w:rPr>
        <w:t>mechanisms.This</w:t>
      </w:r>
      <w:proofErr w:type="spellEnd"/>
      <w:r w:rsidRPr="00FB23D4">
        <w:rPr>
          <w:rFonts w:ascii="Book Antiqua" w:eastAsia="Times New Roman" w:hAnsi="Book Antiqua" w:cs="Times New Roman"/>
          <w:sz w:val="18"/>
          <w:szCs w:val="18"/>
        </w:rPr>
        <w:t xml:space="preserve"> research provides a comprehensive preclinical evaluation of </w:t>
      </w:r>
      <w:proofErr w:type="spellStart"/>
      <w:r w:rsidRPr="00FB23D4">
        <w:rPr>
          <w:rFonts w:ascii="Book Antiqua" w:eastAsia="Times New Roman" w:hAnsi="Book Antiqua" w:cs="Times New Roman"/>
          <w:sz w:val="18"/>
          <w:szCs w:val="18"/>
        </w:rPr>
        <w:t>Puerarin's</w:t>
      </w:r>
      <w:proofErr w:type="spellEnd"/>
      <w:r w:rsidRPr="00FB23D4">
        <w:rPr>
          <w:rFonts w:ascii="Book Antiqua" w:eastAsia="Times New Roman" w:hAnsi="Book Antiqua" w:cs="Times New Roman"/>
          <w:sz w:val="18"/>
          <w:szCs w:val="18"/>
        </w:rPr>
        <w:t xml:space="preserve"> efficacy and safety as a galactagogue, addressing gaps in understanding herbal lactation aids and laying the foundation for future clinical trials and comparisons with established galactagogues.</w:t>
      </w:r>
    </w:p>
    <w:p w:rsidR="009432DD" w:rsidRPr="00FB23D4" w:rsidRDefault="009432DD"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b/>
          <w:sz w:val="18"/>
          <w:szCs w:val="18"/>
        </w:rPr>
        <w:t>Key Words:</w:t>
      </w:r>
      <w:r w:rsidRPr="00FB23D4">
        <w:rPr>
          <w:rFonts w:ascii="Book Antiqua" w:eastAsia="Times New Roman" w:hAnsi="Book Antiqua" w:cs="Times New Roman"/>
          <w:sz w:val="18"/>
          <w:szCs w:val="18"/>
        </w:rPr>
        <w:t xml:space="preserve"> galactagogue, breastfeeding, Pueraria tuberosa,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Aquaporin channel</w:t>
      </w:r>
    </w:p>
    <w:p w:rsidR="009432DD" w:rsidRPr="00FB23D4" w:rsidRDefault="009432DD" w:rsidP="001B35AA">
      <w:pPr>
        <w:spacing w:after="0" w:line="240" w:lineRule="auto"/>
        <w:rPr>
          <w:rFonts w:ascii="Book Antiqua" w:eastAsia="Times New Roman" w:hAnsi="Book Antiqua" w:cs="Times New Roman"/>
          <w:sz w:val="18"/>
          <w:szCs w:val="18"/>
        </w:rPr>
      </w:pPr>
    </w:p>
    <w:p w:rsidR="002504C6" w:rsidRPr="00FB23D4" w:rsidRDefault="009432DD"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Background</w:t>
      </w:r>
      <w:r w:rsidR="00CB5E0B" w:rsidRPr="00FB23D4">
        <w:rPr>
          <w:rFonts w:ascii="Book Antiqua" w:eastAsia="Times New Roman" w:hAnsi="Book Antiqua" w:cs="Times New Roman"/>
          <w:b/>
          <w:sz w:val="18"/>
          <w:szCs w:val="18"/>
        </w:rPr>
        <w:t>:</w:t>
      </w:r>
    </w:p>
    <w:p w:rsidR="004362B7" w:rsidRPr="004362B7" w:rsidRDefault="00CB5E0B" w:rsidP="004362B7">
      <w:pPr>
        <w:pStyle w:val="ListParagraph"/>
        <w:numPr>
          <w:ilvl w:val="0"/>
          <w:numId w:val="6"/>
        </w:numPr>
        <w:spacing w:after="0" w:line="240" w:lineRule="auto"/>
        <w:rPr>
          <w:rFonts w:ascii="Book Antiqua" w:eastAsia="Times New Roman" w:hAnsi="Book Antiqua" w:cs="Times New Roman"/>
          <w:color w:val="FF0000"/>
          <w:sz w:val="18"/>
          <w:szCs w:val="18"/>
        </w:rPr>
      </w:pPr>
      <w:r w:rsidRPr="00FB23D4">
        <w:rPr>
          <w:rFonts w:ascii="Book Antiqua" w:eastAsia="Times New Roman" w:hAnsi="Book Antiqua" w:cs="Times New Roman"/>
          <w:sz w:val="18"/>
          <w:szCs w:val="18"/>
        </w:rPr>
        <w:t>Breastfeeding is the best way to feed newborns and has many health advantages for moms and babies. Breastfeeding improves mother and infant health, according to a compilation of systematic reviews and meta-analyses by the Agency for Healthcare Research and Quality (AHRQ).</w:t>
      </w:r>
      <w:r w:rsidR="00567C67" w:rsidRPr="00FB23D4">
        <w:rPr>
          <w:rFonts w:ascii="Book Antiqua" w:eastAsia="Times New Roman" w:hAnsi="Book Antiqua" w:cs="Times New Roman"/>
          <w:b/>
          <w:sz w:val="18"/>
          <w:szCs w:val="18"/>
        </w:rPr>
        <w:t>[</w:t>
      </w:r>
      <w:proofErr w:type="gramStart"/>
      <w:r w:rsidRPr="00FB23D4">
        <w:rPr>
          <w:rFonts w:ascii="Book Antiqua" w:eastAsia="Times New Roman" w:hAnsi="Book Antiqua" w:cs="Times New Roman"/>
          <w:b/>
          <w:sz w:val="18"/>
          <w:szCs w:val="18"/>
        </w:rPr>
        <w:t>1</w:t>
      </w:r>
      <w:r w:rsidR="00567C67" w:rsidRPr="00FB23D4">
        <w:rPr>
          <w:rFonts w:ascii="Book Antiqua" w:eastAsia="Times New Roman" w:hAnsi="Book Antiqua" w:cs="Times New Roman"/>
          <w:b/>
          <w:sz w:val="18"/>
          <w:szCs w:val="18"/>
        </w:rPr>
        <w:t>]</w:t>
      </w:r>
      <w:r w:rsidR="004362B7">
        <w:rPr>
          <w:rFonts w:ascii="Book Antiqua" w:eastAsia="Times New Roman" w:hAnsi="Book Antiqua" w:cs="Times New Roman"/>
          <w:b/>
          <w:sz w:val="18"/>
          <w:szCs w:val="18"/>
        </w:rPr>
        <w:t>[</w:t>
      </w:r>
      <w:proofErr w:type="gramEnd"/>
      <w:r w:rsidR="004362B7" w:rsidRPr="004362B7">
        <w:rPr>
          <w:rFonts w:ascii="Book Antiqua" w:eastAsia="Times New Roman" w:hAnsi="Book Antiqua" w:cs="Times New Roman"/>
          <w:sz w:val="18"/>
          <w:szCs w:val="18"/>
        </w:rPr>
        <w:t xml:space="preserve"> </w:t>
      </w:r>
      <w:r w:rsidR="004362B7" w:rsidRPr="004362B7">
        <w:rPr>
          <w:rFonts w:ascii="Book Antiqua" w:eastAsia="Times New Roman" w:hAnsi="Book Antiqua" w:cs="Times New Roman"/>
          <w:color w:val="FF0000"/>
          <w:sz w:val="18"/>
          <w:szCs w:val="18"/>
        </w:rPr>
        <w:t xml:space="preserve">Ip S </w:t>
      </w:r>
      <w:r w:rsidR="004362B7" w:rsidRPr="004362B7">
        <w:rPr>
          <w:rFonts w:ascii="Book Antiqua" w:eastAsia="Times New Roman" w:hAnsi="Book Antiqua" w:cs="Times New Roman"/>
          <w:i/>
          <w:color w:val="FF0000"/>
          <w:sz w:val="18"/>
          <w:szCs w:val="18"/>
        </w:rPr>
        <w:t>et al. Breastfeeding medicine</w:t>
      </w:r>
      <w:r w:rsidR="004362B7" w:rsidRPr="004362B7">
        <w:rPr>
          <w:rFonts w:ascii="Book Antiqua" w:eastAsia="Times New Roman" w:hAnsi="Book Antiqua" w:cs="Times New Roman"/>
          <w:color w:val="FF0000"/>
          <w:sz w:val="18"/>
          <w:szCs w:val="18"/>
        </w:rPr>
        <w:t>. 2009</w:t>
      </w:r>
      <w:r w:rsidR="004362B7" w:rsidRPr="004362B7">
        <w:rPr>
          <w:rFonts w:ascii="Book Antiqua" w:eastAsia="Times New Roman" w:hAnsi="Book Antiqua" w:cs="Times New Roman"/>
          <w:b/>
          <w:color w:val="FF0000"/>
          <w:sz w:val="18"/>
          <w:szCs w:val="18"/>
        </w:rPr>
        <w:t xml:space="preserve"> </w:t>
      </w:r>
      <w:proofErr w:type="gramStart"/>
      <w:r w:rsidR="004362B7" w:rsidRPr="004362B7">
        <w:rPr>
          <w:rFonts w:ascii="Book Antiqua" w:eastAsia="Times New Roman" w:hAnsi="Book Antiqua" w:cs="Times New Roman"/>
          <w:b/>
          <w:color w:val="FF0000"/>
          <w:sz w:val="18"/>
          <w:szCs w:val="18"/>
        </w:rPr>
        <w:t>4</w:t>
      </w:r>
      <w:r w:rsidR="004362B7" w:rsidRPr="004362B7">
        <w:rPr>
          <w:rFonts w:ascii="Book Antiqua" w:eastAsia="Times New Roman" w:hAnsi="Book Antiqua" w:cs="Times New Roman"/>
          <w:color w:val="FF0000"/>
          <w:sz w:val="18"/>
          <w:szCs w:val="18"/>
        </w:rPr>
        <w:t>:S</w:t>
      </w:r>
      <w:proofErr w:type="gramEnd"/>
      <w:r w:rsidR="004362B7" w:rsidRPr="004362B7">
        <w:rPr>
          <w:rFonts w:ascii="Book Antiqua" w:eastAsia="Times New Roman" w:hAnsi="Book Antiqua" w:cs="Times New Roman"/>
          <w:color w:val="FF0000"/>
          <w:sz w:val="18"/>
          <w:szCs w:val="18"/>
        </w:rPr>
        <w:t>1.[PMID: 19827919]</w:t>
      </w:r>
    </w:p>
    <w:p w:rsidR="004362B7" w:rsidRPr="004362B7" w:rsidRDefault="004362B7" w:rsidP="004362B7">
      <w:pPr>
        <w:pStyle w:val="ListParagraph"/>
        <w:numPr>
          <w:ilvl w:val="0"/>
          <w:numId w:val="6"/>
        </w:numPr>
        <w:spacing w:after="0" w:line="240" w:lineRule="auto"/>
        <w:rPr>
          <w:rFonts w:ascii="Book Antiqua" w:eastAsia="Times New Roman" w:hAnsi="Book Antiqua" w:cs="Times New Roman"/>
          <w:color w:val="FF0000"/>
          <w:sz w:val="18"/>
          <w:szCs w:val="18"/>
        </w:rPr>
      </w:pPr>
      <w:r w:rsidRPr="004362B7">
        <w:rPr>
          <w:rFonts w:ascii="Book Antiqua" w:eastAsia="Times New Roman" w:hAnsi="Book Antiqua" w:cs="Times New Roman"/>
          <w:color w:val="FF0000"/>
          <w:sz w:val="18"/>
          <w:szCs w:val="18"/>
        </w:rPr>
        <w:t>]</w:t>
      </w:r>
      <w:r w:rsidR="00567C67" w:rsidRPr="004362B7">
        <w:rPr>
          <w:rFonts w:ascii="Book Antiqua" w:eastAsia="Times New Roman" w:hAnsi="Book Antiqua" w:cs="Times New Roman"/>
          <w:color w:val="FF0000"/>
          <w:sz w:val="18"/>
          <w:szCs w:val="18"/>
        </w:rPr>
        <w:t xml:space="preserve"> </w:t>
      </w:r>
      <w:r w:rsidR="00CB5E0B" w:rsidRPr="00FB23D4">
        <w:rPr>
          <w:rFonts w:ascii="Book Antiqua" w:eastAsia="Times New Roman" w:hAnsi="Book Antiqua" w:cs="Times New Roman"/>
          <w:sz w:val="18"/>
          <w:szCs w:val="18"/>
        </w:rPr>
        <w:t xml:space="preserve">Infants who are not breastfed face elevated risks of various health issues, including diarrhea, lower respiratory tract infections even may lead to sudden death </w:t>
      </w:r>
      <w:proofErr w:type="gramStart"/>
      <w:r w:rsidR="00CB5E0B" w:rsidRPr="00FB23D4">
        <w:rPr>
          <w:rFonts w:ascii="Book Antiqua" w:eastAsia="Times New Roman" w:hAnsi="Book Antiqua" w:cs="Times New Roman"/>
          <w:sz w:val="18"/>
          <w:szCs w:val="18"/>
        </w:rPr>
        <w:t>syndrome .Moreover</w:t>
      </w:r>
      <w:proofErr w:type="gramEnd"/>
      <w:r w:rsidR="00CB5E0B" w:rsidRPr="00FB23D4">
        <w:rPr>
          <w:rFonts w:ascii="Book Antiqua" w:eastAsia="Times New Roman" w:hAnsi="Book Antiqua" w:cs="Times New Roman"/>
          <w:sz w:val="18"/>
          <w:szCs w:val="18"/>
        </w:rPr>
        <w:t>, breastfeeding provides protection against breast and ovarian cancers for mothers.</w:t>
      </w:r>
      <w:r w:rsidR="00567C67" w:rsidRPr="00FB23D4">
        <w:rPr>
          <w:rFonts w:ascii="Book Antiqua" w:eastAsia="Times New Roman" w:hAnsi="Book Antiqua" w:cs="Times New Roman"/>
          <w:b/>
          <w:sz w:val="18"/>
          <w:szCs w:val="18"/>
        </w:rPr>
        <w:t>[</w:t>
      </w:r>
      <w:r w:rsidR="00CB5E0B" w:rsidRPr="00FB23D4">
        <w:rPr>
          <w:rFonts w:ascii="Book Antiqua" w:eastAsia="Times New Roman" w:hAnsi="Book Antiqua" w:cs="Times New Roman"/>
          <w:b/>
          <w:sz w:val="18"/>
          <w:szCs w:val="18"/>
        </w:rPr>
        <w:t>2</w:t>
      </w:r>
      <w:r w:rsidR="00567C67" w:rsidRPr="004362B7">
        <w:rPr>
          <w:rFonts w:ascii="Book Antiqua" w:eastAsia="Times New Roman" w:hAnsi="Book Antiqua" w:cs="Times New Roman"/>
          <w:b/>
          <w:color w:val="FF0000"/>
          <w:sz w:val="18"/>
          <w:szCs w:val="18"/>
        </w:rPr>
        <w:t>]</w:t>
      </w:r>
      <w:r w:rsidRPr="004362B7">
        <w:rPr>
          <w:rFonts w:ascii="Book Antiqua" w:eastAsia="Times New Roman" w:hAnsi="Book Antiqua" w:cs="Times New Roman"/>
          <w:b/>
          <w:color w:val="FF0000"/>
          <w:sz w:val="18"/>
          <w:szCs w:val="18"/>
        </w:rPr>
        <w:t>[</w:t>
      </w:r>
      <w:r w:rsidRPr="004362B7">
        <w:rPr>
          <w:rFonts w:ascii="Book Antiqua" w:eastAsia="Times New Roman" w:hAnsi="Book Antiqua" w:cs="Times New Roman"/>
          <w:color w:val="FF0000"/>
          <w:sz w:val="18"/>
          <w:szCs w:val="18"/>
        </w:rPr>
        <w:t xml:space="preserve"> </w:t>
      </w:r>
      <w:r w:rsidRPr="004362B7">
        <w:rPr>
          <w:rFonts w:ascii="Book Antiqua" w:eastAsia="Times New Roman" w:hAnsi="Book Antiqua" w:cs="Times New Roman"/>
          <w:color w:val="FF0000"/>
          <w:sz w:val="18"/>
          <w:szCs w:val="18"/>
        </w:rPr>
        <w:t xml:space="preserve">Bartick M. </w:t>
      </w:r>
      <w:r w:rsidRPr="004362B7">
        <w:rPr>
          <w:rFonts w:ascii="Book Antiqua" w:eastAsia="Times New Roman" w:hAnsi="Book Antiqua" w:cs="Times New Roman"/>
          <w:i/>
          <w:color w:val="FF0000"/>
          <w:sz w:val="18"/>
          <w:szCs w:val="18"/>
        </w:rPr>
        <w:t>Journal of Women, Politics &amp; Policy</w:t>
      </w:r>
      <w:r w:rsidRPr="004362B7">
        <w:rPr>
          <w:rFonts w:ascii="Book Antiqua" w:eastAsia="Times New Roman" w:hAnsi="Book Antiqua" w:cs="Times New Roman"/>
          <w:color w:val="FF0000"/>
          <w:sz w:val="18"/>
          <w:szCs w:val="18"/>
        </w:rPr>
        <w:t>. 2013</w:t>
      </w:r>
      <w:r w:rsidRPr="004362B7">
        <w:rPr>
          <w:rFonts w:ascii="Book Antiqua" w:eastAsia="Times New Roman" w:hAnsi="Book Antiqua" w:cs="Times New Roman"/>
          <w:b/>
          <w:color w:val="FF0000"/>
          <w:sz w:val="18"/>
          <w:szCs w:val="18"/>
        </w:rPr>
        <w:t xml:space="preserve"> </w:t>
      </w:r>
      <w:proofErr w:type="gramStart"/>
      <w:r w:rsidRPr="004362B7">
        <w:rPr>
          <w:rFonts w:ascii="Book Antiqua" w:eastAsia="Times New Roman" w:hAnsi="Book Antiqua" w:cs="Times New Roman"/>
          <w:b/>
          <w:color w:val="FF0000"/>
          <w:sz w:val="18"/>
          <w:szCs w:val="18"/>
        </w:rPr>
        <w:t>34</w:t>
      </w:r>
      <w:r w:rsidRPr="004362B7">
        <w:rPr>
          <w:rFonts w:ascii="Book Antiqua" w:eastAsia="Times New Roman" w:hAnsi="Book Antiqua" w:cs="Times New Roman"/>
          <w:color w:val="FF0000"/>
          <w:sz w:val="18"/>
          <w:szCs w:val="18"/>
        </w:rPr>
        <w:t>:317.[</w:t>
      </w:r>
      <w:proofErr w:type="gramEnd"/>
      <w:r w:rsidRPr="004362B7">
        <w:rPr>
          <w:rFonts w:ascii="Book Antiqua" w:eastAsia="Times New Roman" w:hAnsi="Book Antiqua" w:cs="Times New Roman"/>
          <w:color w:val="FF0000"/>
          <w:sz w:val="18"/>
          <w:szCs w:val="18"/>
        </w:rPr>
        <w:t>https://doi.org/10.1080/1554477X.2013.835651]</w:t>
      </w:r>
    </w:p>
    <w:p w:rsidR="002504C6" w:rsidRPr="00BB1537" w:rsidRDefault="004362B7" w:rsidP="001B35AA">
      <w:pPr>
        <w:spacing w:after="0" w:line="240" w:lineRule="auto"/>
        <w:jc w:val="both"/>
        <w:rPr>
          <w:rFonts w:ascii="Book Antiqua" w:eastAsia="Times New Roman" w:hAnsi="Book Antiqua" w:cs="Times New Roman"/>
          <w:color w:val="FF0000"/>
          <w:sz w:val="18"/>
          <w:szCs w:val="18"/>
        </w:rPr>
      </w:pPr>
      <w:proofErr w:type="gramStart"/>
      <w:r>
        <w:rPr>
          <w:rFonts w:ascii="Book Antiqua" w:eastAsia="Times New Roman" w:hAnsi="Book Antiqua" w:cs="Times New Roman"/>
          <w:sz w:val="18"/>
          <w:szCs w:val="18"/>
        </w:rPr>
        <w:t>]</w:t>
      </w:r>
      <w:r w:rsidR="00CB5E0B" w:rsidRPr="00FB23D4">
        <w:rPr>
          <w:rFonts w:ascii="Book Antiqua" w:eastAsia="Times New Roman" w:hAnsi="Book Antiqua" w:cs="Times New Roman"/>
          <w:sz w:val="18"/>
          <w:szCs w:val="18"/>
        </w:rPr>
        <w:t>Despite</w:t>
      </w:r>
      <w:proofErr w:type="gramEnd"/>
      <w:r w:rsidR="00CB5E0B" w:rsidRPr="00FB23D4">
        <w:rPr>
          <w:rFonts w:ascii="Book Antiqua" w:eastAsia="Times New Roman" w:hAnsi="Book Antiqua" w:cs="Times New Roman"/>
          <w:sz w:val="18"/>
          <w:szCs w:val="18"/>
        </w:rPr>
        <w:t xml:space="preserve"> the well-established benefits of breastfeeding, the global landscape reveals variations in breastfeeding rates. In the Indian context, a report titled "Exclusive Breastfeeding in India: Trends and Data Gaps" by the International Food Policy Research Institute (IFPRI)</w:t>
      </w:r>
      <w:r w:rsidR="00487D31" w:rsidRPr="00FB23D4">
        <w:rPr>
          <w:rFonts w:ascii="Book Antiqua" w:eastAsia="Times New Roman" w:hAnsi="Book Antiqua" w:cs="Times New Roman"/>
          <w:sz w:val="18"/>
          <w:szCs w:val="18"/>
        </w:rPr>
        <w:t xml:space="preserve"> </w:t>
      </w:r>
      <w:r w:rsidR="00487D31" w:rsidRPr="00FB23D4">
        <w:rPr>
          <w:rFonts w:ascii="Book Antiqua" w:eastAsia="Times New Roman" w:hAnsi="Book Antiqua" w:cs="Times New Roman"/>
          <w:b/>
          <w:sz w:val="18"/>
          <w:szCs w:val="18"/>
        </w:rPr>
        <w:t>[</w:t>
      </w:r>
      <w:proofErr w:type="gramStart"/>
      <w:r w:rsidR="00CB5E0B" w:rsidRPr="00FB23D4">
        <w:rPr>
          <w:rFonts w:ascii="Book Antiqua" w:eastAsia="Times New Roman" w:hAnsi="Book Antiqua" w:cs="Times New Roman"/>
          <w:b/>
          <w:sz w:val="18"/>
          <w:szCs w:val="18"/>
        </w:rPr>
        <w:t>3</w:t>
      </w:r>
      <w:r w:rsidR="00487D31" w:rsidRPr="00FB23D4">
        <w:rPr>
          <w:rFonts w:ascii="Book Antiqua" w:eastAsia="Times New Roman" w:hAnsi="Book Antiqua" w:cs="Times New Roman"/>
          <w:b/>
          <w:sz w:val="18"/>
          <w:szCs w:val="18"/>
        </w:rPr>
        <w:t>]</w:t>
      </w:r>
      <w:r>
        <w:rPr>
          <w:rFonts w:ascii="Book Antiqua" w:eastAsia="Times New Roman" w:hAnsi="Book Antiqua" w:cs="Times New Roman"/>
          <w:b/>
          <w:sz w:val="18"/>
          <w:szCs w:val="18"/>
        </w:rPr>
        <w:t>[</w:t>
      </w:r>
      <w:proofErr w:type="gramEnd"/>
      <w:r w:rsidRPr="004362B7">
        <w:rPr>
          <w:rFonts w:ascii="Book Antiqua" w:eastAsia="Times New Roman" w:hAnsi="Book Antiqua" w:cs="Times New Roman"/>
          <w:color w:val="FF0000"/>
          <w:sz w:val="18"/>
          <w:szCs w:val="18"/>
          <w:highlight w:val="yellow"/>
        </w:rPr>
        <w:t xml:space="preserve"> </w:t>
      </w:r>
      <w:r w:rsidRPr="00B33D4B">
        <w:rPr>
          <w:rFonts w:ascii="Book Antiqua" w:eastAsia="Times New Roman" w:hAnsi="Book Antiqua" w:cs="Times New Roman"/>
          <w:color w:val="FF0000"/>
          <w:sz w:val="18"/>
          <w:szCs w:val="18"/>
          <w:highlight w:val="yellow"/>
        </w:rPr>
        <w:t>IFPRI. Exclusive breastfeeding in India: trends and data gaps. Poshan Abhiyaan. The International Food Policy Research Institute; 2017 Aug 4.</w:t>
      </w:r>
      <w:r w:rsidRPr="00B33D4B">
        <w:rPr>
          <w:rFonts w:ascii="Times New Roman" w:eastAsia="Times New Roman" w:hAnsi="Times New Roman" w:cs="Times New Roman"/>
          <w:b/>
          <w:sz w:val="24"/>
          <w:szCs w:val="24"/>
          <w:lang w:val="en-IN" w:eastAsia="en-IN" w:bidi="hi-IN"/>
        </w:rPr>
        <w:t xml:space="preserve"> </w:t>
      </w:r>
      <w:r>
        <w:rPr>
          <w:rFonts w:ascii="Times New Roman" w:eastAsia="Times New Roman" w:hAnsi="Times New Roman" w:cs="Times New Roman"/>
          <w:b/>
          <w:sz w:val="24"/>
          <w:szCs w:val="24"/>
          <w:lang w:val="en-IN" w:eastAsia="en-IN" w:bidi="hi-IN"/>
        </w:rPr>
        <w:t>[</w:t>
      </w:r>
      <w:r w:rsidRPr="00B33D4B">
        <w:rPr>
          <w:rFonts w:ascii="Book Antiqua" w:eastAsia="Times New Roman" w:hAnsi="Book Antiqua"/>
          <w:color w:val="FF0000"/>
          <w:sz w:val="18"/>
          <w:szCs w:val="18"/>
          <w:highlight w:val="yellow"/>
          <w:lang w:val="en-IN"/>
        </w:rPr>
        <w:t>https://poshan.ifpri.info/2017/08/04/exclusive-breastfeeding-in-india-trends-and-data-gaps</w:t>
      </w:r>
      <w:r>
        <w:rPr>
          <w:rFonts w:ascii="Book Antiqua" w:eastAsia="Times New Roman" w:hAnsi="Book Antiqua"/>
          <w:color w:val="FF0000"/>
          <w:sz w:val="18"/>
          <w:szCs w:val="18"/>
          <w:highlight w:val="yellow"/>
          <w:lang w:val="en-IN"/>
        </w:rPr>
        <w:t>/]</w:t>
      </w:r>
      <w:r w:rsidR="00CB5E0B" w:rsidRPr="00FB23D4">
        <w:rPr>
          <w:rFonts w:ascii="Book Antiqua" w:eastAsia="Times New Roman" w:hAnsi="Book Antiqua" w:cs="Times New Roman"/>
          <w:sz w:val="18"/>
          <w:szCs w:val="18"/>
        </w:rPr>
        <w:t xml:space="preserve"> highlighted an exclusive breastfeeding rates, with the highest at 43.2% and the lowest at 35.8%. The report further indicated that the incidence rates of breastfeeding in India from 2015 to 2021 were 48% within the first hour after birth, 44% at six months, and 68% and 44% at one and two years, respectively.</w:t>
      </w:r>
      <w:r w:rsidR="00C930DA">
        <w:rPr>
          <w:rFonts w:ascii="Book Antiqua" w:eastAsia="Times New Roman" w:hAnsi="Book Antiqua" w:cs="Times New Roman"/>
          <w:sz w:val="18"/>
          <w:szCs w:val="18"/>
        </w:rPr>
        <w:t xml:space="preserve"> </w:t>
      </w:r>
      <w:r w:rsidR="00567C67" w:rsidRPr="00FB23D4">
        <w:rPr>
          <w:rFonts w:ascii="Book Antiqua" w:eastAsia="Times New Roman" w:hAnsi="Book Antiqua" w:cs="Times New Roman"/>
          <w:b/>
          <w:sz w:val="18"/>
          <w:szCs w:val="18"/>
        </w:rPr>
        <w:t>[</w:t>
      </w:r>
      <w:r w:rsidR="00CB5E0B" w:rsidRPr="00FB23D4">
        <w:rPr>
          <w:rFonts w:ascii="Book Antiqua" w:eastAsia="Times New Roman" w:hAnsi="Book Antiqua" w:cs="Times New Roman"/>
          <w:b/>
          <w:sz w:val="18"/>
          <w:szCs w:val="18"/>
        </w:rPr>
        <w:t>4</w:t>
      </w:r>
      <w:r w:rsidR="00567C67" w:rsidRPr="00FB23D4">
        <w:rPr>
          <w:rFonts w:ascii="Book Antiqua" w:eastAsia="Times New Roman" w:hAnsi="Book Antiqua" w:cs="Times New Roman"/>
          <w:b/>
          <w:sz w:val="18"/>
          <w:szCs w:val="18"/>
        </w:rPr>
        <w:t>]</w:t>
      </w:r>
      <w:r w:rsidR="00CB5E0B" w:rsidRPr="00FB23D4">
        <w:rPr>
          <w:rFonts w:ascii="Book Antiqua" w:eastAsia="Times New Roman" w:hAnsi="Book Antiqua" w:cs="Times New Roman"/>
          <w:sz w:val="18"/>
          <w:szCs w:val="18"/>
        </w:rPr>
        <w:t xml:space="preserve"> This is first report on </w:t>
      </w:r>
      <w:r w:rsidR="00CB5E0B" w:rsidRPr="00FB23D4">
        <w:rPr>
          <w:rFonts w:ascii="Book Antiqua" w:eastAsia="Times New Roman" w:hAnsi="Book Antiqua" w:cs="Times New Roman"/>
          <w:i/>
          <w:sz w:val="18"/>
          <w:szCs w:val="18"/>
        </w:rPr>
        <w:t xml:space="preserve">Pueraria </w:t>
      </w:r>
      <w:proofErr w:type="gramStart"/>
      <w:r w:rsidR="00CB5E0B" w:rsidRPr="00FB23D4">
        <w:rPr>
          <w:rFonts w:ascii="Book Antiqua" w:eastAsia="Times New Roman" w:hAnsi="Book Antiqua" w:cs="Times New Roman"/>
          <w:i/>
          <w:sz w:val="18"/>
          <w:szCs w:val="18"/>
        </w:rPr>
        <w:t>tuberosa</w:t>
      </w:r>
      <w:r w:rsidR="00CB5E0B" w:rsidRPr="00FB23D4">
        <w:rPr>
          <w:rFonts w:ascii="Book Antiqua" w:eastAsia="Times New Roman" w:hAnsi="Book Antiqua" w:cs="Times New Roman"/>
          <w:sz w:val="18"/>
          <w:szCs w:val="18"/>
        </w:rPr>
        <w:t xml:space="preserve">  and</w:t>
      </w:r>
      <w:proofErr w:type="gramEnd"/>
      <w:r w:rsidR="00487D31" w:rsidRPr="00FB23D4">
        <w:rPr>
          <w:rFonts w:ascii="Book Antiqua" w:eastAsia="Times New Roman" w:hAnsi="Book Antiqua" w:cs="Times New Roman"/>
          <w:sz w:val="18"/>
          <w:szCs w:val="18"/>
        </w:rPr>
        <w:t xml:space="preserve"> </w:t>
      </w:r>
      <w:r w:rsidR="00CB5E0B" w:rsidRPr="00FB23D4">
        <w:rPr>
          <w:rFonts w:ascii="Book Antiqua" w:eastAsia="Times New Roman" w:hAnsi="Book Antiqua" w:cs="Times New Roman"/>
          <w:sz w:val="18"/>
          <w:szCs w:val="18"/>
        </w:rPr>
        <w:t xml:space="preserve"> its active component </w:t>
      </w:r>
      <w:proofErr w:type="spellStart"/>
      <w:r w:rsidR="00CB5E0B" w:rsidRPr="00FB23D4">
        <w:rPr>
          <w:rFonts w:ascii="Book Antiqua" w:eastAsia="Times New Roman" w:hAnsi="Book Antiqua" w:cs="Times New Roman"/>
          <w:sz w:val="18"/>
          <w:szCs w:val="18"/>
        </w:rPr>
        <w:t>Puerarin</w:t>
      </w:r>
      <w:proofErr w:type="spellEnd"/>
      <w:r w:rsidR="00CB5E0B" w:rsidRPr="00FB23D4">
        <w:rPr>
          <w:rFonts w:ascii="Book Antiqua" w:eastAsia="Times New Roman" w:hAnsi="Book Antiqua" w:cs="Times New Roman"/>
          <w:sz w:val="18"/>
          <w:szCs w:val="18"/>
        </w:rPr>
        <w:t xml:space="preserve"> as galactagogue focusing on  Aquaporin channel expression and Photoacoustic study</w:t>
      </w:r>
      <w:r w:rsidR="00BB1537">
        <w:rPr>
          <w:rFonts w:ascii="Book Antiqua" w:eastAsia="Times New Roman" w:hAnsi="Book Antiqua" w:cs="Times New Roman"/>
          <w:sz w:val="18"/>
          <w:szCs w:val="18"/>
        </w:rPr>
        <w:t>.</w:t>
      </w:r>
    </w:p>
    <w:p w:rsidR="009432DD" w:rsidRPr="00FB23D4" w:rsidRDefault="009432DD" w:rsidP="001B35AA">
      <w:pPr>
        <w:spacing w:after="0" w:line="240" w:lineRule="auto"/>
        <w:rPr>
          <w:rFonts w:ascii="Book Antiqua" w:eastAsia="Times New Roman" w:hAnsi="Book Antiqua" w:cs="Times New Roman"/>
          <w:sz w:val="18"/>
          <w:szCs w:val="18"/>
        </w:rPr>
      </w:pPr>
    </w:p>
    <w:p w:rsidR="002504C6" w:rsidRPr="00C930DA" w:rsidRDefault="00CB5E0B" w:rsidP="001B35AA">
      <w:pPr>
        <w:spacing w:after="0" w:line="240" w:lineRule="auto"/>
        <w:rPr>
          <w:rFonts w:ascii="Book Antiqua" w:eastAsia="Times New Roman" w:hAnsi="Book Antiqua" w:cs="Times New Roman"/>
          <w:b/>
          <w:sz w:val="18"/>
          <w:szCs w:val="18"/>
        </w:rPr>
      </w:pPr>
      <w:r w:rsidRPr="00C930DA">
        <w:rPr>
          <w:rFonts w:ascii="Book Antiqua" w:eastAsia="Times New Roman" w:hAnsi="Book Antiqua" w:cs="Times New Roman"/>
          <w:b/>
          <w:sz w:val="18"/>
          <w:szCs w:val="18"/>
        </w:rPr>
        <w:t>Primary Objectives:</w:t>
      </w:r>
    </w:p>
    <w:p w:rsidR="002504C6" w:rsidRPr="00FB23D4" w:rsidRDefault="009432DD"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lastRenderedPageBreak/>
        <w:t>Galactagogue property assessment</w:t>
      </w:r>
      <w:r w:rsidR="00CB5E0B" w:rsidRPr="00FB23D4">
        <w:rPr>
          <w:rFonts w:ascii="Book Antiqua" w:eastAsia="Times New Roman" w:hAnsi="Book Antiqua" w:cs="Times New Roman"/>
          <w:b/>
          <w:sz w:val="18"/>
          <w:szCs w:val="18"/>
        </w:rPr>
        <w:t>:</w:t>
      </w:r>
    </w:p>
    <w:p w:rsidR="002A4C34" w:rsidRPr="00FB23D4" w:rsidRDefault="00CB5E0B" w:rsidP="001B35AA">
      <w:pPr>
        <w:spacing w:after="0" w:line="240" w:lineRule="auto"/>
        <w:rPr>
          <w:rFonts w:ascii="Book Antiqua" w:eastAsia="Times New Roman" w:hAnsi="Book Antiqua" w:cs="Times New Roman"/>
          <w:sz w:val="18"/>
          <w:szCs w:val="18"/>
        </w:rPr>
      </w:pPr>
      <w:bookmarkStart w:id="0" w:name="_30j0zll" w:colFirst="0" w:colLast="0"/>
      <w:bookmarkEnd w:id="0"/>
      <w:r w:rsidRPr="00FB23D4">
        <w:rPr>
          <w:rFonts w:ascii="Book Antiqua" w:eastAsia="Times New Roman" w:hAnsi="Book Antiqua" w:cs="Times New Roman"/>
          <w:b/>
          <w:sz w:val="18"/>
          <w:szCs w:val="18"/>
        </w:rPr>
        <w:t>Screening in Female Rats</w:t>
      </w:r>
      <w:r w:rsidRPr="00FB23D4">
        <w:rPr>
          <w:rFonts w:ascii="Book Antiqua" w:eastAsia="Times New Roman" w:hAnsi="Book Antiqua" w:cs="Times New Roman"/>
          <w:sz w:val="18"/>
          <w:szCs w:val="18"/>
        </w:rPr>
        <w:t xml:space="preserve">: </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Investigate Pueraria </w:t>
      </w:r>
      <w:proofErr w:type="spellStart"/>
      <w:r w:rsidRPr="00FB23D4">
        <w:rPr>
          <w:rFonts w:ascii="Book Antiqua" w:eastAsia="Times New Roman" w:hAnsi="Book Antiqua" w:cs="Times New Roman"/>
          <w:sz w:val="18"/>
          <w:szCs w:val="18"/>
        </w:rPr>
        <w:t>tuberosa's</w:t>
      </w:r>
      <w:proofErr w:type="spellEnd"/>
      <w:r w:rsidRPr="00FB23D4">
        <w:rPr>
          <w:rFonts w:ascii="Book Antiqua" w:eastAsia="Times New Roman" w:hAnsi="Book Antiqua" w:cs="Times New Roman"/>
          <w:sz w:val="18"/>
          <w:szCs w:val="18"/>
        </w:rPr>
        <w:t xml:space="preserve"> efficacy in enhancing lactation in a female rat model.</w:t>
      </w:r>
    </w:p>
    <w:p w:rsidR="009432DD" w:rsidRPr="00FB23D4" w:rsidRDefault="009432DD" w:rsidP="001B35AA">
      <w:pPr>
        <w:spacing w:after="0" w:line="240" w:lineRule="auto"/>
        <w:rPr>
          <w:rFonts w:ascii="Book Antiqua" w:eastAsia="Times New Roman" w:hAnsi="Book Antiqua" w:cs="Times New Roman"/>
          <w:i/>
          <w:sz w:val="18"/>
          <w:szCs w:val="18"/>
        </w:rPr>
      </w:pPr>
    </w:p>
    <w:p w:rsidR="002504C6" w:rsidRPr="00FB23D4" w:rsidRDefault="009432DD"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Safety evaluation:</w:t>
      </w:r>
    </w:p>
    <w:p w:rsidR="002A4C34"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b/>
          <w:sz w:val="18"/>
          <w:szCs w:val="18"/>
        </w:rPr>
        <w:t>Acute Toxicity Studies</w:t>
      </w:r>
      <w:r w:rsidRPr="00FB23D4">
        <w:rPr>
          <w:rFonts w:ascii="Book Antiqua" w:eastAsia="Times New Roman" w:hAnsi="Book Antiqua" w:cs="Times New Roman"/>
          <w:sz w:val="18"/>
          <w:szCs w:val="18"/>
        </w:rPr>
        <w:t xml:space="preserve">: </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Assess immediate adverse effects of Pueraria tuberosa for initial safety.</w:t>
      </w:r>
    </w:p>
    <w:p w:rsidR="009432DD" w:rsidRPr="00FB23D4" w:rsidRDefault="009432DD"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Secondary objectives:</w:t>
      </w:r>
    </w:p>
    <w:p w:rsidR="009432DD" w:rsidRPr="00FB23D4" w:rsidRDefault="009432DD"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Hormonal regulation assessment:</w:t>
      </w:r>
    </w:p>
    <w:p w:rsidR="002A4C34"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Serum Hormone Levels:</w:t>
      </w: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sz w:val="18"/>
          <w:szCs w:val="18"/>
        </w:rPr>
        <w:t>The impact of</w:t>
      </w:r>
      <w:r w:rsidR="000717EC" w:rsidRPr="00FB23D4">
        <w:rPr>
          <w:rFonts w:ascii="Book Antiqua" w:eastAsia="Times New Roman" w:hAnsi="Book Antiqua" w:cs="Times New Roman"/>
          <w:sz w:val="18"/>
          <w:szCs w:val="18"/>
        </w:rPr>
        <w:t xml:space="preserve"> </w:t>
      </w:r>
      <w:r w:rsidRPr="00FB23D4">
        <w:rPr>
          <w:rFonts w:ascii="Book Antiqua" w:eastAsia="Times New Roman" w:hAnsi="Book Antiqua" w:cs="Times New Roman"/>
          <w:sz w:val="18"/>
          <w:szCs w:val="18"/>
        </w:rPr>
        <w:t>Pueraria tuberosa on hormone regulation focusing on changes in serum prolactin levels.</w:t>
      </w:r>
    </w:p>
    <w:p w:rsidR="009432DD" w:rsidRPr="00FB23D4" w:rsidRDefault="009432DD" w:rsidP="001B35AA">
      <w:pPr>
        <w:spacing w:after="0" w:line="240" w:lineRule="auto"/>
        <w:rPr>
          <w:rFonts w:ascii="Book Antiqua" w:eastAsia="Times New Roman" w:hAnsi="Book Antiqua" w:cs="Times New Roman"/>
          <w:b/>
          <w:i/>
          <w:sz w:val="18"/>
          <w:szCs w:val="18"/>
        </w:rPr>
      </w:pPr>
    </w:p>
    <w:p w:rsidR="002504C6" w:rsidRPr="00FB23D4" w:rsidRDefault="009432DD"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Molecular and chemical characterization:</w:t>
      </w:r>
    </w:p>
    <w:p w:rsidR="002504C6" w:rsidRPr="00FB23D4" w:rsidRDefault="00CB5E0B" w:rsidP="001B35AA">
      <w:pPr>
        <w:pStyle w:val="ListParagraph"/>
        <w:numPr>
          <w:ilvl w:val="0"/>
          <w:numId w:val="2"/>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Molecular Docking Analysis: Explore interactions between Different bioactive compounds along with Pueraria </w:t>
      </w:r>
      <w:proofErr w:type="gramStart"/>
      <w:r w:rsidRPr="00FB23D4">
        <w:rPr>
          <w:rFonts w:ascii="Book Antiqua" w:eastAsia="Times New Roman" w:hAnsi="Book Antiqua" w:cs="Times New Roman"/>
          <w:sz w:val="18"/>
          <w:szCs w:val="18"/>
        </w:rPr>
        <w:t>tuberosa  and</w:t>
      </w:r>
      <w:proofErr w:type="gramEnd"/>
      <w:r w:rsidRPr="00FB23D4">
        <w:rPr>
          <w:rFonts w:ascii="Book Antiqua" w:eastAsia="Times New Roman" w:hAnsi="Book Antiqua" w:cs="Times New Roman"/>
          <w:sz w:val="18"/>
          <w:szCs w:val="18"/>
        </w:rPr>
        <w:t xml:space="preserve">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and lactation-related receptors.</w:t>
      </w:r>
    </w:p>
    <w:p w:rsidR="002504C6" w:rsidRPr="00FB23D4" w:rsidRDefault="00CB5E0B" w:rsidP="001B35AA">
      <w:pPr>
        <w:pStyle w:val="ListParagraph"/>
        <w:numPr>
          <w:ilvl w:val="0"/>
          <w:numId w:val="2"/>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GC</w:t>
      </w:r>
      <w:r w:rsidRPr="00FB23D4">
        <w:rPr>
          <w:rFonts w:ascii="Times New Roman" w:eastAsia="Times New Roman" w:hAnsi="Times New Roman" w:cs="Times New Roman"/>
          <w:sz w:val="18"/>
          <w:szCs w:val="18"/>
        </w:rPr>
        <w:t>‒</w:t>
      </w:r>
      <w:r w:rsidRPr="00FB23D4">
        <w:rPr>
          <w:rFonts w:ascii="Book Antiqua" w:eastAsia="Times New Roman" w:hAnsi="Book Antiqua" w:cs="Times New Roman"/>
          <w:sz w:val="18"/>
          <w:szCs w:val="18"/>
        </w:rPr>
        <w:t>MS analysis: Identification and Quantification of chemical constituents of P. tuberosa for detailed understanding of its composition.</w:t>
      </w:r>
    </w:p>
    <w:p w:rsidR="009432DD" w:rsidRPr="00FB23D4" w:rsidRDefault="009432DD" w:rsidP="001B35AA">
      <w:pPr>
        <w:spacing w:after="0" w:line="240" w:lineRule="auto"/>
        <w:rPr>
          <w:rFonts w:ascii="Book Antiqua" w:eastAsia="Times New Roman" w:hAnsi="Book Antiqua" w:cs="Times New Roman"/>
          <w:sz w:val="18"/>
          <w:szCs w:val="18"/>
        </w:rPr>
      </w:pPr>
    </w:p>
    <w:p w:rsidR="007F58DA" w:rsidRDefault="007F58DA" w:rsidP="001B35AA">
      <w:pPr>
        <w:spacing w:after="0" w:line="240" w:lineRule="auto"/>
        <w:rPr>
          <w:rFonts w:ascii="Book Antiqua" w:eastAsia="Times New Roman" w:hAnsi="Book Antiqua" w:cs="Times New Roman"/>
          <w:b/>
          <w:sz w:val="18"/>
          <w:szCs w:val="18"/>
        </w:rPr>
      </w:pPr>
    </w:p>
    <w:p w:rsidR="002504C6" w:rsidRPr="00FB23D4" w:rsidRDefault="009432DD"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Materials and methods:</w:t>
      </w: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Animals</w:t>
      </w:r>
      <w:r w:rsidR="009432DD" w:rsidRPr="00FB23D4">
        <w:rPr>
          <w:rFonts w:ascii="Book Antiqua" w:eastAsia="Times New Roman" w:hAnsi="Book Antiqua" w:cs="Times New Roman"/>
          <w:b/>
          <w:sz w:val="18"/>
          <w:szCs w:val="18"/>
        </w:rPr>
        <w:t>:</w:t>
      </w:r>
    </w:p>
    <w:p w:rsidR="002504C6" w:rsidRPr="00FB23D4" w:rsidRDefault="00CB5E0B" w:rsidP="001B35AA">
      <w:pPr>
        <w:spacing w:after="0" w:line="240" w:lineRule="auto"/>
        <w:jc w:val="both"/>
        <w:rPr>
          <w:rFonts w:ascii="Book Antiqua" w:eastAsia="Times New Roman" w:hAnsi="Book Antiqua" w:cs="Times New Roman"/>
          <w:sz w:val="18"/>
          <w:szCs w:val="18"/>
        </w:rPr>
      </w:pPr>
      <w:r w:rsidRPr="00FB23D4">
        <w:rPr>
          <w:rFonts w:ascii="Book Antiqua" w:eastAsia="Times New Roman" w:hAnsi="Book Antiqua" w:cs="Times New Roman"/>
          <w:sz w:val="18"/>
          <w:szCs w:val="18"/>
        </w:rPr>
        <w:t>After receiving the ethical approval letter No. Dean/2019/IEAC/1614 dated 17.11.2019, Charles Foster rats were procured from IMS, BHU and weighed at the beginning of the study. Animals, after five days of acclimatization, were randomly grouped and marked. Animals were housed separately in cages. The animals were kept under standard laboratory conditions with a 12-hour light:12-hour dark cycle and a 25±2°C temperature throughout the study. Ad libitum tap water was given to the rats throughout the experiment, along with standard rat diet.</w:t>
      </w:r>
    </w:p>
    <w:p w:rsidR="009432DD" w:rsidRPr="00FB23D4" w:rsidRDefault="009432DD"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Grouping of animals</w:t>
      </w:r>
      <w:r w:rsidR="009432DD" w:rsidRPr="00FB23D4">
        <w:rPr>
          <w:rFonts w:ascii="Book Antiqua" w:eastAsia="Times New Roman" w:hAnsi="Book Antiqua" w:cs="Times New Roman"/>
          <w:b/>
          <w:sz w:val="18"/>
          <w:szCs w:val="18"/>
        </w:rPr>
        <w:t>:</w:t>
      </w:r>
    </w:p>
    <w:p w:rsidR="002504C6" w:rsidRPr="00363A15" w:rsidRDefault="00CB5E0B" w:rsidP="00363A15">
      <w:pPr>
        <w:spacing w:after="0" w:line="480" w:lineRule="auto"/>
        <w:rPr>
          <w:rFonts w:ascii="Times New Roman" w:hAnsi="Times New Roman" w:cs="Times New Roman"/>
          <w:sz w:val="20"/>
          <w:szCs w:val="20"/>
        </w:rPr>
      </w:pPr>
      <w:r w:rsidRPr="00FB23D4">
        <w:rPr>
          <w:rFonts w:ascii="Book Antiqua" w:eastAsia="Times New Roman" w:hAnsi="Book Antiqua" w:cs="Times New Roman"/>
          <w:sz w:val="18"/>
          <w:szCs w:val="18"/>
        </w:rPr>
        <w:t xml:space="preserve">Animals were assigned to each of four groups, with six mothers and six or seven pups per group. Normal control rats in group 1 received vehicle orally, given as 2 ml of 1% carboxymethyl cellulose sodium in normal saline. The dose of 150 mg/kg/day of Pueraria tuberosa aqueous extracts was given to Group 2, while Group 3 administered 15mg/kg/day of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(82425-Sigma Aldrich) dissolved in 2% DMSO and diluted with saline, and Group 4 was given 2.7 mg/kg body weight of domperidone suspended in vehicle from the 3rd to the 15th day post-partum.</w:t>
      </w:r>
      <w:r w:rsidR="002A4C34" w:rsidRPr="00FB23D4">
        <w:rPr>
          <w:rFonts w:ascii="Book Antiqua" w:eastAsia="Times New Roman" w:hAnsi="Book Antiqua" w:cs="Times New Roman"/>
          <w:sz w:val="18"/>
          <w:szCs w:val="18"/>
        </w:rPr>
        <w:t xml:space="preserve"> </w:t>
      </w:r>
      <w:r w:rsidR="00363A15" w:rsidRPr="00363A15">
        <w:rPr>
          <w:rFonts w:ascii="Book Antiqua" w:eastAsia="Times New Roman" w:hAnsi="Book Antiqua" w:cs="Times New Roman"/>
          <w:sz w:val="14"/>
          <w:szCs w:val="14"/>
        </w:rPr>
        <w:t>[</w:t>
      </w:r>
      <w:r w:rsidR="00363A15" w:rsidRPr="00363A15">
        <w:rPr>
          <w:rFonts w:ascii="Times New Roman" w:hAnsi="Times New Roman" w:cs="Times New Roman"/>
          <w:sz w:val="20"/>
          <w:szCs w:val="20"/>
        </w:rPr>
        <w:t xml:space="preserve">da Silva, O. P., </w:t>
      </w:r>
      <w:proofErr w:type="spellStart"/>
      <w:r w:rsidR="00363A15" w:rsidRPr="00363A15">
        <w:rPr>
          <w:rFonts w:ascii="Times New Roman" w:hAnsi="Times New Roman" w:cs="Times New Roman"/>
          <w:sz w:val="20"/>
          <w:szCs w:val="20"/>
        </w:rPr>
        <w:t>Knoppert</w:t>
      </w:r>
      <w:proofErr w:type="spellEnd"/>
      <w:r w:rsidR="00363A15" w:rsidRPr="00363A15">
        <w:rPr>
          <w:rFonts w:ascii="Times New Roman" w:hAnsi="Times New Roman" w:cs="Times New Roman"/>
          <w:sz w:val="20"/>
          <w:szCs w:val="20"/>
        </w:rPr>
        <w:t>, D. C., Angelini, M. M., Forret, P. A., &amp; Hammad, R. (2002). Effect of domperidone on milk production in mothers of premature newborns: a randomized, double-blind, placebo-controlled trial. Canadian Medical Association Journal, 166(1), 21–28</w:t>
      </w:r>
      <w:r w:rsidR="00363A15" w:rsidRPr="00363A15">
        <w:rPr>
          <w:rFonts w:ascii="Times New Roman" w:hAnsi="Times New Roman" w:cs="Times New Roman"/>
          <w:sz w:val="20"/>
          <w:szCs w:val="20"/>
        </w:rPr>
        <w:t>]</w:t>
      </w:r>
    </w:p>
    <w:p w:rsidR="009432DD" w:rsidRPr="00FB23D4" w:rsidRDefault="009432DD" w:rsidP="001B35AA">
      <w:pPr>
        <w:spacing w:after="0" w:line="240" w:lineRule="auto"/>
        <w:rPr>
          <w:rFonts w:ascii="Book Antiqua" w:eastAsia="Times New Roman" w:hAnsi="Book Antiqua" w:cs="Times New Roman"/>
          <w:sz w:val="18"/>
          <w:szCs w:val="18"/>
          <w:vertAlign w:val="superscript"/>
        </w:rPr>
      </w:pPr>
    </w:p>
    <w:p w:rsidR="002504C6" w:rsidRPr="00FB23D4" w:rsidRDefault="00CB5E0B" w:rsidP="001B35AA">
      <w:pPr>
        <w:spacing w:after="0" w:line="240" w:lineRule="auto"/>
        <w:rPr>
          <w:rFonts w:ascii="Book Antiqua" w:eastAsia="Times New Roman" w:hAnsi="Book Antiqua" w:cs="Times New Roman"/>
          <w:b/>
          <w:color w:val="FF0000"/>
          <w:sz w:val="18"/>
          <w:szCs w:val="18"/>
        </w:rPr>
      </w:pPr>
      <w:r w:rsidRPr="00FB23D4">
        <w:rPr>
          <w:rFonts w:ascii="Book Antiqua" w:eastAsia="Times New Roman" w:hAnsi="Book Antiqua" w:cs="Times New Roman"/>
          <w:b/>
          <w:sz w:val="18"/>
          <w:szCs w:val="18"/>
        </w:rPr>
        <w:t xml:space="preserve"> </w:t>
      </w:r>
      <w:r w:rsidRPr="00FB23D4">
        <w:rPr>
          <w:rFonts w:ascii="Book Antiqua" w:eastAsia="Times New Roman" w:hAnsi="Book Antiqua" w:cs="Times New Roman"/>
          <w:b/>
          <w:color w:val="FF0000"/>
          <w:sz w:val="18"/>
          <w:szCs w:val="18"/>
          <w:highlight w:val="yellow"/>
        </w:rPr>
        <w:t>Figure 1: Overall Schematic Scheme of Paper</w:t>
      </w:r>
    </w:p>
    <w:p w:rsidR="009432DD" w:rsidRPr="00FB23D4" w:rsidRDefault="009432DD" w:rsidP="001B35AA">
      <w:pPr>
        <w:spacing w:after="0" w:line="240" w:lineRule="auto"/>
        <w:rPr>
          <w:rFonts w:ascii="Book Antiqua" w:eastAsia="Times New Roman" w:hAnsi="Book Antiqua" w:cs="Times New Roman"/>
          <w:b/>
          <w:color w:val="FF0000"/>
          <w:sz w:val="18"/>
          <w:szCs w:val="18"/>
        </w:rPr>
      </w:pPr>
    </w:p>
    <w:p w:rsidR="009432DD"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Toxicity study</w:t>
      </w:r>
      <w:r w:rsidR="009432DD" w:rsidRPr="00FB23D4">
        <w:rPr>
          <w:rFonts w:ascii="Book Antiqua" w:eastAsia="Times New Roman" w:hAnsi="Book Antiqua" w:cs="Times New Roman"/>
          <w:b/>
          <w:sz w:val="18"/>
          <w:szCs w:val="18"/>
        </w:rPr>
        <w:t>:</w:t>
      </w:r>
    </w:p>
    <w:p w:rsidR="009432DD" w:rsidRPr="00FB23D4" w:rsidRDefault="009432DD" w:rsidP="001B35AA">
      <w:pPr>
        <w:spacing w:after="0" w:line="240" w:lineRule="auto"/>
        <w:rPr>
          <w:rFonts w:ascii="Book Antiqua" w:eastAsia="Times New Roman" w:hAnsi="Book Antiqua" w:cs="Times New Roman"/>
          <w:b/>
          <w:sz w:val="18"/>
          <w:szCs w:val="18"/>
        </w:rPr>
      </w:pPr>
    </w:p>
    <w:p w:rsidR="002504C6" w:rsidRPr="00FB23D4" w:rsidRDefault="00CB5E0B" w:rsidP="001B35AA">
      <w:pPr>
        <w:spacing w:after="0" w:line="240" w:lineRule="auto"/>
        <w:jc w:val="both"/>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During the initial stage, 300 mg/kg body weight was administered to 3 female </w:t>
      </w:r>
      <w:proofErr w:type="spellStart"/>
      <w:r w:rsidRPr="00FB23D4">
        <w:rPr>
          <w:rFonts w:ascii="Book Antiqua" w:eastAsia="Times New Roman" w:hAnsi="Book Antiqua" w:cs="Times New Roman"/>
          <w:sz w:val="18"/>
          <w:szCs w:val="18"/>
        </w:rPr>
        <w:t>animals.A</w:t>
      </w:r>
      <w:proofErr w:type="spellEnd"/>
      <w:r w:rsidRPr="00FB23D4">
        <w:rPr>
          <w:rFonts w:ascii="Book Antiqua" w:eastAsia="Times New Roman" w:hAnsi="Book Antiqua" w:cs="Times New Roman"/>
          <w:sz w:val="18"/>
          <w:szCs w:val="18"/>
        </w:rPr>
        <w:t xml:space="preserve"> second stage, according to the OECD guideline 423, another set of three received 2000 mg/kg body weight after no mortality. The final phase was giving another batch of three female </w:t>
      </w:r>
      <w:proofErr w:type="gramStart"/>
      <w:r w:rsidRPr="00FB23D4">
        <w:rPr>
          <w:rFonts w:ascii="Book Antiqua" w:eastAsia="Times New Roman" w:hAnsi="Book Antiqua" w:cs="Times New Roman"/>
          <w:sz w:val="18"/>
          <w:szCs w:val="18"/>
        </w:rPr>
        <w:t xml:space="preserve">animals </w:t>
      </w:r>
      <w:r w:rsidR="000136B5">
        <w:rPr>
          <w:rFonts w:ascii="Book Antiqua" w:eastAsia="Times New Roman" w:hAnsi="Book Antiqua" w:cs="Times New Roman"/>
          <w:sz w:val="18"/>
          <w:szCs w:val="18"/>
        </w:rPr>
        <w:t xml:space="preserve"> </w:t>
      </w:r>
      <w:r w:rsidRPr="00FB23D4">
        <w:rPr>
          <w:rFonts w:ascii="Book Antiqua" w:eastAsia="Times New Roman" w:hAnsi="Book Antiqua" w:cs="Times New Roman"/>
          <w:sz w:val="18"/>
          <w:szCs w:val="18"/>
        </w:rPr>
        <w:t>2000</w:t>
      </w:r>
      <w:proofErr w:type="gramEnd"/>
      <w:r w:rsidRPr="00FB23D4">
        <w:rPr>
          <w:rFonts w:ascii="Book Antiqua" w:eastAsia="Times New Roman" w:hAnsi="Book Antiqua" w:cs="Times New Roman"/>
          <w:sz w:val="18"/>
          <w:szCs w:val="18"/>
        </w:rPr>
        <w:t xml:space="preserve"> mg/kg body weight, which did not produce any </w:t>
      </w:r>
      <w:proofErr w:type="spellStart"/>
      <w:r w:rsidRPr="00FB23D4">
        <w:rPr>
          <w:rFonts w:ascii="Book Antiqua" w:eastAsia="Times New Roman" w:hAnsi="Book Antiqua" w:cs="Times New Roman"/>
          <w:sz w:val="18"/>
          <w:szCs w:val="18"/>
        </w:rPr>
        <w:t>mortality.The</w:t>
      </w:r>
      <w:proofErr w:type="spellEnd"/>
      <w:r w:rsidRPr="00FB23D4">
        <w:rPr>
          <w:rFonts w:ascii="Book Antiqua" w:eastAsia="Times New Roman" w:hAnsi="Book Antiqua" w:cs="Times New Roman"/>
          <w:sz w:val="18"/>
          <w:szCs w:val="18"/>
        </w:rPr>
        <w:t xml:space="preserve"> experimental procedure involved the single oral administration of the substance through gavage. Prior to administration, a fasting period of at least 12 hours was implemented, with access to water available ad libitum. The substance was administered in the morning, and the observation period extended for 14 days. Body weights were measured individually shortly before administration (day 0), weekly thereafter, and on the final day of observation. Clinical observations were conducted, and signs were recorded for each animal on the day of administration and at least once daily. Mortality checks were performed to identify any dead or moribund animals thr</w:t>
      </w:r>
      <w:r w:rsidR="002A4C34" w:rsidRPr="00FB23D4">
        <w:rPr>
          <w:rFonts w:ascii="Book Antiqua" w:eastAsia="Times New Roman" w:hAnsi="Book Antiqua" w:cs="Times New Roman"/>
          <w:sz w:val="18"/>
          <w:szCs w:val="18"/>
        </w:rPr>
        <w:t>oughout the experimental period</w:t>
      </w:r>
      <w:r w:rsidRPr="00FB23D4">
        <w:rPr>
          <w:rFonts w:ascii="Book Antiqua" w:eastAsia="Times New Roman" w:hAnsi="Book Antiqua" w:cs="Times New Roman"/>
          <w:sz w:val="18"/>
          <w:szCs w:val="18"/>
        </w:rPr>
        <w:t>.</w:t>
      </w:r>
      <w:r w:rsidR="002A4C34" w:rsidRPr="00FB23D4">
        <w:rPr>
          <w:rFonts w:ascii="Book Antiqua" w:eastAsia="Times New Roman" w:hAnsi="Book Antiqua" w:cs="Times New Roman"/>
          <w:sz w:val="18"/>
          <w:szCs w:val="18"/>
        </w:rPr>
        <w:t xml:space="preserve"> </w:t>
      </w:r>
      <w:r w:rsidR="002A4C34" w:rsidRPr="00FB23D4">
        <w:rPr>
          <w:rFonts w:ascii="Book Antiqua" w:eastAsia="Times New Roman" w:hAnsi="Book Antiqua" w:cs="Times New Roman"/>
          <w:b/>
          <w:sz w:val="18"/>
          <w:szCs w:val="18"/>
        </w:rPr>
        <w:t>[</w:t>
      </w:r>
      <w:r w:rsidRPr="00FB23D4">
        <w:rPr>
          <w:rFonts w:ascii="Book Antiqua" w:eastAsia="Times New Roman" w:hAnsi="Book Antiqua" w:cs="Times New Roman"/>
          <w:b/>
          <w:sz w:val="18"/>
          <w:szCs w:val="18"/>
        </w:rPr>
        <w:t>13</w:t>
      </w:r>
      <w:r w:rsidR="002A4C34" w:rsidRPr="00FB23D4">
        <w:rPr>
          <w:rFonts w:ascii="Book Antiqua" w:eastAsia="Times New Roman" w:hAnsi="Book Antiqua" w:cs="Times New Roman"/>
          <w:b/>
          <w:sz w:val="18"/>
          <w:szCs w:val="18"/>
        </w:rPr>
        <w:t>]</w:t>
      </w:r>
      <w:r w:rsidR="009432DD" w:rsidRPr="00FB23D4">
        <w:rPr>
          <w:rFonts w:ascii="Book Antiqua" w:eastAsia="Times New Roman" w:hAnsi="Book Antiqua" w:cs="Times New Roman"/>
          <w:sz w:val="18"/>
          <w:szCs w:val="18"/>
        </w:rPr>
        <w:t xml:space="preserve"> </w:t>
      </w:r>
      <w:r w:rsidR="00635980" w:rsidRPr="00635980">
        <w:rPr>
          <w:rFonts w:ascii="Book Antiqua" w:eastAsia="Times New Roman" w:hAnsi="Book Antiqua" w:cs="Times New Roman"/>
          <w:sz w:val="18"/>
          <w:szCs w:val="18"/>
        </w:rPr>
        <w:t xml:space="preserve">Jonsson M, </w:t>
      </w:r>
      <w:proofErr w:type="spellStart"/>
      <w:r w:rsidR="00635980" w:rsidRPr="00635980">
        <w:rPr>
          <w:rFonts w:ascii="Book Antiqua" w:eastAsia="Times New Roman" w:hAnsi="Book Antiqua" w:cs="Times New Roman"/>
          <w:sz w:val="18"/>
          <w:szCs w:val="18"/>
        </w:rPr>
        <w:t>Jestoi</w:t>
      </w:r>
      <w:proofErr w:type="spellEnd"/>
      <w:r w:rsidR="00635980" w:rsidRPr="00635980">
        <w:rPr>
          <w:rFonts w:ascii="Book Antiqua" w:eastAsia="Times New Roman" w:hAnsi="Book Antiqua" w:cs="Times New Roman"/>
          <w:sz w:val="18"/>
          <w:szCs w:val="18"/>
        </w:rPr>
        <w:t xml:space="preserve"> M, Nathanail AV, Kokkonen UM, Anttila M, Koivisto P, Karhunen P, Peltonen K. Application of OECD Guideline 423 in assessing the acute oral toxicity of moniliformin. Food and chemical toxicology. 2013 Mar </w:t>
      </w:r>
      <w:proofErr w:type="gramStart"/>
      <w:r w:rsidR="00635980" w:rsidRPr="00635980">
        <w:rPr>
          <w:rFonts w:ascii="Book Antiqua" w:eastAsia="Times New Roman" w:hAnsi="Book Antiqua" w:cs="Times New Roman"/>
          <w:sz w:val="18"/>
          <w:szCs w:val="18"/>
        </w:rPr>
        <w:t>1;53:27</w:t>
      </w:r>
      <w:proofErr w:type="gramEnd"/>
      <w:r w:rsidR="00635980" w:rsidRPr="00635980">
        <w:rPr>
          <w:rFonts w:ascii="Book Antiqua" w:eastAsia="Times New Roman" w:hAnsi="Book Antiqua" w:cs="Times New Roman"/>
          <w:sz w:val="18"/>
          <w:szCs w:val="18"/>
        </w:rPr>
        <w:t>-32.</w:t>
      </w:r>
      <w:r w:rsidR="00635980" w:rsidRPr="00635980">
        <w:t xml:space="preserve"> </w:t>
      </w:r>
      <w:hyperlink r:id="rId6" w:tgtFrame="_blank" w:tooltip="Persistent link using digital object identifier" w:history="1">
        <w:r w:rsidR="00635980" w:rsidRPr="00635980">
          <w:rPr>
            <w:rStyle w:val="Hyperlink"/>
            <w:rFonts w:ascii="Book Antiqua" w:eastAsia="Times New Roman" w:hAnsi="Book Antiqua" w:cs="Times New Roman"/>
            <w:sz w:val="18"/>
            <w:szCs w:val="18"/>
          </w:rPr>
          <w:t>https://doi.org/10.1016/j.fct.2012.11.023</w:t>
        </w:r>
      </w:hyperlink>
    </w:p>
    <w:p w:rsidR="009432DD" w:rsidRPr="00FB23D4" w:rsidRDefault="009432DD" w:rsidP="001B35AA">
      <w:pPr>
        <w:spacing w:after="0" w:line="240" w:lineRule="auto"/>
        <w:rPr>
          <w:rFonts w:ascii="Book Antiqua" w:eastAsia="Times New Roman" w:hAnsi="Book Antiqua" w:cs="Times New Roman"/>
          <w:sz w:val="18"/>
          <w:szCs w:val="18"/>
        </w:rPr>
      </w:pPr>
    </w:p>
    <w:p w:rsidR="009432DD"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Milk yield:</w:t>
      </w:r>
    </w:p>
    <w:p w:rsidR="00645149" w:rsidRPr="00645149" w:rsidRDefault="00CB5E0B" w:rsidP="00645149">
      <w:pPr>
        <w:spacing w:after="0" w:line="480" w:lineRule="auto"/>
        <w:rPr>
          <w:rFonts w:ascii="Times New Roman" w:hAnsi="Times New Roman" w:cs="Times New Roman"/>
          <w:sz w:val="20"/>
          <w:szCs w:val="20"/>
        </w:rPr>
      </w:pPr>
      <w:r w:rsidRPr="00FB23D4">
        <w:rPr>
          <w:rFonts w:ascii="Book Antiqua" w:eastAsia="Times New Roman" w:hAnsi="Book Antiqua" w:cs="Times New Roman"/>
          <w:sz w:val="18"/>
          <w:szCs w:val="18"/>
        </w:rPr>
        <w:t xml:space="preserve"> In this experiment, rat pups were weighed at different time points after their mother received treatment. Initially, pups were weighed 13 hours post-treatment (w1), then isolated and weighed again after 4 hours (w2). Following this, they were reunited with their mother for 1 hour, weighed (w3), isolated again for 4 hours, weighed (w4), reunited for another hour, and weighed once more (w5). Overnight, they remained with their mother. Milk yield measurements were derived from these weights, with </w:t>
      </w:r>
      <w:r w:rsidRPr="00FB23D4">
        <w:rPr>
          <w:rFonts w:ascii="Book Antiqua" w:eastAsia="Times New Roman" w:hAnsi="Book Antiqua" w:cs="Times New Roman"/>
          <w:sz w:val="18"/>
          <w:szCs w:val="18"/>
        </w:rPr>
        <w:lastRenderedPageBreak/>
        <w:t>the estimate at 18 hours post-treatment calculated as (w3 – w2) and at 23 hours as (w5 – w4). To correct for pup weight loss during suckling, a correction factor was determined as (w2 – w1)/4 (weight loss per hour during suckling) and applied to the daily milk yield at 18 hours, considering suckling hours. Pups' daily weight increase was computed from their weight at w2, and the mother rat's weight was checked daily, with the difference between weights on the 3rd and 15th days following parturition recorded.</w:t>
      </w:r>
      <w:r w:rsidR="00381B23" w:rsidRPr="00FB23D4">
        <w:rPr>
          <w:rFonts w:ascii="Book Antiqua" w:eastAsia="Times New Roman" w:hAnsi="Book Antiqua" w:cs="Times New Roman"/>
          <w:sz w:val="18"/>
          <w:szCs w:val="18"/>
        </w:rPr>
        <w:t xml:space="preserve"> </w:t>
      </w:r>
      <w:r w:rsidR="002A4C34" w:rsidRPr="00FB23D4">
        <w:rPr>
          <w:rFonts w:ascii="Book Antiqua" w:eastAsia="Times New Roman" w:hAnsi="Book Antiqua" w:cs="Times New Roman"/>
          <w:b/>
          <w:sz w:val="18"/>
          <w:szCs w:val="18"/>
        </w:rPr>
        <w:t>[</w:t>
      </w:r>
      <w:proofErr w:type="gramStart"/>
      <w:r w:rsidRPr="00FB23D4">
        <w:rPr>
          <w:rFonts w:ascii="Book Antiqua" w:eastAsia="Times New Roman" w:hAnsi="Book Antiqua" w:cs="Times New Roman"/>
          <w:b/>
          <w:sz w:val="18"/>
          <w:szCs w:val="18"/>
        </w:rPr>
        <w:t>14</w:t>
      </w:r>
      <w:r w:rsidR="002A4C34" w:rsidRPr="00FB23D4">
        <w:rPr>
          <w:rFonts w:ascii="Book Antiqua" w:eastAsia="Times New Roman" w:hAnsi="Book Antiqua" w:cs="Times New Roman"/>
          <w:b/>
          <w:sz w:val="18"/>
          <w:szCs w:val="18"/>
        </w:rPr>
        <w:t>]</w:t>
      </w:r>
      <w:r w:rsidR="00645149">
        <w:rPr>
          <w:rFonts w:ascii="Book Antiqua" w:eastAsia="Times New Roman" w:hAnsi="Book Antiqua" w:cs="Times New Roman"/>
          <w:b/>
          <w:sz w:val="18"/>
          <w:szCs w:val="18"/>
        </w:rPr>
        <w:t>[</w:t>
      </w:r>
      <w:proofErr w:type="gramEnd"/>
      <w:r w:rsidR="00645149" w:rsidRPr="00645149">
        <w:rPr>
          <w:rFonts w:ascii="Times New Roman" w:hAnsi="Times New Roman" w:cs="Times New Roman"/>
          <w:sz w:val="24"/>
          <w:szCs w:val="24"/>
        </w:rPr>
        <w:t xml:space="preserve"> </w:t>
      </w:r>
      <w:r w:rsidR="00645149" w:rsidRPr="00645149">
        <w:rPr>
          <w:rFonts w:ascii="Times New Roman" w:hAnsi="Times New Roman" w:cs="Times New Roman"/>
          <w:sz w:val="20"/>
          <w:szCs w:val="20"/>
        </w:rPr>
        <w:t xml:space="preserve">Mustofa, Yuliani, F.S., </w:t>
      </w:r>
      <w:proofErr w:type="spellStart"/>
      <w:r w:rsidR="00645149" w:rsidRPr="00645149">
        <w:rPr>
          <w:rFonts w:ascii="Times New Roman" w:hAnsi="Times New Roman" w:cs="Times New Roman"/>
          <w:sz w:val="20"/>
          <w:szCs w:val="20"/>
        </w:rPr>
        <w:t>Purwono</w:t>
      </w:r>
      <w:proofErr w:type="spellEnd"/>
      <w:r w:rsidR="00645149" w:rsidRPr="00645149">
        <w:rPr>
          <w:rFonts w:ascii="Times New Roman" w:hAnsi="Times New Roman" w:cs="Times New Roman"/>
          <w:sz w:val="20"/>
          <w:szCs w:val="20"/>
        </w:rPr>
        <w:t xml:space="preserve">, S. et al. Polyherbal formula (ASILACT®) induces Milk production in lactating rats through Upregulation of α-Lactalbumin and aquaporin expression. BMC Complement Med Ther 20, 368 (2020). </w:t>
      </w:r>
      <w:hyperlink r:id="rId7" w:history="1">
        <w:r w:rsidR="00645149" w:rsidRPr="00645149">
          <w:rPr>
            <w:rStyle w:val="Hyperlink"/>
            <w:rFonts w:ascii="Times New Roman" w:hAnsi="Times New Roman" w:cs="Times New Roman"/>
            <w:sz w:val="20"/>
            <w:szCs w:val="20"/>
          </w:rPr>
          <w:t>https://doi.org/10.1186/s12906-020-03152-7</w:t>
        </w:r>
      </w:hyperlink>
      <w:r w:rsidR="00645149" w:rsidRPr="00645149">
        <w:rPr>
          <w:rFonts w:ascii="Times New Roman" w:hAnsi="Times New Roman" w:cs="Times New Roman"/>
          <w:sz w:val="20"/>
          <w:szCs w:val="20"/>
        </w:rPr>
        <w:t xml:space="preserve"> </w:t>
      </w:r>
    </w:p>
    <w:p w:rsidR="002504C6" w:rsidRPr="00FB23D4" w:rsidRDefault="00645149" w:rsidP="001B35AA">
      <w:pPr>
        <w:spacing w:after="0" w:line="240" w:lineRule="auto"/>
        <w:jc w:val="both"/>
        <w:rPr>
          <w:rFonts w:ascii="Book Antiqua" w:eastAsia="Times New Roman" w:hAnsi="Book Antiqua" w:cs="Times New Roman"/>
          <w:b/>
          <w:sz w:val="18"/>
          <w:szCs w:val="18"/>
        </w:rPr>
      </w:pPr>
      <w:proofErr w:type="gramStart"/>
      <w:r w:rsidRPr="00645149">
        <w:rPr>
          <w:rFonts w:ascii="Book Antiqua" w:eastAsia="Times New Roman" w:hAnsi="Book Antiqua" w:cs="Times New Roman"/>
          <w:b/>
          <w:sz w:val="14"/>
          <w:szCs w:val="14"/>
        </w:rPr>
        <w:t>]</w:t>
      </w:r>
      <w:r w:rsidR="002A4C34" w:rsidRPr="00FB23D4">
        <w:rPr>
          <w:rFonts w:ascii="Book Antiqua" w:eastAsia="Times New Roman" w:hAnsi="Book Antiqua" w:cs="Times New Roman"/>
          <w:b/>
          <w:sz w:val="18"/>
          <w:szCs w:val="18"/>
        </w:rPr>
        <w:t>(</w:t>
      </w:r>
      <w:proofErr w:type="gramEnd"/>
      <w:r w:rsidR="00CB5E0B" w:rsidRPr="00FB23D4">
        <w:rPr>
          <w:rFonts w:ascii="Book Antiqua" w:eastAsia="Times New Roman" w:hAnsi="Book Antiqua" w:cs="Times New Roman"/>
          <w:b/>
          <w:sz w:val="18"/>
          <w:szCs w:val="18"/>
        </w:rPr>
        <w:t>Table 1</w:t>
      </w:r>
      <w:r w:rsidR="002A4C34" w:rsidRPr="00FB23D4">
        <w:rPr>
          <w:rFonts w:ascii="Book Antiqua" w:eastAsia="Times New Roman" w:hAnsi="Book Antiqua" w:cs="Times New Roman"/>
          <w:b/>
          <w:sz w:val="18"/>
          <w:szCs w:val="18"/>
        </w:rPr>
        <w:t>)</w:t>
      </w:r>
    </w:p>
    <w:p w:rsidR="009432DD" w:rsidRPr="00FB23D4" w:rsidRDefault="009432DD" w:rsidP="001B35AA">
      <w:pPr>
        <w:spacing w:after="0" w:line="240" w:lineRule="auto"/>
        <w:jc w:val="both"/>
        <w:rPr>
          <w:rFonts w:ascii="Book Antiqua" w:eastAsia="Times New Roman" w:hAnsi="Book Antiqua" w:cs="Times New Roman"/>
          <w:sz w:val="18"/>
          <w:szCs w:val="18"/>
        </w:rPr>
      </w:pPr>
    </w:p>
    <w:p w:rsidR="009432DD"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b/>
          <w:sz w:val="18"/>
          <w:szCs w:val="18"/>
        </w:rPr>
        <w:t>Estimation of the glycogen and protein content mammary gland tissue:</w:t>
      </w:r>
      <w:r w:rsidRPr="00FB23D4">
        <w:rPr>
          <w:rFonts w:ascii="Book Antiqua" w:eastAsia="Times New Roman" w:hAnsi="Book Antiqua" w:cs="Times New Roman"/>
          <w:sz w:val="18"/>
          <w:szCs w:val="18"/>
        </w:rPr>
        <w:t xml:space="preserve"> </w:t>
      </w:r>
    </w:p>
    <w:p w:rsidR="002504C6" w:rsidRPr="00FB23D4" w:rsidRDefault="00CB5E0B" w:rsidP="001B35AA">
      <w:pPr>
        <w:spacing w:after="0" w:line="240" w:lineRule="auto"/>
        <w:jc w:val="both"/>
        <w:rPr>
          <w:rFonts w:ascii="Book Antiqua" w:eastAsia="Times New Roman" w:hAnsi="Book Antiqua" w:cs="Times New Roman"/>
          <w:b/>
          <w:sz w:val="18"/>
          <w:szCs w:val="18"/>
        </w:rPr>
      </w:pPr>
      <w:r w:rsidRPr="00FB23D4">
        <w:rPr>
          <w:rFonts w:ascii="Book Antiqua" w:eastAsia="Times New Roman" w:hAnsi="Book Antiqua" w:cs="Times New Roman"/>
          <w:sz w:val="18"/>
          <w:szCs w:val="18"/>
        </w:rPr>
        <w:t xml:space="preserve">Mammary Gland Tissue Glycogen and Protein Estimation: On day 16, mother rats were sacrificed and blood samples taken. The mammary gland was removed from connective tissue and weighed using an electronic scale. To </w:t>
      </w:r>
      <w:proofErr w:type="spellStart"/>
      <w:r w:rsidRPr="00FB23D4">
        <w:rPr>
          <w:rFonts w:ascii="Book Antiqua" w:eastAsia="Times New Roman" w:hAnsi="Book Antiqua" w:cs="Times New Roman"/>
          <w:sz w:val="18"/>
          <w:szCs w:val="18"/>
        </w:rPr>
        <w:t>homogenise</w:t>
      </w:r>
      <w:proofErr w:type="spellEnd"/>
      <w:r w:rsidRPr="00FB23D4">
        <w:rPr>
          <w:rFonts w:ascii="Book Antiqua" w:eastAsia="Times New Roman" w:hAnsi="Book Antiqua" w:cs="Times New Roman"/>
          <w:sz w:val="18"/>
          <w:szCs w:val="18"/>
        </w:rPr>
        <w:t xml:space="preserve"> 100 mg of tissue, mix 1.5 ml of distilled water </w:t>
      </w:r>
      <w:proofErr w:type="spellStart"/>
      <w:r w:rsidRPr="00FB23D4">
        <w:rPr>
          <w:rFonts w:ascii="Book Antiqua" w:eastAsia="Times New Roman" w:hAnsi="Book Antiqua" w:cs="Times New Roman"/>
          <w:sz w:val="18"/>
          <w:szCs w:val="18"/>
        </w:rPr>
        <w:t>homogeniser</w:t>
      </w:r>
      <w:proofErr w:type="spellEnd"/>
      <w:r w:rsidRPr="00FB23D4">
        <w:rPr>
          <w:rFonts w:ascii="Book Antiqua" w:eastAsia="Times New Roman" w:hAnsi="Book Antiqua" w:cs="Times New Roman"/>
          <w:sz w:val="18"/>
          <w:szCs w:val="18"/>
        </w:rPr>
        <w:t xml:space="preserve"> with 1.5 ml of 30% KOH saturated with Na2SO4, heat in a boiling water bath for 30 minutes, cool, and centrifuge after adding 2 ml of 95% ethanol. Glycogen precipitated after alkaline digestion was dissolved in distilled water and quantified using phenol–</w:t>
      </w:r>
      <w:proofErr w:type="spellStart"/>
      <w:r w:rsidRPr="00FB23D4">
        <w:rPr>
          <w:rFonts w:ascii="Book Antiqua" w:eastAsia="Times New Roman" w:hAnsi="Book Antiqua" w:cs="Times New Roman"/>
          <w:sz w:val="18"/>
          <w:szCs w:val="18"/>
        </w:rPr>
        <w:t>sulphuric</w:t>
      </w:r>
      <w:proofErr w:type="spellEnd"/>
      <w:r w:rsidRPr="00FB23D4">
        <w:rPr>
          <w:rFonts w:ascii="Book Antiqua" w:eastAsia="Times New Roman" w:hAnsi="Book Antiqua" w:cs="Times New Roman"/>
          <w:sz w:val="18"/>
          <w:szCs w:val="18"/>
        </w:rPr>
        <w:t xml:space="preserve"> acid. Total protein kit was used to </w:t>
      </w:r>
      <w:proofErr w:type="spellStart"/>
      <w:r w:rsidRPr="00FB23D4">
        <w:rPr>
          <w:rFonts w:ascii="Book Antiqua" w:eastAsia="Times New Roman" w:hAnsi="Book Antiqua" w:cs="Times New Roman"/>
          <w:sz w:val="18"/>
          <w:szCs w:val="18"/>
        </w:rPr>
        <w:t>analysed</w:t>
      </w:r>
      <w:proofErr w:type="spellEnd"/>
      <w:r w:rsidRPr="00FB23D4">
        <w:rPr>
          <w:rFonts w:ascii="Book Antiqua" w:eastAsia="Times New Roman" w:hAnsi="Book Antiqua" w:cs="Times New Roman"/>
          <w:sz w:val="18"/>
          <w:szCs w:val="18"/>
        </w:rPr>
        <w:t xml:space="preserve"> protein content. </w:t>
      </w:r>
      <w:r w:rsidR="005E4EAC" w:rsidRPr="00FB23D4">
        <w:rPr>
          <w:rFonts w:ascii="Book Antiqua" w:eastAsia="Times New Roman" w:hAnsi="Book Antiqua" w:cs="Times New Roman"/>
          <w:b/>
          <w:sz w:val="18"/>
          <w:szCs w:val="18"/>
        </w:rPr>
        <w:t>(Table 2)</w:t>
      </w:r>
    </w:p>
    <w:p w:rsidR="00952C00" w:rsidRPr="00FB23D4" w:rsidRDefault="00952C00" w:rsidP="001B35AA">
      <w:pPr>
        <w:spacing w:after="0" w:line="240" w:lineRule="auto"/>
        <w:jc w:val="both"/>
        <w:rPr>
          <w:rFonts w:ascii="Book Antiqua" w:eastAsia="Times New Roman" w:hAnsi="Book Antiqua" w:cs="Times New Roman"/>
          <w:sz w:val="18"/>
          <w:szCs w:val="18"/>
        </w:rPr>
      </w:pPr>
    </w:p>
    <w:p w:rsidR="00952C00"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Prolactin estimation by ELISA:</w:t>
      </w: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sz w:val="18"/>
          <w:szCs w:val="18"/>
        </w:rPr>
        <w:t>Rat Prolactin ELISA Kit (ab272780) was used for the quantitative determination of prolactin antigen in rat serum</w:t>
      </w:r>
      <w:r w:rsidR="00952C00" w:rsidRPr="00FB23D4">
        <w:rPr>
          <w:rFonts w:ascii="Book Antiqua" w:eastAsia="Times New Roman" w:hAnsi="Book Antiqua" w:cs="Times New Roman"/>
          <w:b/>
          <w:sz w:val="18"/>
          <w:szCs w:val="18"/>
        </w:rPr>
        <w:t>.</w:t>
      </w:r>
      <w:r w:rsidR="002A4C34" w:rsidRPr="00FB23D4">
        <w:rPr>
          <w:rFonts w:ascii="Book Antiqua" w:eastAsia="Times New Roman" w:hAnsi="Book Antiqua" w:cs="Times New Roman"/>
          <w:b/>
          <w:sz w:val="18"/>
          <w:szCs w:val="18"/>
        </w:rPr>
        <w:t xml:space="preserve"> </w:t>
      </w:r>
      <w:r w:rsidR="00952C00" w:rsidRPr="00FB23D4">
        <w:rPr>
          <w:rFonts w:ascii="Book Antiqua" w:eastAsia="Times New Roman" w:hAnsi="Book Antiqua" w:cs="Times New Roman"/>
          <w:b/>
          <w:sz w:val="18"/>
          <w:szCs w:val="18"/>
        </w:rPr>
        <w:t>(Table 3)</w:t>
      </w:r>
    </w:p>
    <w:p w:rsidR="00952C00" w:rsidRPr="00FB23D4" w:rsidRDefault="00952C00" w:rsidP="001B35AA">
      <w:pPr>
        <w:spacing w:after="0" w:line="240" w:lineRule="auto"/>
        <w:rPr>
          <w:rFonts w:ascii="Book Antiqua" w:eastAsia="Times New Roman" w:hAnsi="Book Antiqua" w:cs="Times New Roman"/>
          <w:sz w:val="18"/>
          <w:szCs w:val="18"/>
        </w:rPr>
      </w:pPr>
    </w:p>
    <w:p w:rsidR="00952C00"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b/>
          <w:sz w:val="18"/>
          <w:szCs w:val="18"/>
        </w:rPr>
        <w:t>Gas chromatography</w:t>
      </w:r>
      <w:r w:rsidR="00952C00" w:rsidRPr="00FB23D4">
        <w:rPr>
          <w:rFonts w:ascii="Book Antiqua" w:eastAsia="Times New Roman" w:hAnsi="Book Antiqua" w:cs="Times New Roman"/>
          <w:b/>
          <w:sz w:val="18"/>
          <w:szCs w:val="18"/>
        </w:rPr>
        <w:t>:</w:t>
      </w:r>
    </w:p>
    <w:p w:rsidR="002504C6" w:rsidRPr="00FB23D4" w:rsidRDefault="00CB5E0B" w:rsidP="001B35AA">
      <w:pPr>
        <w:spacing w:after="0" w:line="240" w:lineRule="auto"/>
        <w:jc w:val="both"/>
        <w:rPr>
          <w:rFonts w:ascii="Book Antiqua" w:eastAsia="Times New Roman" w:hAnsi="Book Antiqua" w:cs="Times New Roman"/>
          <w:b/>
          <w:sz w:val="18"/>
          <w:szCs w:val="18"/>
        </w:rPr>
      </w:pPr>
      <w:r w:rsidRPr="00FB23D4">
        <w:rPr>
          <w:rFonts w:ascii="Book Antiqua" w:eastAsia="Times New Roman" w:hAnsi="Book Antiqua" w:cs="Times New Roman"/>
          <w:sz w:val="18"/>
          <w:szCs w:val="18"/>
        </w:rPr>
        <w:t>GC-MS analysis was performed using the GCMS-QP-2010 plus equipment from Shimadzu Co., Kyoto, Japan. The injection settings were split injection with a 10:1 ratio and 260°C injection temperature. The chosen column was a Rxi-5 SIL MS column with dimensions of 30 M × 0.25 mm id × 0.25 µm film thickness. Mass spectrometer adjustment followed manufacturer instructions for best performance. The interface temperature was maintained at 270°C and the io</w:t>
      </w:r>
      <w:r w:rsidR="002A4C34" w:rsidRPr="00FB23D4">
        <w:rPr>
          <w:rFonts w:ascii="Book Antiqua" w:eastAsia="Times New Roman" w:hAnsi="Book Antiqua" w:cs="Times New Roman"/>
          <w:sz w:val="18"/>
          <w:szCs w:val="18"/>
        </w:rPr>
        <w:t>n source at 220°C. Helium flows</w:t>
      </w:r>
      <w:r w:rsidRPr="00FB23D4">
        <w:rPr>
          <w:rFonts w:ascii="Book Antiqua" w:eastAsia="Times New Roman" w:hAnsi="Book Antiqua" w:cs="Times New Roman"/>
          <w:sz w:val="18"/>
          <w:szCs w:val="18"/>
        </w:rPr>
        <w:t>1.21 ml min-1 as the carrier gas. The temperature regimen began with 2 minutes of i</w:t>
      </w:r>
      <w:r w:rsidR="002A4C34" w:rsidRPr="00FB23D4">
        <w:rPr>
          <w:rFonts w:ascii="Book Antiqua" w:eastAsia="Times New Roman" w:hAnsi="Book Antiqua" w:cs="Times New Roman"/>
          <w:sz w:val="18"/>
          <w:szCs w:val="18"/>
        </w:rPr>
        <w:t xml:space="preserve">sothermal heating at 60°C, then </w:t>
      </w:r>
      <w:r w:rsidRPr="00FB23D4">
        <w:rPr>
          <w:rFonts w:ascii="Book Antiqua" w:eastAsia="Times New Roman" w:hAnsi="Book Antiqua" w:cs="Times New Roman"/>
          <w:sz w:val="18"/>
          <w:szCs w:val="18"/>
        </w:rPr>
        <w:t xml:space="preserve">increased to 250°C for 2 minutes and 280°C for 21 minutes. </w:t>
      </w:r>
      <w:proofErr w:type="spellStart"/>
      <w:r w:rsidRPr="00FB23D4">
        <w:rPr>
          <w:rFonts w:ascii="Book Antiqua" w:eastAsia="Times New Roman" w:hAnsi="Book Antiqua" w:cs="Times New Roman"/>
          <w:sz w:val="18"/>
          <w:szCs w:val="18"/>
        </w:rPr>
        <w:t>ThermoQuest</w:t>
      </w:r>
      <w:proofErr w:type="spellEnd"/>
      <w:r w:rsidRPr="00FB23D4">
        <w:rPr>
          <w:rFonts w:ascii="Book Antiqua" w:eastAsia="Times New Roman" w:hAnsi="Book Antiqua" w:cs="Times New Roman"/>
          <w:sz w:val="18"/>
          <w:szCs w:val="18"/>
        </w:rPr>
        <w:t xml:space="preserve"> (Manchester, UK) was used to </w:t>
      </w:r>
      <w:proofErr w:type="spellStart"/>
      <w:r w:rsidRPr="00FB23D4">
        <w:rPr>
          <w:rFonts w:ascii="Book Antiqua" w:eastAsia="Times New Roman" w:hAnsi="Book Antiqua" w:cs="Times New Roman"/>
          <w:sz w:val="18"/>
          <w:szCs w:val="18"/>
        </w:rPr>
        <w:t>analyse</w:t>
      </w:r>
      <w:proofErr w:type="spellEnd"/>
      <w:r w:rsidRPr="00FB23D4">
        <w:rPr>
          <w:rFonts w:ascii="Book Antiqua" w:eastAsia="Times New Roman" w:hAnsi="Book Antiqua" w:cs="Times New Roman"/>
          <w:sz w:val="18"/>
          <w:szCs w:val="18"/>
        </w:rPr>
        <w:t xml:space="preserve"> chromatograms and mass spectra. Automatic peak measurement of metabolite derivatives in mass lab methods was made possible by retention time and mass spectral library</w:t>
      </w:r>
      <w:r w:rsidR="005E4EAC" w:rsidRPr="00FB23D4">
        <w:rPr>
          <w:rFonts w:ascii="Book Antiqua" w:eastAsia="Times New Roman" w:hAnsi="Book Antiqua" w:cs="Times New Roman"/>
          <w:b/>
          <w:sz w:val="18"/>
          <w:szCs w:val="18"/>
        </w:rPr>
        <w:t>.</w:t>
      </w:r>
      <w:r w:rsidR="002A4C34" w:rsidRPr="00FB23D4">
        <w:rPr>
          <w:rFonts w:ascii="Book Antiqua" w:eastAsia="Times New Roman" w:hAnsi="Book Antiqua" w:cs="Times New Roman"/>
          <w:b/>
          <w:sz w:val="18"/>
          <w:szCs w:val="18"/>
        </w:rPr>
        <w:t xml:space="preserve"> </w:t>
      </w:r>
      <w:r w:rsidR="005E4EAC" w:rsidRPr="00FB23D4">
        <w:rPr>
          <w:rFonts w:ascii="Book Antiqua" w:eastAsia="Times New Roman" w:hAnsi="Book Antiqua" w:cs="Times New Roman"/>
          <w:b/>
          <w:sz w:val="18"/>
          <w:szCs w:val="18"/>
        </w:rPr>
        <w:t>(</w:t>
      </w:r>
      <w:r w:rsidRPr="00FB23D4">
        <w:rPr>
          <w:rFonts w:ascii="Book Antiqua" w:eastAsia="Times New Roman" w:hAnsi="Book Antiqua" w:cs="Times New Roman"/>
          <w:b/>
          <w:sz w:val="18"/>
          <w:szCs w:val="18"/>
        </w:rPr>
        <w:t>Fig</w:t>
      </w:r>
      <w:r w:rsidR="005E4EAC" w:rsidRPr="00FB23D4">
        <w:rPr>
          <w:rFonts w:ascii="Book Antiqua" w:eastAsia="Times New Roman" w:hAnsi="Book Antiqua" w:cs="Times New Roman"/>
          <w:b/>
          <w:sz w:val="18"/>
          <w:szCs w:val="18"/>
        </w:rPr>
        <w:t>ure</w:t>
      </w:r>
      <w:r w:rsidRPr="00FB23D4">
        <w:rPr>
          <w:rFonts w:ascii="Book Antiqua" w:eastAsia="Times New Roman" w:hAnsi="Book Antiqua" w:cs="Times New Roman"/>
          <w:b/>
          <w:sz w:val="18"/>
          <w:szCs w:val="18"/>
        </w:rPr>
        <w:t>1</w:t>
      </w:r>
      <w:r w:rsidR="005E4EAC" w:rsidRPr="00FB23D4">
        <w:rPr>
          <w:rFonts w:ascii="Book Antiqua" w:eastAsia="Times New Roman" w:hAnsi="Book Antiqua" w:cs="Times New Roman"/>
          <w:b/>
          <w:sz w:val="18"/>
          <w:szCs w:val="18"/>
        </w:rPr>
        <w:t>)</w:t>
      </w:r>
    </w:p>
    <w:p w:rsidR="00952C00" w:rsidRPr="00FB23D4" w:rsidRDefault="00952C00"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Photoacoustic activity</w:t>
      </w:r>
      <w:r w:rsidR="005E4EAC" w:rsidRPr="00FB23D4">
        <w:rPr>
          <w:rFonts w:ascii="Book Antiqua" w:eastAsia="Times New Roman" w:hAnsi="Book Antiqua" w:cs="Times New Roman"/>
          <w:b/>
          <w:sz w:val="18"/>
          <w:szCs w:val="18"/>
        </w:rPr>
        <w:t>:</w:t>
      </w:r>
    </w:p>
    <w:p w:rsidR="002504C6" w:rsidRPr="00FB23D4" w:rsidRDefault="00CB5E0B" w:rsidP="001B35AA">
      <w:pPr>
        <w:spacing w:after="0" w:line="240" w:lineRule="auto"/>
        <w:jc w:val="both"/>
        <w:rPr>
          <w:rFonts w:ascii="Book Antiqua" w:eastAsia="Times New Roman" w:hAnsi="Book Antiqua" w:cs="Times New Roman"/>
          <w:b/>
          <w:sz w:val="18"/>
          <w:szCs w:val="18"/>
        </w:rPr>
      </w:pPr>
      <w:r w:rsidRPr="00FB23D4">
        <w:rPr>
          <w:rFonts w:ascii="Book Antiqua" w:eastAsia="Times New Roman" w:hAnsi="Book Antiqua" w:cs="Times New Roman"/>
          <w:sz w:val="18"/>
          <w:szCs w:val="18"/>
        </w:rPr>
        <w:t xml:space="preserve">Imaging and quantification were done using the Vevo LAZR Imaging System (FUJIFILM Visual Sonics, Inc.). This platform integrates micro ultrasound and photoacoustic imaging. In a linear-array ultrasonic transducer (LZ250, fc = 21 MHz; LZ550, fc = 50 MHz), </w:t>
      </w:r>
      <w:proofErr w:type="spellStart"/>
      <w:r w:rsidRPr="00FB23D4">
        <w:rPr>
          <w:rFonts w:ascii="Book Antiqua" w:eastAsia="Times New Roman" w:hAnsi="Book Antiqua" w:cs="Times New Roman"/>
          <w:sz w:val="18"/>
          <w:szCs w:val="18"/>
        </w:rPr>
        <w:t>fibre</w:t>
      </w:r>
      <w:proofErr w:type="spellEnd"/>
      <w:r w:rsidRPr="00FB23D4">
        <w:rPr>
          <w:rFonts w:ascii="Book Antiqua" w:eastAsia="Times New Roman" w:hAnsi="Book Antiqua" w:cs="Times New Roman"/>
          <w:sz w:val="18"/>
          <w:szCs w:val="18"/>
        </w:rPr>
        <w:t xml:space="preserve"> optic bundles transmitted light from a tunable laser (680-970 nm). The rats were scanned under isoflurane. The active breast portions of the rats were marked for assessment, and each breast are was maintained the same size for comparison</w:t>
      </w:r>
      <w:r w:rsidR="005E4EAC" w:rsidRPr="00FB23D4">
        <w:rPr>
          <w:rFonts w:ascii="Book Antiqua" w:eastAsia="Times New Roman" w:hAnsi="Book Antiqua" w:cs="Times New Roman"/>
          <w:b/>
          <w:sz w:val="18"/>
          <w:szCs w:val="18"/>
        </w:rPr>
        <w:t>.</w:t>
      </w:r>
      <w:r w:rsidR="002A4C34" w:rsidRPr="00FB23D4">
        <w:rPr>
          <w:rFonts w:ascii="Book Antiqua" w:eastAsia="Times New Roman" w:hAnsi="Book Antiqua" w:cs="Times New Roman"/>
          <w:b/>
          <w:sz w:val="18"/>
          <w:szCs w:val="18"/>
        </w:rPr>
        <w:t xml:space="preserve"> </w:t>
      </w:r>
      <w:r w:rsidR="005E4EAC" w:rsidRPr="00FB23D4">
        <w:rPr>
          <w:rFonts w:ascii="Book Antiqua" w:eastAsia="Times New Roman" w:hAnsi="Book Antiqua" w:cs="Times New Roman"/>
          <w:b/>
          <w:sz w:val="18"/>
          <w:szCs w:val="18"/>
        </w:rPr>
        <w:t>(Figure2)</w:t>
      </w:r>
    </w:p>
    <w:p w:rsidR="00381B23" w:rsidRPr="00FB23D4" w:rsidRDefault="00381B23" w:rsidP="001B35AA">
      <w:pPr>
        <w:spacing w:after="0" w:line="240" w:lineRule="auto"/>
        <w:jc w:val="both"/>
        <w:rPr>
          <w:rFonts w:ascii="Book Antiqua" w:eastAsia="Times New Roman" w:hAnsi="Book Antiqua" w:cs="Times New Roman"/>
          <w:sz w:val="18"/>
          <w:szCs w:val="18"/>
        </w:rPr>
      </w:pPr>
    </w:p>
    <w:p w:rsidR="007F58DA" w:rsidRDefault="007F58DA" w:rsidP="001B35AA">
      <w:pPr>
        <w:spacing w:after="0" w:line="240" w:lineRule="auto"/>
        <w:rPr>
          <w:rFonts w:ascii="Book Antiqua" w:eastAsia="Times New Roman" w:hAnsi="Book Antiqua" w:cs="Times New Roman"/>
          <w:b/>
          <w:sz w:val="18"/>
          <w:szCs w:val="18"/>
        </w:rPr>
      </w:pPr>
    </w:p>
    <w:p w:rsidR="007F58DA" w:rsidRDefault="007F58DA" w:rsidP="001B35AA">
      <w:pPr>
        <w:spacing w:after="0" w:line="240" w:lineRule="auto"/>
        <w:rPr>
          <w:rFonts w:ascii="Book Antiqua" w:eastAsia="Times New Roman" w:hAnsi="Book Antiqua" w:cs="Times New Roman"/>
          <w:b/>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Molecular docking study</w:t>
      </w:r>
      <w:r w:rsidR="005E4EAC" w:rsidRPr="00FB23D4">
        <w:rPr>
          <w:rFonts w:ascii="Book Antiqua" w:eastAsia="Times New Roman" w:hAnsi="Book Antiqua" w:cs="Times New Roman"/>
          <w:b/>
          <w:sz w:val="18"/>
          <w:szCs w:val="18"/>
        </w:rPr>
        <w:t>:</w:t>
      </w:r>
    </w:p>
    <w:p w:rsidR="002504C6" w:rsidRPr="00FB23D4" w:rsidRDefault="00CB5E0B" w:rsidP="001B35AA">
      <w:pPr>
        <w:spacing w:after="0" w:line="240" w:lineRule="auto"/>
        <w:jc w:val="both"/>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The compounds selected as ligands for this study, including anethole (PMID 637563], pentanone [PMID 7895], </w:t>
      </w:r>
      <w:proofErr w:type="spellStart"/>
      <w:r w:rsidRPr="00FB23D4">
        <w:rPr>
          <w:rFonts w:ascii="Book Antiqua" w:eastAsia="Times New Roman" w:hAnsi="Book Antiqua" w:cs="Times New Roman"/>
          <w:sz w:val="18"/>
          <w:szCs w:val="18"/>
        </w:rPr>
        <w:t>lepidiline</w:t>
      </w:r>
      <w:proofErr w:type="spellEnd"/>
      <w:r w:rsidRPr="00FB23D4">
        <w:rPr>
          <w:rFonts w:ascii="Book Antiqua" w:eastAsia="Times New Roman" w:hAnsi="Book Antiqua" w:cs="Times New Roman"/>
          <w:sz w:val="18"/>
          <w:szCs w:val="18"/>
        </w:rPr>
        <w:t xml:space="preserve"> A [PMID 404702], lepidine [PMID 10285], lepidine E [PMID 100927767],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[PMID 5281807], daidzein [PMID 5281708], </w:t>
      </w:r>
      <w:proofErr w:type="spellStart"/>
      <w:r w:rsidRPr="00FB23D4">
        <w:rPr>
          <w:rFonts w:ascii="Book Antiqua" w:eastAsia="Times New Roman" w:hAnsi="Book Antiqua" w:cs="Times New Roman"/>
          <w:sz w:val="18"/>
          <w:szCs w:val="18"/>
        </w:rPr>
        <w:t>shatavarin</w:t>
      </w:r>
      <w:proofErr w:type="spellEnd"/>
      <w:r w:rsidRPr="00FB23D4">
        <w:rPr>
          <w:rFonts w:ascii="Book Antiqua" w:eastAsia="Times New Roman" w:hAnsi="Book Antiqua" w:cs="Times New Roman"/>
          <w:sz w:val="18"/>
          <w:szCs w:val="18"/>
        </w:rPr>
        <w:t xml:space="preserve"> IV [PMID 441896], </w:t>
      </w:r>
      <w:proofErr w:type="spellStart"/>
      <w:r w:rsidRPr="00FB23D4">
        <w:rPr>
          <w:rFonts w:ascii="Book Antiqua" w:eastAsia="Times New Roman" w:hAnsi="Book Antiqua" w:cs="Times New Roman"/>
          <w:sz w:val="18"/>
          <w:szCs w:val="18"/>
        </w:rPr>
        <w:t>sparsasapogenin</w:t>
      </w:r>
      <w:proofErr w:type="spellEnd"/>
      <w:r w:rsidRPr="00FB23D4">
        <w:rPr>
          <w:rFonts w:ascii="Book Antiqua" w:eastAsia="Times New Roman" w:hAnsi="Book Antiqua" w:cs="Times New Roman"/>
          <w:sz w:val="18"/>
          <w:szCs w:val="18"/>
        </w:rPr>
        <w:t xml:space="preserve">, trigonelline, vitexin, </w:t>
      </w:r>
      <w:proofErr w:type="spellStart"/>
      <w:r w:rsidRPr="00FB23D4">
        <w:rPr>
          <w:rFonts w:ascii="Book Antiqua" w:eastAsia="Times New Roman" w:hAnsi="Book Antiqua" w:cs="Times New Roman"/>
          <w:sz w:val="18"/>
          <w:szCs w:val="18"/>
        </w:rPr>
        <w:t>cocrystallized</w:t>
      </w:r>
      <w:proofErr w:type="spellEnd"/>
      <w:r w:rsidRPr="00FB23D4">
        <w:rPr>
          <w:rFonts w:ascii="Book Antiqua" w:eastAsia="Times New Roman" w:hAnsi="Book Antiqua" w:cs="Times New Roman"/>
          <w:sz w:val="18"/>
          <w:szCs w:val="18"/>
        </w:rPr>
        <w:t xml:space="preserve"> ligand (8NU), and risperidone (as a control), were chosen based on their known activity. The 3D chemical structures of these ligands were retrieved from the PubChem database, and CID 5073 was assigned to risperidone. The ligands were initially obtained in .</w:t>
      </w:r>
      <w:proofErr w:type="spellStart"/>
      <w:r w:rsidRPr="00FB23D4">
        <w:rPr>
          <w:rFonts w:ascii="Book Antiqua" w:eastAsia="Times New Roman" w:hAnsi="Book Antiqua" w:cs="Times New Roman"/>
          <w:sz w:val="18"/>
          <w:szCs w:val="18"/>
        </w:rPr>
        <w:t>sdf</w:t>
      </w:r>
      <w:proofErr w:type="spellEnd"/>
      <w:r w:rsidRPr="00FB23D4">
        <w:rPr>
          <w:rFonts w:ascii="Book Antiqua" w:eastAsia="Times New Roman" w:hAnsi="Book Antiqua" w:cs="Times New Roman"/>
          <w:sz w:val="18"/>
          <w:szCs w:val="18"/>
        </w:rPr>
        <w:t xml:space="preserve"> format from PubChem and then converted into Protein Data Bank (PDB) format using </w:t>
      </w:r>
      <w:proofErr w:type="spellStart"/>
      <w:r w:rsidRPr="00FB23D4">
        <w:rPr>
          <w:rFonts w:ascii="Book Antiqua" w:eastAsia="Times New Roman" w:hAnsi="Book Antiqua" w:cs="Times New Roman"/>
          <w:sz w:val="18"/>
          <w:szCs w:val="18"/>
        </w:rPr>
        <w:t>PyMoL</w:t>
      </w:r>
      <w:proofErr w:type="spellEnd"/>
      <w:r w:rsidRPr="00FB23D4">
        <w:rPr>
          <w:rFonts w:ascii="Book Antiqua" w:eastAsia="Times New Roman" w:hAnsi="Book Antiqua" w:cs="Times New Roman"/>
          <w:sz w:val="18"/>
          <w:szCs w:val="18"/>
        </w:rPr>
        <w:t xml:space="preserve"> </w:t>
      </w:r>
      <w:proofErr w:type="spellStart"/>
      <w:r w:rsidRPr="00FB23D4">
        <w:rPr>
          <w:rFonts w:ascii="Book Antiqua" w:eastAsia="Times New Roman" w:hAnsi="Book Antiqua" w:cs="Times New Roman"/>
          <w:sz w:val="18"/>
          <w:szCs w:val="18"/>
        </w:rPr>
        <w:t>software.The</w:t>
      </w:r>
      <w:proofErr w:type="spellEnd"/>
      <w:r w:rsidRPr="00FB23D4">
        <w:rPr>
          <w:rFonts w:ascii="Book Antiqua" w:eastAsia="Times New Roman" w:hAnsi="Book Antiqua" w:cs="Times New Roman"/>
          <w:sz w:val="18"/>
          <w:szCs w:val="18"/>
        </w:rPr>
        <w:t xml:space="preserve"> target proteins for the molecular docking study were 5-hydroxytryptamine 2A receptor (5-HT2AR) and prolactin receptor (PRLR), and their respective 3D structures were obtained from the Protein Data Bank with the PDB accession IDs 6A93 and 3D48. </w:t>
      </w:r>
      <w:proofErr w:type="spellStart"/>
      <w:r w:rsidRPr="00FB23D4">
        <w:rPr>
          <w:rFonts w:ascii="Book Antiqua" w:eastAsia="Times New Roman" w:hAnsi="Book Antiqua" w:cs="Times New Roman"/>
          <w:sz w:val="18"/>
          <w:szCs w:val="18"/>
        </w:rPr>
        <w:t>PyMoL</w:t>
      </w:r>
      <w:proofErr w:type="spellEnd"/>
      <w:r w:rsidRPr="00FB23D4">
        <w:rPr>
          <w:rFonts w:ascii="Book Antiqua" w:eastAsia="Times New Roman" w:hAnsi="Book Antiqua" w:cs="Times New Roman"/>
          <w:sz w:val="18"/>
          <w:szCs w:val="18"/>
        </w:rPr>
        <w:t xml:space="preserve"> software was utilized not only for converting ligands and proteins into PDB format but also for the removal of water molecules from both ligands and target proteins.</w:t>
      </w:r>
    </w:p>
    <w:p w:rsidR="0066463B" w:rsidRPr="0066463B" w:rsidRDefault="00CB5E0B" w:rsidP="0066463B">
      <w:pPr>
        <w:pStyle w:val="ListParagraph"/>
        <w:numPr>
          <w:ilvl w:val="0"/>
          <w:numId w:val="7"/>
        </w:numPr>
        <w:spacing w:after="0" w:line="240" w:lineRule="auto"/>
        <w:rPr>
          <w:rFonts w:ascii="Book Antiqua" w:eastAsia="Times New Roman" w:hAnsi="Book Antiqua" w:cs="Times New Roman"/>
          <w:color w:val="FF0000"/>
          <w:sz w:val="18"/>
          <w:szCs w:val="18"/>
        </w:rPr>
      </w:pPr>
      <w:r w:rsidRPr="00FB23D4">
        <w:rPr>
          <w:rFonts w:ascii="Book Antiqua" w:eastAsia="Times New Roman" w:hAnsi="Book Antiqua" w:cs="Times New Roman"/>
          <w:sz w:val="18"/>
          <w:szCs w:val="18"/>
        </w:rPr>
        <w:t>The data sources for ligand structures were the PubChem database (</w:t>
      </w:r>
      <w:hyperlink r:id="rId8">
        <w:r w:rsidRPr="00FB23D4">
          <w:rPr>
            <w:rFonts w:ascii="Book Antiqua" w:eastAsia="Times New Roman" w:hAnsi="Book Antiqua" w:cs="Times New Roman"/>
            <w:color w:val="000000"/>
            <w:sz w:val="18"/>
            <w:szCs w:val="18"/>
          </w:rPr>
          <w:t>https://pubchem.ncbi.nlm.nih.gov/</w:t>
        </w:r>
      </w:hyperlink>
      <w:r w:rsidRPr="00FB23D4">
        <w:rPr>
          <w:rFonts w:ascii="Book Antiqua" w:eastAsia="Times New Roman" w:hAnsi="Book Antiqua" w:cs="Times New Roman"/>
          <w:sz w:val="18"/>
          <w:szCs w:val="18"/>
        </w:rPr>
        <w:t>), while the Protein Data Bank (</w:t>
      </w:r>
      <w:hyperlink r:id="rId9">
        <w:r w:rsidRPr="00FB23D4">
          <w:rPr>
            <w:rFonts w:ascii="Book Antiqua" w:eastAsia="Times New Roman" w:hAnsi="Book Antiqua" w:cs="Times New Roman"/>
            <w:color w:val="000000"/>
            <w:sz w:val="18"/>
            <w:szCs w:val="18"/>
          </w:rPr>
          <w:t>https://www.rcsb.org/</w:t>
        </w:r>
      </w:hyperlink>
      <w:r w:rsidRPr="00FB23D4">
        <w:rPr>
          <w:rFonts w:ascii="Book Antiqua" w:eastAsia="Times New Roman" w:hAnsi="Book Antiqua" w:cs="Times New Roman"/>
          <w:sz w:val="18"/>
          <w:szCs w:val="18"/>
        </w:rPr>
        <w:t xml:space="preserve">) provided the protein structures. Risperidone served as the control ligand in the study. The 3D structures of both ligands and proteins are crucial for understanding interactions in molecular docking studies. The proper format conversion and removal of water molecules, as achieved using </w:t>
      </w:r>
      <w:proofErr w:type="spellStart"/>
      <w:r w:rsidRPr="00FB23D4">
        <w:rPr>
          <w:rFonts w:ascii="Book Antiqua" w:eastAsia="Times New Roman" w:hAnsi="Book Antiqua" w:cs="Times New Roman"/>
          <w:sz w:val="18"/>
          <w:szCs w:val="18"/>
        </w:rPr>
        <w:t>PyMoL</w:t>
      </w:r>
      <w:proofErr w:type="spellEnd"/>
      <w:r w:rsidRPr="00FB23D4">
        <w:rPr>
          <w:rFonts w:ascii="Book Antiqua" w:eastAsia="Times New Roman" w:hAnsi="Book Antiqua" w:cs="Times New Roman"/>
          <w:sz w:val="18"/>
          <w:szCs w:val="18"/>
        </w:rPr>
        <w:t xml:space="preserve">, contributed to the accuracy of the structural conformation in this </w:t>
      </w:r>
      <w:proofErr w:type="gramStart"/>
      <w:r w:rsidRPr="00FB23D4">
        <w:rPr>
          <w:rFonts w:ascii="Book Antiqua" w:eastAsia="Times New Roman" w:hAnsi="Book Antiqua" w:cs="Times New Roman"/>
          <w:sz w:val="18"/>
          <w:szCs w:val="18"/>
        </w:rPr>
        <w:t>research.</w:t>
      </w:r>
      <w:r w:rsidR="00381B23" w:rsidRPr="00FB23D4">
        <w:rPr>
          <w:rFonts w:ascii="Book Antiqua" w:eastAsia="Times New Roman" w:hAnsi="Book Antiqua" w:cs="Times New Roman"/>
          <w:b/>
          <w:sz w:val="18"/>
          <w:szCs w:val="18"/>
        </w:rPr>
        <w:t>[</w:t>
      </w:r>
      <w:proofErr w:type="gramEnd"/>
      <w:r w:rsidRPr="00FB23D4">
        <w:rPr>
          <w:rFonts w:ascii="Book Antiqua" w:eastAsia="Times New Roman" w:hAnsi="Book Antiqua" w:cs="Times New Roman"/>
          <w:b/>
          <w:sz w:val="18"/>
          <w:szCs w:val="18"/>
        </w:rPr>
        <w:t>15,16,17,18</w:t>
      </w:r>
      <w:r w:rsidR="00381B23" w:rsidRPr="00FB23D4">
        <w:rPr>
          <w:rFonts w:ascii="Book Antiqua" w:eastAsia="Times New Roman" w:hAnsi="Book Antiqua" w:cs="Times New Roman"/>
          <w:b/>
          <w:sz w:val="18"/>
          <w:szCs w:val="18"/>
        </w:rPr>
        <w:t>]</w:t>
      </w:r>
      <w:r w:rsidR="0066463B" w:rsidRPr="0066463B">
        <w:rPr>
          <w:rFonts w:ascii="Book Antiqua" w:eastAsia="Times New Roman" w:hAnsi="Book Antiqua" w:cs="Times New Roman"/>
          <w:sz w:val="18"/>
          <w:szCs w:val="18"/>
        </w:rPr>
        <w:t xml:space="preserve"> </w:t>
      </w:r>
      <w:r w:rsidR="0066463B" w:rsidRPr="0066463B">
        <w:rPr>
          <w:rFonts w:ascii="Book Antiqua" w:eastAsia="Times New Roman" w:hAnsi="Book Antiqua" w:cs="Times New Roman"/>
          <w:color w:val="FF0000"/>
          <w:sz w:val="18"/>
          <w:szCs w:val="18"/>
        </w:rPr>
        <w:t xml:space="preserve">M. D. Hanwell </w:t>
      </w:r>
      <w:r w:rsidR="0066463B" w:rsidRPr="0066463B">
        <w:rPr>
          <w:rFonts w:ascii="Book Antiqua" w:eastAsia="Times New Roman" w:hAnsi="Book Antiqua" w:cs="Times New Roman"/>
          <w:i/>
          <w:color w:val="FF0000"/>
          <w:sz w:val="18"/>
          <w:szCs w:val="18"/>
        </w:rPr>
        <w:t>et al. Journal of cheminformatics</w:t>
      </w:r>
      <w:r w:rsidR="0066463B" w:rsidRPr="0066463B">
        <w:rPr>
          <w:rFonts w:ascii="Book Antiqua" w:eastAsia="Times New Roman" w:hAnsi="Book Antiqua" w:cs="Times New Roman"/>
          <w:color w:val="FF0000"/>
          <w:sz w:val="18"/>
          <w:szCs w:val="18"/>
        </w:rPr>
        <w:t xml:space="preserve">   2012 </w:t>
      </w:r>
      <w:r w:rsidR="0066463B" w:rsidRPr="0066463B">
        <w:rPr>
          <w:rFonts w:ascii="Book Antiqua" w:eastAsia="Times New Roman" w:hAnsi="Book Antiqua" w:cs="Times New Roman"/>
          <w:b/>
          <w:color w:val="FF0000"/>
          <w:sz w:val="18"/>
          <w:szCs w:val="18"/>
        </w:rPr>
        <w:t>4</w:t>
      </w:r>
      <w:r w:rsidR="0066463B" w:rsidRPr="0066463B">
        <w:rPr>
          <w:rFonts w:ascii="Book Antiqua" w:eastAsia="Times New Roman" w:hAnsi="Book Antiqua" w:cs="Times New Roman"/>
          <w:color w:val="FF0000"/>
          <w:sz w:val="18"/>
          <w:szCs w:val="18"/>
        </w:rPr>
        <w:t>:17. [PMID: 22889332]</w:t>
      </w:r>
    </w:p>
    <w:p w:rsidR="0066463B" w:rsidRPr="0066463B" w:rsidRDefault="0066463B" w:rsidP="0066463B">
      <w:pPr>
        <w:pStyle w:val="ListParagraph"/>
        <w:numPr>
          <w:ilvl w:val="0"/>
          <w:numId w:val="7"/>
        </w:numPr>
        <w:spacing w:after="0" w:line="240" w:lineRule="auto"/>
        <w:rPr>
          <w:rFonts w:ascii="Book Antiqua" w:eastAsia="Times New Roman" w:hAnsi="Book Antiqua" w:cs="Times New Roman"/>
          <w:color w:val="FF0000"/>
          <w:sz w:val="18"/>
          <w:szCs w:val="18"/>
        </w:rPr>
      </w:pPr>
      <w:r w:rsidRPr="0066463B">
        <w:rPr>
          <w:rFonts w:ascii="Book Antiqua" w:eastAsia="Times New Roman" w:hAnsi="Book Antiqua" w:cs="Times New Roman"/>
          <w:color w:val="FF0000"/>
          <w:sz w:val="18"/>
          <w:szCs w:val="18"/>
        </w:rPr>
        <w:t>Pedretti, A.</w:t>
      </w:r>
      <w:r w:rsidRPr="0066463B">
        <w:rPr>
          <w:rFonts w:ascii="Book Antiqua" w:eastAsia="Times New Roman" w:hAnsi="Book Antiqua" w:cs="Times New Roman"/>
          <w:i/>
          <w:color w:val="FF0000"/>
          <w:sz w:val="18"/>
          <w:szCs w:val="18"/>
        </w:rPr>
        <w:t>et al. Bioinformatics</w:t>
      </w:r>
      <w:r w:rsidRPr="0066463B">
        <w:rPr>
          <w:rFonts w:ascii="Book Antiqua" w:eastAsia="Times New Roman" w:hAnsi="Book Antiqua" w:cs="Times New Roman"/>
          <w:color w:val="FF0000"/>
          <w:sz w:val="18"/>
          <w:szCs w:val="18"/>
        </w:rPr>
        <w:t xml:space="preserve"> 2021 </w:t>
      </w:r>
      <w:r w:rsidRPr="0066463B">
        <w:rPr>
          <w:rFonts w:ascii="Book Antiqua" w:eastAsia="Times New Roman" w:hAnsi="Book Antiqua" w:cs="Times New Roman"/>
          <w:b/>
          <w:color w:val="FF0000"/>
          <w:sz w:val="18"/>
          <w:szCs w:val="18"/>
        </w:rPr>
        <w:t>37</w:t>
      </w:r>
      <w:r w:rsidRPr="0066463B">
        <w:rPr>
          <w:rFonts w:ascii="Book Antiqua" w:eastAsia="Times New Roman" w:hAnsi="Book Antiqua" w:cs="Times New Roman"/>
          <w:color w:val="FF0000"/>
          <w:sz w:val="18"/>
          <w:szCs w:val="18"/>
        </w:rPr>
        <w:t xml:space="preserve"> :1174 [PMID: 33289523]</w:t>
      </w:r>
    </w:p>
    <w:p w:rsidR="0066463B" w:rsidRPr="0066463B" w:rsidRDefault="0066463B" w:rsidP="0066463B">
      <w:pPr>
        <w:pStyle w:val="ListParagraph"/>
        <w:numPr>
          <w:ilvl w:val="0"/>
          <w:numId w:val="7"/>
        </w:numPr>
        <w:spacing w:after="0" w:line="240" w:lineRule="auto"/>
        <w:rPr>
          <w:rFonts w:ascii="Book Antiqua" w:eastAsia="Times New Roman" w:hAnsi="Book Antiqua" w:cs="Times New Roman"/>
          <w:color w:val="FF0000"/>
          <w:sz w:val="18"/>
          <w:szCs w:val="18"/>
        </w:rPr>
      </w:pPr>
      <w:r w:rsidRPr="0066463B">
        <w:rPr>
          <w:rFonts w:ascii="Book Antiqua" w:eastAsia="Times New Roman" w:hAnsi="Book Antiqua" w:cs="Times New Roman"/>
          <w:color w:val="FF0000"/>
          <w:sz w:val="18"/>
          <w:szCs w:val="18"/>
        </w:rPr>
        <w:t xml:space="preserve">S. Wang </w:t>
      </w:r>
      <w:r w:rsidRPr="0066463B">
        <w:rPr>
          <w:rFonts w:ascii="Book Antiqua" w:eastAsia="Times New Roman" w:hAnsi="Book Antiqua" w:cs="Times New Roman"/>
          <w:i/>
          <w:color w:val="FF0000"/>
          <w:sz w:val="18"/>
          <w:szCs w:val="18"/>
        </w:rPr>
        <w:t>et al.  Nature, vol</w:t>
      </w:r>
      <w:r w:rsidRPr="0066463B">
        <w:rPr>
          <w:rFonts w:ascii="Book Antiqua" w:eastAsia="Times New Roman" w:hAnsi="Book Antiqua" w:cs="Times New Roman"/>
          <w:color w:val="FF0000"/>
          <w:sz w:val="18"/>
          <w:szCs w:val="18"/>
        </w:rPr>
        <w:t xml:space="preserve">.  2018 </w:t>
      </w:r>
      <w:r w:rsidRPr="0066463B">
        <w:rPr>
          <w:rFonts w:ascii="Book Antiqua" w:eastAsia="Times New Roman" w:hAnsi="Book Antiqua" w:cs="Times New Roman"/>
          <w:b/>
          <w:color w:val="FF0000"/>
          <w:sz w:val="18"/>
          <w:szCs w:val="18"/>
        </w:rPr>
        <w:t>555</w:t>
      </w:r>
      <w:r w:rsidRPr="0066463B">
        <w:rPr>
          <w:rFonts w:ascii="Book Antiqua" w:eastAsia="Times New Roman" w:hAnsi="Book Antiqua" w:cs="Times New Roman"/>
          <w:color w:val="FF0000"/>
          <w:sz w:val="18"/>
          <w:szCs w:val="18"/>
        </w:rPr>
        <w:t xml:space="preserve">: </w:t>
      </w:r>
      <w:proofErr w:type="gramStart"/>
      <w:r w:rsidRPr="0066463B">
        <w:rPr>
          <w:rFonts w:ascii="Book Antiqua" w:eastAsia="Times New Roman" w:hAnsi="Book Antiqua" w:cs="Times New Roman"/>
          <w:color w:val="FF0000"/>
          <w:sz w:val="18"/>
          <w:szCs w:val="18"/>
        </w:rPr>
        <w:t>269.[</w:t>
      </w:r>
      <w:proofErr w:type="gramEnd"/>
      <w:r w:rsidRPr="0066463B">
        <w:rPr>
          <w:rFonts w:ascii="Book Antiqua" w:eastAsia="Times New Roman" w:hAnsi="Book Antiqua" w:cs="Times New Roman"/>
          <w:color w:val="FF0000"/>
          <w:sz w:val="18"/>
          <w:szCs w:val="18"/>
        </w:rPr>
        <w:t>PMID: 2946632]</w:t>
      </w:r>
    </w:p>
    <w:p w:rsidR="0066463B" w:rsidRPr="0066463B" w:rsidRDefault="0066463B" w:rsidP="0066463B">
      <w:pPr>
        <w:pStyle w:val="ListParagraph"/>
        <w:numPr>
          <w:ilvl w:val="0"/>
          <w:numId w:val="7"/>
        </w:numPr>
        <w:spacing w:after="0" w:line="240" w:lineRule="auto"/>
        <w:rPr>
          <w:rFonts w:ascii="Book Antiqua" w:eastAsia="Times New Roman" w:hAnsi="Book Antiqua" w:cs="Times New Roman"/>
          <w:color w:val="FF0000"/>
          <w:sz w:val="18"/>
          <w:szCs w:val="18"/>
        </w:rPr>
      </w:pPr>
      <w:r w:rsidRPr="0066463B">
        <w:rPr>
          <w:rFonts w:ascii="Book Antiqua" w:eastAsia="Times New Roman" w:hAnsi="Book Antiqua" w:cs="Times New Roman"/>
          <w:color w:val="FF0000"/>
          <w:sz w:val="18"/>
          <w:szCs w:val="18"/>
        </w:rPr>
        <w:t xml:space="preserve">K. T. Kimura </w:t>
      </w:r>
      <w:r w:rsidRPr="0066463B">
        <w:rPr>
          <w:rFonts w:ascii="Book Antiqua" w:eastAsia="Times New Roman" w:hAnsi="Book Antiqua" w:cs="Times New Roman"/>
          <w:i/>
          <w:color w:val="FF0000"/>
          <w:sz w:val="18"/>
          <w:szCs w:val="18"/>
        </w:rPr>
        <w:t xml:space="preserve">et al. Nat Struct Mol </w:t>
      </w:r>
      <w:proofErr w:type="gramStart"/>
      <w:r w:rsidRPr="0066463B">
        <w:rPr>
          <w:rFonts w:ascii="Book Antiqua" w:eastAsia="Times New Roman" w:hAnsi="Book Antiqua" w:cs="Times New Roman"/>
          <w:i/>
          <w:color w:val="FF0000"/>
          <w:sz w:val="18"/>
          <w:szCs w:val="18"/>
        </w:rPr>
        <w:t xml:space="preserve">Biol </w:t>
      </w:r>
      <w:r w:rsidRPr="0066463B">
        <w:rPr>
          <w:rFonts w:ascii="Book Antiqua" w:eastAsia="Times New Roman" w:hAnsi="Book Antiqua" w:cs="Times New Roman"/>
          <w:color w:val="FF0000"/>
          <w:sz w:val="18"/>
          <w:szCs w:val="18"/>
        </w:rPr>
        <w:t xml:space="preserve"> 2019</w:t>
      </w:r>
      <w:proofErr w:type="gramEnd"/>
      <w:r w:rsidRPr="0066463B">
        <w:rPr>
          <w:rFonts w:ascii="Book Antiqua" w:eastAsia="Times New Roman" w:hAnsi="Book Antiqua" w:cs="Times New Roman"/>
          <w:color w:val="FF0000"/>
          <w:sz w:val="18"/>
          <w:szCs w:val="18"/>
        </w:rPr>
        <w:t xml:space="preserve"> </w:t>
      </w:r>
      <w:r w:rsidRPr="0066463B">
        <w:rPr>
          <w:rFonts w:ascii="Book Antiqua" w:eastAsia="Times New Roman" w:hAnsi="Book Antiqua" w:cs="Times New Roman"/>
          <w:b/>
          <w:color w:val="FF0000"/>
          <w:sz w:val="18"/>
          <w:szCs w:val="18"/>
        </w:rPr>
        <w:t>26</w:t>
      </w:r>
      <w:r w:rsidRPr="0066463B">
        <w:rPr>
          <w:rFonts w:ascii="Book Antiqua" w:eastAsia="Times New Roman" w:hAnsi="Book Antiqua" w:cs="Times New Roman"/>
          <w:color w:val="FF0000"/>
          <w:sz w:val="18"/>
          <w:szCs w:val="18"/>
        </w:rPr>
        <w:t>:121[PMID: 30723326]</w:t>
      </w:r>
    </w:p>
    <w:p w:rsidR="002504C6" w:rsidRPr="00FB23D4" w:rsidRDefault="005E4EAC" w:rsidP="001B35AA">
      <w:pPr>
        <w:spacing w:after="0" w:line="240" w:lineRule="auto"/>
        <w:jc w:val="both"/>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(Table 5).</w:t>
      </w:r>
    </w:p>
    <w:p w:rsidR="005E4EAC" w:rsidRPr="00FB23D4" w:rsidRDefault="005E4EAC" w:rsidP="001B35AA">
      <w:pPr>
        <w:spacing w:after="0" w:line="240" w:lineRule="auto"/>
        <w:jc w:val="both"/>
        <w:rPr>
          <w:rFonts w:ascii="Book Antiqua" w:eastAsia="Times New Roman" w:hAnsi="Book Antiqua" w:cs="Times New Roman"/>
          <w:b/>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Histopathology</w:t>
      </w:r>
      <w:r w:rsidR="005E4EAC" w:rsidRPr="00FB23D4">
        <w:rPr>
          <w:rFonts w:ascii="Book Antiqua" w:eastAsia="Times New Roman" w:hAnsi="Book Antiqua" w:cs="Times New Roman"/>
          <w:b/>
          <w:sz w:val="18"/>
          <w:szCs w:val="18"/>
        </w:rPr>
        <w:t>:</w:t>
      </w:r>
    </w:p>
    <w:p w:rsidR="002504C6" w:rsidRPr="00FB23D4" w:rsidRDefault="00CB5E0B" w:rsidP="001B35AA">
      <w:pPr>
        <w:spacing w:after="0" w:line="240" w:lineRule="auto"/>
        <w:jc w:val="both"/>
        <w:rPr>
          <w:rFonts w:ascii="Book Antiqua" w:eastAsia="Times New Roman" w:hAnsi="Book Antiqua" w:cs="Times New Roman"/>
          <w:b/>
          <w:sz w:val="18"/>
          <w:szCs w:val="18"/>
        </w:rPr>
      </w:pPr>
      <w:r w:rsidRPr="00FB23D4">
        <w:rPr>
          <w:rFonts w:ascii="Book Antiqua" w:eastAsia="Times New Roman" w:hAnsi="Book Antiqua" w:cs="Times New Roman"/>
          <w:sz w:val="18"/>
          <w:szCs w:val="18"/>
        </w:rPr>
        <w:lastRenderedPageBreak/>
        <w:t>In this study, lactating rats were utilized as subjects, with each rat being sacrificed on the 16th day of lactation. Breast</w:t>
      </w:r>
      <w:r w:rsidR="00381B23" w:rsidRPr="00FB23D4">
        <w:rPr>
          <w:rFonts w:ascii="Book Antiqua" w:eastAsia="Times New Roman" w:hAnsi="Book Antiqua" w:cs="Times New Roman"/>
          <w:sz w:val="18"/>
          <w:szCs w:val="18"/>
        </w:rPr>
        <w:t xml:space="preserve"> </w:t>
      </w:r>
      <w:r w:rsidRPr="00FB23D4">
        <w:rPr>
          <w:rFonts w:ascii="Book Antiqua" w:eastAsia="Times New Roman" w:hAnsi="Book Antiqua" w:cs="Times New Roman"/>
          <w:sz w:val="18"/>
          <w:szCs w:val="18"/>
        </w:rPr>
        <w:t xml:space="preserve">tissue </w:t>
      </w:r>
      <w:proofErr w:type="gramStart"/>
      <w:r w:rsidRPr="00FB23D4">
        <w:rPr>
          <w:rFonts w:ascii="Book Antiqua" w:eastAsia="Times New Roman" w:hAnsi="Book Antiqua" w:cs="Times New Roman"/>
          <w:sz w:val="18"/>
          <w:szCs w:val="18"/>
        </w:rPr>
        <w:t>were</w:t>
      </w:r>
      <w:proofErr w:type="gramEnd"/>
      <w:r w:rsidRPr="00FB23D4">
        <w:rPr>
          <w:rFonts w:ascii="Book Antiqua" w:eastAsia="Times New Roman" w:hAnsi="Book Antiqua" w:cs="Times New Roman"/>
          <w:sz w:val="18"/>
          <w:szCs w:val="18"/>
        </w:rPr>
        <w:t xml:space="preserve"> collected for histopathological studies. Breast tissue </w:t>
      </w:r>
      <w:proofErr w:type="gramStart"/>
      <w:r w:rsidRPr="00FB23D4">
        <w:rPr>
          <w:rFonts w:ascii="Book Antiqua" w:eastAsia="Times New Roman" w:hAnsi="Book Antiqua" w:cs="Times New Roman"/>
          <w:sz w:val="18"/>
          <w:szCs w:val="18"/>
        </w:rPr>
        <w:t>were</w:t>
      </w:r>
      <w:proofErr w:type="gramEnd"/>
      <w:r w:rsidRPr="00FB23D4">
        <w:rPr>
          <w:rFonts w:ascii="Book Antiqua" w:eastAsia="Times New Roman" w:hAnsi="Book Antiqua" w:cs="Times New Roman"/>
          <w:sz w:val="18"/>
          <w:szCs w:val="18"/>
        </w:rPr>
        <w:t xml:space="preserve"> cleared from other connective tissues. Fixation was carried out by immersing the breast tissues in a 10% formalin solution. The microscopic analysis aimed to provide insights into the histopathological features of the breast tissues. Specifically, the parenchyma area of the breast tissues was meticulously compared to the mammary stroma. </w:t>
      </w:r>
      <w:r w:rsidR="005E4EAC" w:rsidRPr="00FB23D4">
        <w:rPr>
          <w:rFonts w:ascii="Book Antiqua" w:eastAsia="Times New Roman" w:hAnsi="Book Antiqua" w:cs="Times New Roman"/>
          <w:b/>
          <w:sz w:val="18"/>
          <w:szCs w:val="18"/>
        </w:rPr>
        <w:t>(Figure 4).</w:t>
      </w:r>
    </w:p>
    <w:p w:rsidR="005E4EAC" w:rsidRPr="00FB23D4" w:rsidRDefault="005E4EAC"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RT</w:t>
      </w:r>
      <w:r w:rsidRPr="00FB23D4">
        <w:rPr>
          <w:rFonts w:ascii="Times New Roman" w:eastAsia="Times New Roman" w:hAnsi="Times New Roman" w:cs="Times New Roman"/>
          <w:b/>
          <w:sz w:val="18"/>
          <w:szCs w:val="18"/>
        </w:rPr>
        <w:t>‒</w:t>
      </w:r>
      <w:r w:rsidRPr="00FB23D4">
        <w:rPr>
          <w:rFonts w:ascii="Book Antiqua" w:eastAsia="Times New Roman" w:hAnsi="Book Antiqua" w:cs="Times New Roman"/>
          <w:b/>
          <w:sz w:val="18"/>
          <w:szCs w:val="18"/>
        </w:rPr>
        <w:t>PCR Methodology</w:t>
      </w:r>
      <w:r w:rsidR="005E4EAC" w:rsidRPr="00FB23D4">
        <w:rPr>
          <w:rFonts w:ascii="Book Antiqua" w:eastAsia="Times New Roman" w:hAnsi="Book Antiqua" w:cs="Times New Roman"/>
          <w:b/>
          <w:sz w:val="18"/>
          <w:szCs w:val="18"/>
        </w:rPr>
        <w:t>:</w:t>
      </w:r>
    </w:p>
    <w:p w:rsidR="00552496" w:rsidRPr="00552496" w:rsidRDefault="00CB5E0B" w:rsidP="00552496">
      <w:pPr>
        <w:spacing w:after="0" w:line="480" w:lineRule="auto"/>
        <w:rPr>
          <w:rFonts w:ascii="Times New Roman" w:hAnsi="Times New Roman" w:cs="Times New Roman"/>
          <w:sz w:val="18"/>
          <w:szCs w:val="18"/>
        </w:rPr>
      </w:pPr>
      <w:r w:rsidRPr="00FB23D4">
        <w:rPr>
          <w:rFonts w:ascii="Book Antiqua" w:eastAsia="Times New Roman" w:hAnsi="Book Antiqua" w:cs="Times New Roman"/>
          <w:sz w:val="18"/>
          <w:szCs w:val="18"/>
        </w:rPr>
        <w:t xml:space="preserve">This study focused on gene expression analysis of aquaporin 1, aquaporin 3, aquaporin 5, and aquaporin 7, with the housekeeping gene GAPDH, in rats. Aquaporins contribute to the transport of water, affecting the overall composition of breast milk. AQP1, AQP3, and AQP7 are involved in the transport of water, influencing the concentration of milk constituents. The primer sequences for these genes were obtained from the NCBI database and further validated through Primer-BLAST. Subsequently, in silico PCR was conducted to check the specificity of the primers. Following validation, individual reactions were carried out using ExicyclerTM96 </w:t>
      </w:r>
      <w:proofErr w:type="spellStart"/>
      <w:r w:rsidRPr="00FB23D4">
        <w:rPr>
          <w:rFonts w:ascii="Book Antiqua" w:eastAsia="Times New Roman" w:hAnsi="Book Antiqua" w:cs="Times New Roman"/>
          <w:sz w:val="18"/>
          <w:szCs w:val="18"/>
        </w:rPr>
        <w:t>RealTime</w:t>
      </w:r>
      <w:proofErr w:type="spellEnd"/>
      <w:r w:rsidRPr="00FB23D4">
        <w:rPr>
          <w:rFonts w:ascii="Book Antiqua" w:eastAsia="Times New Roman" w:hAnsi="Book Antiqua" w:cs="Times New Roman"/>
          <w:sz w:val="18"/>
          <w:szCs w:val="18"/>
        </w:rPr>
        <w:t xml:space="preserve"> Quantitative Thermal Block by </w:t>
      </w:r>
      <w:proofErr w:type="spellStart"/>
      <w:r w:rsidRPr="00FB23D4">
        <w:rPr>
          <w:rFonts w:ascii="Book Antiqua" w:eastAsia="Times New Roman" w:hAnsi="Book Antiqua" w:cs="Times New Roman"/>
          <w:sz w:val="18"/>
          <w:szCs w:val="18"/>
        </w:rPr>
        <w:t>Bioneer</w:t>
      </w:r>
      <w:proofErr w:type="spellEnd"/>
      <w:r w:rsidRPr="00FB23D4">
        <w:rPr>
          <w:rFonts w:ascii="Book Antiqua" w:eastAsia="Times New Roman" w:hAnsi="Book Antiqua" w:cs="Times New Roman"/>
          <w:sz w:val="18"/>
          <w:szCs w:val="18"/>
        </w:rPr>
        <w:t xml:space="preserve">. After 5 minutes of reverse transcription at 42°C, enzyme activation at 95°C took 3 minutes. Amplification included denaturation at 95°C for 1–3 seconds and elongation at 60°C for 20 seconds. The cycle threshold (Ct) value determined gene expression levels using the formula: CT fold change = 2^(−ΔΔCT). The ΔCT was calculated by subtracting the housekeeping gene GAPDH Ct value from the target gene (AQP1, AQP3, AQP5, or AQP7) Ct value. Moreover, ΔΔCT was computed by subtracting the treatment group's ΔCT from the control </w:t>
      </w:r>
      <w:proofErr w:type="spellStart"/>
      <w:proofErr w:type="gramStart"/>
      <w:r w:rsidRPr="00FB23D4">
        <w:rPr>
          <w:rFonts w:ascii="Book Antiqua" w:eastAsia="Times New Roman" w:hAnsi="Book Antiqua" w:cs="Times New Roman"/>
          <w:sz w:val="18"/>
          <w:szCs w:val="18"/>
        </w:rPr>
        <w:t>group's</w:t>
      </w:r>
      <w:proofErr w:type="spellEnd"/>
      <w:proofErr w:type="gramEnd"/>
      <w:r w:rsidRPr="00FB23D4">
        <w:rPr>
          <w:rFonts w:ascii="Book Antiqua" w:eastAsia="Times New Roman" w:hAnsi="Book Antiqua" w:cs="Times New Roman"/>
          <w:sz w:val="18"/>
          <w:szCs w:val="18"/>
        </w:rPr>
        <w:t xml:space="preserve">. The purpose was to compare aquaporin gene expression to GAPDH. Primers were selected to match annealing temperatures, allowing multiplexing all four genes using GAPDH as the housekeeping gene. This method allows for a thorough gene expression study, revealing aquaporins' significance in the rat </w:t>
      </w:r>
      <w:proofErr w:type="gramStart"/>
      <w:r w:rsidRPr="00FB23D4">
        <w:rPr>
          <w:rFonts w:ascii="Book Antiqua" w:eastAsia="Times New Roman" w:hAnsi="Book Antiqua" w:cs="Times New Roman"/>
          <w:sz w:val="18"/>
          <w:szCs w:val="18"/>
        </w:rPr>
        <w:t>model.</w:t>
      </w:r>
      <w:r w:rsidR="00381B23" w:rsidRPr="00FB23D4">
        <w:rPr>
          <w:rFonts w:ascii="Book Antiqua" w:eastAsia="Times New Roman" w:hAnsi="Book Antiqua" w:cs="Times New Roman"/>
          <w:b/>
          <w:sz w:val="18"/>
          <w:szCs w:val="18"/>
        </w:rPr>
        <w:t>[</w:t>
      </w:r>
      <w:proofErr w:type="gramEnd"/>
      <w:r w:rsidRPr="00FB23D4">
        <w:rPr>
          <w:rFonts w:ascii="Book Antiqua" w:eastAsia="Times New Roman" w:hAnsi="Book Antiqua" w:cs="Times New Roman"/>
          <w:b/>
          <w:sz w:val="18"/>
          <w:szCs w:val="18"/>
        </w:rPr>
        <w:t>19,20,21</w:t>
      </w:r>
      <w:r w:rsidR="00381B23" w:rsidRPr="00552496">
        <w:rPr>
          <w:rFonts w:ascii="Book Antiqua" w:eastAsia="Times New Roman" w:hAnsi="Book Antiqua" w:cs="Times New Roman"/>
          <w:b/>
          <w:sz w:val="12"/>
          <w:szCs w:val="12"/>
        </w:rPr>
        <w:t>]</w:t>
      </w:r>
      <w:r w:rsidR="00552496" w:rsidRPr="00552496">
        <w:rPr>
          <w:rFonts w:ascii="Book Antiqua" w:eastAsia="Times New Roman" w:hAnsi="Book Antiqua" w:cs="Times New Roman"/>
          <w:b/>
          <w:sz w:val="12"/>
          <w:szCs w:val="12"/>
        </w:rPr>
        <w:t>[</w:t>
      </w:r>
      <w:r w:rsidR="00552496" w:rsidRPr="00552496">
        <w:rPr>
          <w:rFonts w:ascii="Times New Roman" w:hAnsi="Times New Roman" w:cs="Times New Roman"/>
          <w:sz w:val="18"/>
          <w:szCs w:val="18"/>
        </w:rPr>
        <w:t xml:space="preserve"> </w:t>
      </w:r>
      <w:proofErr w:type="spellStart"/>
      <w:r w:rsidR="00552496" w:rsidRPr="00552496">
        <w:rPr>
          <w:rFonts w:ascii="Times New Roman" w:hAnsi="Times New Roman" w:cs="Times New Roman"/>
          <w:sz w:val="18"/>
          <w:szCs w:val="18"/>
        </w:rPr>
        <w:t>Mobasheri</w:t>
      </w:r>
      <w:proofErr w:type="spellEnd"/>
      <w:r w:rsidR="00552496" w:rsidRPr="00552496">
        <w:rPr>
          <w:rFonts w:ascii="Times New Roman" w:hAnsi="Times New Roman" w:cs="Times New Roman"/>
          <w:sz w:val="18"/>
          <w:szCs w:val="18"/>
        </w:rPr>
        <w:t xml:space="preserve">, A., Barrett-Jolley, R. Aquaporin Water Channels in the Mammary Gland: From Physiology to Pathophysiology and Neoplasia. J Mammary Gland Biol Neoplasia 19, 91–102 (2014). </w:t>
      </w:r>
      <w:hyperlink r:id="rId10" w:history="1">
        <w:r w:rsidR="00552496" w:rsidRPr="00552496">
          <w:rPr>
            <w:rStyle w:val="Hyperlink"/>
            <w:rFonts w:ascii="Times New Roman" w:hAnsi="Times New Roman" w:cs="Times New Roman"/>
            <w:sz w:val="18"/>
            <w:szCs w:val="18"/>
          </w:rPr>
          <w:t>https://doi.org/10.1007/s10911-013-9312-6</w:t>
        </w:r>
      </w:hyperlink>
    </w:p>
    <w:p w:rsidR="002504C6" w:rsidRPr="00FB23D4" w:rsidRDefault="00552496" w:rsidP="001B35AA">
      <w:pPr>
        <w:spacing w:after="0" w:line="240" w:lineRule="auto"/>
        <w:rPr>
          <w:rFonts w:ascii="Book Antiqua" w:eastAsia="Times New Roman" w:hAnsi="Book Antiqua" w:cs="Times New Roman"/>
          <w:b/>
          <w:sz w:val="18"/>
          <w:szCs w:val="18"/>
        </w:rPr>
      </w:pPr>
      <w:proofErr w:type="gramStart"/>
      <w:r>
        <w:rPr>
          <w:rFonts w:ascii="Book Antiqua" w:eastAsia="Times New Roman" w:hAnsi="Book Antiqua" w:cs="Times New Roman"/>
          <w:b/>
          <w:sz w:val="18"/>
          <w:szCs w:val="18"/>
        </w:rPr>
        <w:t>]</w:t>
      </w:r>
      <w:r w:rsidR="005E4EAC" w:rsidRPr="00FB23D4">
        <w:rPr>
          <w:rFonts w:ascii="Book Antiqua" w:eastAsia="Times New Roman" w:hAnsi="Book Antiqua" w:cs="Times New Roman"/>
          <w:b/>
          <w:sz w:val="18"/>
          <w:szCs w:val="18"/>
        </w:rPr>
        <w:t>(</w:t>
      </w:r>
      <w:proofErr w:type="gramEnd"/>
      <w:r w:rsidR="00CB5E0B" w:rsidRPr="00FB23D4">
        <w:rPr>
          <w:rFonts w:ascii="Book Antiqua" w:eastAsia="Times New Roman" w:hAnsi="Book Antiqua" w:cs="Times New Roman"/>
          <w:b/>
          <w:sz w:val="18"/>
          <w:szCs w:val="18"/>
        </w:rPr>
        <w:t>Fig</w:t>
      </w:r>
      <w:r w:rsidR="005E4EAC" w:rsidRPr="00FB23D4">
        <w:rPr>
          <w:rFonts w:ascii="Book Antiqua" w:eastAsia="Times New Roman" w:hAnsi="Book Antiqua" w:cs="Times New Roman"/>
          <w:b/>
          <w:sz w:val="18"/>
          <w:szCs w:val="18"/>
        </w:rPr>
        <w:t>ure 5).</w:t>
      </w:r>
    </w:p>
    <w:p w:rsidR="0046405C" w:rsidRDefault="0046405C" w:rsidP="001B35AA">
      <w:pPr>
        <w:spacing w:after="0" w:line="240" w:lineRule="auto"/>
        <w:rPr>
          <w:rFonts w:ascii="Book Antiqua" w:eastAsia="Times New Roman" w:hAnsi="Book Antiqua" w:cs="Times New Roman"/>
          <w:b/>
          <w:sz w:val="18"/>
          <w:szCs w:val="18"/>
        </w:rPr>
      </w:pP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Aquaporin 1 (Forward TGCCGTTAACCATGTCGTGA), </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Reverse (GTCCAGGCAGAAACGGAGAA), </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Aquaporin 3 (Forward TCTCCAGGCTGAAAGCAAGG)</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Reverse (TCCACACTGGAGTCCCTGAA)</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Aquaporin 5 (Forward CCAGAAAGGGACGACAGCTT)</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Reverse (GTGGTTTATTGGGAAGCGCC)</w:t>
      </w:r>
    </w:p>
    <w:p w:rsidR="00235411" w:rsidRDefault="00235411"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GAPDH</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Forward (TGTGAACGGATTTGGCCGTA)</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Reverse (GATGGTGATGGGTTTCCCGT)</w:t>
      </w:r>
    </w:p>
    <w:p w:rsidR="0046405C" w:rsidRDefault="0046405C" w:rsidP="001B35AA">
      <w:pPr>
        <w:spacing w:after="0" w:line="240" w:lineRule="auto"/>
        <w:rPr>
          <w:rFonts w:ascii="Book Antiqua" w:eastAsia="Times New Roman" w:hAnsi="Book Antiqua" w:cs="Times New Roman"/>
          <w:sz w:val="18"/>
          <w:szCs w:val="18"/>
        </w:rPr>
      </w:pPr>
    </w:p>
    <w:p w:rsidR="008532EB"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b/>
          <w:sz w:val="18"/>
          <w:szCs w:val="18"/>
        </w:rPr>
        <w:t>Statistical analysis:</w:t>
      </w:r>
      <w:r w:rsidRPr="00FB23D4">
        <w:rPr>
          <w:rFonts w:ascii="Book Antiqua" w:eastAsia="Times New Roman" w:hAnsi="Book Antiqua" w:cs="Times New Roman"/>
          <w:sz w:val="18"/>
          <w:szCs w:val="18"/>
        </w:rPr>
        <w:t xml:space="preserve"> </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The data were presented as Mean ± SEM, and a Post Hoc test was conducted to assess intergroup differences.</w:t>
      </w:r>
    </w:p>
    <w:p w:rsidR="005E4EAC" w:rsidRPr="00FB23D4" w:rsidRDefault="005E4EAC" w:rsidP="001B35AA">
      <w:pPr>
        <w:spacing w:after="0" w:line="240" w:lineRule="auto"/>
        <w:ind w:left="360"/>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Result:</w:t>
      </w:r>
    </w:p>
    <w:p w:rsidR="005E4EAC" w:rsidRPr="00FB23D4" w:rsidRDefault="005E4EAC" w:rsidP="001B35AA">
      <w:pPr>
        <w:spacing w:after="0" w:line="240" w:lineRule="auto"/>
        <w:rPr>
          <w:rFonts w:ascii="Book Antiqua" w:eastAsia="Times New Roman" w:hAnsi="Book Antiqua" w:cs="Times New Roman"/>
          <w:b/>
          <w:sz w:val="18"/>
          <w:szCs w:val="18"/>
        </w:rPr>
      </w:pPr>
    </w:p>
    <w:p w:rsidR="005E4EAC" w:rsidRPr="00FB23D4" w:rsidRDefault="005C12C5" w:rsidP="001B35AA">
      <w:pPr>
        <w:spacing w:after="0" w:line="240" w:lineRule="auto"/>
        <w:jc w:val="both"/>
        <w:rPr>
          <w:rFonts w:ascii="Book Antiqua" w:eastAsia="Times New Roman" w:hAnsi="Book Antiqua" w:cs="Times New Roman"/>
          <w:sz w:val="14"/>
          <w:szCs w:val="18"/>
        </w:rPr>
      </w:pPr>
      <w:r w:rsidRPr="00FB23D4">
        <w:rPr>
          <w:rFonts w:ascii="Book Antiqua" w:eastAsia="Times New Roman" w:hAnsi="Book Antiqua" w:cs="Times New Roman"/>
          <w:sz w:val="14"/>
          <w:szCs w:val="18"/>
        </w:rPr>
        <w:t>T</w:t>
      </w:r>
      <w:r w:rsidRPr="00FB23D4">
        <w:rPr>
          <w:rFonts w:ascii="Book Antiqua" w:eastAsia="Times New Roman" w:hAnsi="Book Antiqua" w:cs="Times New Roman"/>
          <w:b/>
          <w:sz w:val="14"/>
          <w:szCs w:val="18"/>
        </w:rPr>
        <w:t>able</w:t>
      </w:r>
      <w:r w:rsidR="005E4EAC" w:rsidRPr="00FB23D4">
        <w:rPr>
          <w:rFonts w:ascii="Book Antiqua" w:eastAsia="Times New Roman" w:hAnsi="Book Antiqua" w:cs="Times New Roman"/>
          <w:b/>
          <w:sz w:val="14"/>
          <w:szCs w:val="18"/>
        </w:rPr>
        <w:t>1</w:t>
      </w:r>
      <w:r w:rsidR="005E4EAC" w:rsidRPr="00FB23D4">
        <w:rPr>
          <w:rFonts w:ascii="Book Antiqua" w:eastAsia="Times New Roman" w:hAnsi="Book Antiqua" w:cs="Times New Roman"/>
          <w:sz w:val="14"/>
          <w:szCs w:val="18"/>
        </w:rPr>
        <w:t xml:space="preserve"> : </w:t>
      </w:r>
      <w:r w:rsidR="00221FF6" w:rsidRPr="00FB23D4">
        <w:rPr>
          <w:rFonts w:ascii="Book Antiqua" w:eastAsia="Times New Roman" w:hAnsi="Book Antiqua" w:cs="Times New Roman"/>
          <w:sz w:val="14"/>
          <w:szCs w:val="18"/>
        </w:rPr>
        <w:t xml:space="preserve">Comparison of milk yield (my) in different treatment groups over fourteen </w:t>
      </w:r>
      <w:proofErr w:type="spellStart"/>
      <w:r w:rsidR="00221FF6" w:rsidRPr="00FB23D4">
        <w:rPr>
          <w:rFonts w:ascii="Book Antiqua" w:eastAsia="Times New Roman" w:hAnsi="Book Antiqua" w:cs="Times New Roman"/>
          <w:sz w:val="14"/>
          <w:szCs w:val="18"/>
        </w:rPr>
        <w:t>daysthe</w:t>
      </w:r>
      <w:proofErr w:type="spellEnd"/>
      <w:r w:rsidR="00221FF6" w:rsidRPr="00FB23D4">
        <w:rPr>
          <w:rFonts w:ascii="Book Antiqua" w:eastAsia="Times New Roman" w:hAnsi="Book Antiqua" w:cs="Times New Roman"/>
          <w:sz w:val="14"/>
          <w:szCs w:val="18"/>
        </w:rPr>
        <w:t xml:space="preserve"> p values (3rd vs 14th day) indicate the statistical significance of the difference in milk yield between the 3rd and 14th days for each treatment group, with values less than 0.001 considered highly significant.</w:t>
      </w:r>
    </w:p>
    <w:tbl>
      <w:tblPr>
        <w:tblStyle w:val="LightShading"/>
        <w:tblW w:w="0" w:type="auto"/>
        <w:tblLook w:val="04A0" w:firstRow="1" w:lastRow="0" w:firstColumn="1" w:lastColumn="0" w:noHBand="0" w:noVBand="1"/>
      </w:tblPr>
      <w:tblGrid>
        <w:gridCol w:w="836"/>
        <w:gridCol w:w="923"/>
        <w:gridCol w:w="923"/>
        <w:gridCol w:w="978"/>
        <w:gridCol w:w="978"/>
      </w:tblGrid>
      <w:tr w:rsidR="002504C6" w:rsidRPr="00FB23D4" w:rsidTr="005E4EAC">
        <w:trPr>
          <w:cnfStyle w:val="100000000000" w:firstRow="1" w:lastRow="0" w:firstColumn="0" w:lastColumn="0" w:oddVBand="0" w:evenVBand="0" w:oddHBand="0" w:evenHBand="0" w:firstRowFirstColumn="0" w:firstRowLastColumn="0" w:lastRowFirstColumn="0" w:lastRowLastColumn="0"/>
          <w:trHeight w:val="275"/>
        </w:trPr>
        <w:tc>
          <w:tcPr>
            <w:cnfStyle w:val="001000000000" w:firstRow="0" w:lastRow="0" w:firstColumn="1" w:lastColumn="0" w:oddVBand="0" w:evenVBand="0" w:oddHBand="0" w:evenHBand="0" w:firstRowFirstColumn="0" w:firstRowLastColumn="0" w:lastRowFirstColumn="0" w:lastRowLastColumn="0"/>
            <w:tcW w:w="836" w:type="dxa"/>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Groups</w:t>
            </w:r>
          </w:p>
        </w:tc>
        <w:tc>
          <w:tcPr>
            <w:tcW w:w="0" w:type="auto"/>
          </w:tcPr>
          <w:p w:rsid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MY 3</w:t>
            </w:r>
            <w:r w:rsidRPr="00FB23D4">
              <w:rPr>
                <w:rFonts w:ascii="Book Antiqua" w:eastAsia="Times New Roman" w:hAnsi="Book Antiqua" w:cs="Times New Roman"/>
                <w:sz w:val="14"/>
                <w:szCs w:val="18"/>
                <w:vertAlign w:val="superscript"/>
              </w:rPr>
              <w:t>rd</w:t>
            </w:r>
            <w:r w:rsidRPr="00FB23D4">
              <w:rPr>
                <w:rFonts w:ascii="Book Antiqua" w:eastAsia="Times New Roman" w:hAnsi="Book Antiqua" w:cs="Times New Roman"/>
                <w:sz w:val="14"/>
                <w:szCs w:val="18"/>
              </w:rPr>
              <w:t xml:space="preserve"> day</w:t>
            </w:r>
          </w:p>
          <w:p w:rsidR="002504C6" w:rsidRP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(ml)</w:t>
            </w:r>
          </w:p>
        </w:tc>
        <w:tc>
          <w:tcPr>
            <w:tcW w:w="0" w:type="auto"/>
          </w:tcPr>
          <w:p w:rsid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MY 7</w:t>
            </w:r>
            <w:r w:rsidRPr="00FB23D4">
              <w:rPr>
                <w:rFonts w:ascii="Book Antiqua" w:eastAsia="Times New Roman" w:hAnsi="Book Antiqua" w:cs="Times New Roman"/>
                <w:sz w:val="14"/>
                <w:szCs w:val="18"/>
                <w:vertAlign w:val="superscript"/>
              </w:rPr>
              <w:t>th</w:t>
            </w:r>
            <w:r w:rsidRPr="00FB23D4">
              <w:rPr>
                <w:rFonts w:ascii="Book Antiqua" w:eastAsia="Times New Roman" w:hAnsi="Book Antiqua" w:cs="Times New Roman"/>
                <w:sz w:val="14"/>
                <w:szCs w:val="18"/>
              </w:rPr>
              <w:t xml:space="preserve"> day</w:t>
            </w:r>
          </w:p>
          <w:p w:rsidR="002504C6" w:rsidRP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(ml)</w:t>
            </w:r>
          </w:p>
        </w:tc>
        <w:tc>
          <w:tcPr>
            <w:tcW w:w="0" w:type="auto"/>
          </w:tcPr>
          <w:p w:rsid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MY 11</w:t>
            </w:r>
            <w:r w:rsidRPr="00FB23D4">
              <w:rPr>
                <w:rFonts w:ascii="Book Antiqua" w:eastAsia="Times New Roman" w:hAnsi="Book Antiqua" w:cs="Times New Roman"/>
                <w:sz w:val="14"/>
                <w:szCs w:val="18"/>
                <w:vertAlign w:val="superscript"/>
              </w:rPr>
              <w:t>th</w:t>
            </w:r>
            <w:r w:rsidRPr="00FB23D4">
              <w:rPr>
                <w:rFonts w:ascii="Book Antiqua" w:eastAsia="Times New Roman" w:hAnsi="Book Antiqua" w:cs="Times New Roman"/>
                <w:sz w:val="14"/>
                <w:szCs w:val="18"/>
              </w:rPr>
              <w:t xml:space="preserve"> day</w:t>
            </w:r>
          </w:p>
          <w:p w:rsidR="002504C6" w:rsidRP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(ml)</w:t>
            </w:r>
          </w:p>
        </w:tc>
        <w:tc>
          <w:tcPr>
            <w:tcW w:w="0" w:type="auto"/>
          </w:tcPr>
          <w:p w:rsidR="00FB23D4" w:rsidRDefault="00CB5E0B" w:rsidP="001B35AA">
            <w:pPr>
              <w:tabs>
                <w:tab w:val="left" w:pos="812"/>
              </w:tabs>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MY 14</w:t>
            </w:r>
            <w:r w:rsidRPr="00FB23D4">
              <w:rPr>
                <w:rFonts w:ascii="Book Antiqua" w:eastAsia="Times New Roman" w:hAnsi="Book Antiqua" w:cs="Times New Roman"/>
                <w:sz w:val="14"/>
                <w:szCs w:val="18"/>
                <w:vertAlign w:val="superscript"/>
              </w:rPr>
              <w:t>th</w:t>
            </w:r>
            <w:r w:rsidRPr="00FB23D4">
              <w:rPr>
                <w:rFonts w:ascii="Book Antiqua" w:eastAsia="Times New Roman" w:hAnsi="Book Antiqua" w:cs="Times New Roman"/>
                <w:sz w:val="14"/>
                <w:szCs w:val="18"/>
              </w:rPr>
              <w:t xml:space="preserve"> day</w:t>
            </w:r>
          </w:p>
          <w:p w:rsidR="002504C6" w:rsidRPr="00FB23D4" w:rsidRDefault="00CB5E0B" w:rsidP="001B35AA">
            <w:pPr>
              <w:tabs>
                <w:tab w:val="left" w:pos="812"/>
              </w:tabs>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(ml)</w:t>
            </w:r>
          </w:p>
        </w:tc>
      </w:tr>
      <w:tr w:rsidR="002504C6" w:rsidRPr="00FB23D4" w:rsidTr="005E4EAC">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36" w:type="dxa"/>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b w:val="0"/>
                <w:sz w:val="14"/>
                <w:szCs w:val="18"/>
              </w:rPr>
              <w:t>CTRL</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0.079±0.3</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0.101±0.5</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0.0505±0.4</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0.183±0.2</w:t>
            </w:r>
          </w:p>
        </w:tc>
      </w:tr>
      <w:tr w:rsidR="002504C6" w:rsidRPr="00FB23D4" w:rsidTr="005E4EAC">
        <w:trPr>
          <w:trHeight w:val="268"/>
        </w:trPr>
        <w:tc>
          <w:tcPr>
            <w:cnfStyle w:val="001000000000" w:firstRow="0" w:lastRow="0" w:firstColumn="1" w:lastColumn="0" w:oddVBand="0" w:evenVBand="0" w:oddHBand="0" w:evenHBand="0" w:firstRowFirstColumn="0" w:firstRowLastColumn="0" w:lastRowFirstColumn="0" w:lastRowLastColumn="0"/>
            <w:tcW w:w="836" w:type="dxa"/>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b w:val="0"/>
                <w:sz w:val="14"/>
                <w:szCs w:val="18"/>
              </w:rPr>
              <w:t>DMP</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0.147±0.01</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0.220±0.03</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0.236±0.02</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0.388±0.02</w:t>
            </w:r>
          </w:p>
        </w:tc>
      </w:tr>
      <w:tr w:rsidR="002504C6" w:rsidRPr="00FB23D4" w:rsidTr="005E4EAC">
        <w:trPr>
          <w:cnfStyle w:val="000000100000" w:firstRow="0" w:lastRow="0" w:firstColumn="0" w:lastColumn="0" w:oddVBand="0" w:evenVBand="0" w:oddHBand="1" w:evenHBand="0" w:firstRowFirstColumn="0" w:firstRowLastColumn="0" w:lastRowFirstColumn="0" w:lastRowLastColumn="0"/>
          <w:trHeight w:val="268"/>
        </w:trPr>
        <w:tc>
          <w:tcPr>
            <w:cnfStyle w:val="001000000000" w:firstRow="0" w:lastRow="0" w:firstColumn="1" w:lastColumn="0" w:oddVBand="0" w:evenVBand="0" w:oddHBand="0" w:evenHBand="0" w:firstRowFirstColumn="0" w:firstRowLastColumn="0" w:lastRowFirstColumn="0" w:lastRowLastColumn="0"/>
            <w:tcW w:w="836" w:type="dxa"/>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b w:val="0"/>
                <w:sz w:val="14"/>
                <w:szCs w:val="18"/>
              </w:rPr>
              <w:t>PT</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0.157±0.001</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0.130±0.003</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0.274±0.005</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0.280±0.003</w:t>
            </w:r>
          </w:p>
        </w:tc>
      </w:tr>
      <w:tr w:rsidR="002504C6" w:rsidRPr="00FB23D4" w:rsidTr="005E4EAC">
        <w:trPr>
          <w:trHeight w:val="268"/>
        </w:trPr>
        <w:tc>
          <w:tcPr>
            <w:cnfStyle w:val="001000000000" w:firstRow="0" w:lastRow="0" w:firstColumn="1" w:lastColumn="0" w:oddVBand="0" w:evenVBand="0" w:oddHBand="0" w:evenHBand="0" w:firstRowFirstColumn="0" w:firstRowLastColumn="0" w:lastRowFirstColumn="0" w:lastRowLastColumn="0"/>
            <w:tcW w:w="836" w:type="dxa"/>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b w:val="0"/>
                <w:sz w:val="14"/>
                <w:szCs w:val="18"/>
              </w:rPr>
              <w:t>Pue</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0.167±0.001</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0.130±0.003</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0.242±0.005</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color w:val="000000"/>
                <w:sz w:val="14"/>
                <w:szCs w:val="18"/>
              </w:rPr>
              <w:t>0.280±0.003</w:t>
            </w:r>
          </w:p>
        </w:tc>
      </w:tr>
    </w:tbl>
    <w:p w:rsidR="005E4EAC" w:rsidRPr="00FB23D4" w:rsidRDefault="005E4EAC" w:rsidP="001B35AA">
      <w:pPr>
        <w:spacing w:after="0" w:line="240" w:lineRule="auto"/>
        <w:rPr>
          <w:rFonts w:ascii="Book Antiqua" w:eastAsia="Times New Roman" w:hAnsi="Book Antiqua" w:cs="Times New Roman"/>
          <w:b/>
          <w:sz w:val="18"/>
          <w:szCs w:val="18"/>
        </w:rPr>
      </w:pPr>
    </w:p>
    <w:p w:rsidR="005C12C5" w:rsidRPr="00FB23D4" w:rsidRDefault="005C12C5" w:rsidP="001B35AA">
      <w:pPr>
        <w:spacing w:after="0" w:line="240" w:lineRule="auto"/>
        <w:rPr>
          <w:rFonts w:ascii="Book Antiqua" w:eastAsia="Times New Roman" w:hAnsi="Book Antiqua" w:cs="Times New Roman"/>
          <w:sz w:val="14"/>
          <w:szCs w:val="18"/>
        </w:rPr>
      </w:pPr>
      <w:r w:rsidRPr="00FB23D4">
        <w:rPr>
          <w:rFonts w:ascii="Book Antiqua" w:eastAsia="Times New Roman" w:hAnsi="Book Antiqua" w:cs="Times New Roman"/>
          <w:b/>
          <w:sz w:val="14"/>
          <w:szCs w:val="18"/>
        </w:rPr>
        <w:t>Table 2</w:t>
      </w:r>
      <w:r w:rsidRPr="00FB23D4">
        <w:rPr>
          <w:rFonts w:ascii="Book Antiqua" w:eastAsia="Times New Roman" w:hAnsi="Book Antiqua" w:cs="Times New Roman"/>
          <w:sz w:val="14"/>
          <w:szCs w:val="18"/>
        </w:rPr>
        <w:t>: Comparison of glycogen and protein content in different treatment groups</w:t>
      </w:r>
    </w:p>
    <w:tbl>
      <w:tblPr>
        <w:tblStyle w:val="LightShading"/>
        <w:tblW w:w="0" w:type="auto"/>
        <w:tblLook w:val="04A0" w:firstRow="1" w:lastRow="0" w:firstColumn="1" w:lastColumn="0" w:noHBand="0" w:noVBand="1"/>
      </w:tblPr>
      <w:tblGrid>
        <w:gridCol w:w="699"/>
        <w:gridCol w:w="1379"/>
        <w:gridCol w:w="1231"/>
      </w:tblGrid>
      <w:tr w:rsidR="002504C6" w:rsidRPr="00FB23D4" w:rsidTr="005C12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Groups</w:t>
            </w:r>
          </w:p>
        </w:tc>
        <w:tc>
          <w:tcPr>
            <w:tcW w:w="0" w:type="auto"/>
          </w:tcPr>
          <w:p w:rsid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 xml:space="preserve">Glycogen Content </w:t>
            </w:r>
          </w:p>
          <w:p w:rsidR="002504C6" w:rsidRP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(mg/100 g</w:t>
            </w:r>
          </w:p>
        </w:tc>
        <w:tc>
          <w:tcPr>
            <w:tcW w:w="0" w:type="auto"/>
          </w:tcPr>
          <w:p w:rsid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 xml:space="preserve">Protein Content </w:t>
            </w:r>
          </w:p>
          <w:p w:rsidR="002504C6" w:rsidRP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(mg/100 mg</w:t>
            </w:r>
          </w:p>
        </w:tc>
      </w:tr>
      <w:tr w:rsidR="002504C6" w:rsidRPr="00FB23D4" w:rsidTr="005C1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CTRL</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6.3±0.47</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6.1±0.37</w:t>
            </w:r>
          </w:p>
        </w:tc>
      </w:tr>
      <w:tr w:rsidR="002504C6" w:rsidRPr="00FB23D4" w:rsidTr="005C12C5">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DMP</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8.0±0.3</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8.5±0.4</w:t>
            </w:r>
          </w:p>
        </w:tc>
      </w:tr>
      <w:tr w:rsidR="002504C6" w:rsidRPr="00FB23D4" w:rsidTr="005C1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lastRenderedPageBreak/>
              <w:t>PT</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7.5±0.5</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7.83±0.68</w:t>
            </w:r>
          </w:p>
        </w:tc>
      </w:tr>
      <w:tr w:rsidR="002504C6" w:rsidRPr="00FB23D4" w:rsidTr="005C12C5">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Pue</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9.3±0.5***</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9.1±0.068***</w:t>
            </w:r>
          </w:p>
        </w:tc>
      </w:tr>
    </w:tbl>
    <w:p w:rsidR="005C12C5" w:rsidRPr="00FB23D4" w:rsidRDefault="005C12C5"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Values are presented as mean ± standard deviation. Significant differences are denoted by *</w:t>
      </w:r>
      <w:r w:rsidR="00732D69">
        <w:rPr>
          <w:rFonts w:ascii="Book Antiqua" w:eastAsia="Times New Roman" w:hAnsi="Book Antiqua" w:cs="Times New Roman"/>
          <w:sz w:val="18"/>
          <w:szCs w:val="18"/>
        </w:rPr>
        <w:t xml:space="preserve">** with corresponding P values. </w:t>
      </w:r>
      <w:r w:rsidRPr="00FB23D4">
        <w:rPr>
          <w:rFonts w:ascii="Book Antiqua" w:eastAsia="Times New Roman" w:hAnsi="Book Antiqua" w:cs="Times New Roman"/>
          <w:sz w:val="18"/>
          <w:szCs w:val="18"/>
        </w:rPr>
        <w:t>Values less than 0.05 are considered statistically significant.</w:t>
      </w:r>
    </w:p>
    <w:p w:rsidR="005C12C5" w:rsidRPr="00FB23D4" w:rsidRDefault="005C12C5" w:rsidP="001B35AA">
      <w:pPr>
        <w:spacing w:after="0" w:line="240" w:lineRule="auto"/>
        <w:rPr>
          <w:rFonts w:ascii="Book Antiqua" w:eastAsia="Times New Roman" w:hAnsi="Book Antiqua" w:cs="Times New Roman"/>
          <w:sz w:val="18"/>
          <w:szCs w:val="18"/>
        </w:rPr>
      </w:pPr>
    </w:p>
    <w:p w:rsidR="002504C6" w:rsidRPr="00FB23D4" w:rsidRDefault="005C12C5" w:rsidP="001B35AA">
      <w:pPr>
        <w:spacing w:after="0" w:line="240" w:lineRule="auto"/>
        <w:rPr>
          <w:rFonts w:ascii="Book Antiqua" w:eastAsia="Times New Roman" w:hAnsi="Book Antiqua" w:cs="Times New Roman"/>
          <w:sz w:val="14"/>
          <w:szCs w:val="18"/>
        </w:rPr>
      </w:pPr>
      <w:r w:rsidRPr="00FB23D4">
        <w:rPr>
          <w:rFonts w:ascii="Book Antiqua" w:eastAsia="Times New Roman" w:hAnsi="Book Antiqua" w:cs="Times New Roman"/>
          <w:b/>
          <w:sz w:val="14"/>
          <w:szCs w:val="18"/>
        </w:rPr>
        <w:t>Table:3</w:t>
      </w:r>
      <w:r w:rsidRPr="00FB23D4">
        <w:rPr>
          <w:rFonts w:ascii="Book Antiqua" w:eastAsia="Times New Roman" w:hAnsi="Book Antiqua" w:cs="Times New Roman"/>
          <w:sz w:val="14"/>
          <w:szCs w:val="18"/>
        </w:rPr>
        <w:t xml:space="preserve"> </w:t>
      </w:r>
      <w:r w:rsidR="00221FF6" w:rsidRPr="00FB23D4">
        <w:rPr>
          <w:rFonts w:ascii="Book Antiqua" w:eastAsia="Times New Roman" w:hAnsi="Book Antiqua" w:cs="Times New Roman"/>
          <w:sz w:val="14"/>
          <w:szCs w:val="18"/>
        </w:rPr>
        <w:t>Comparison of serum prolactin levels in different treatment groups</w:t>
      </w:r>
    </w:p>
    <w:tbl>
      <w:tblPr>
        <w:tblStyle w:val="LightShading"/>
        <w:tblW w:w="0" w:type="auto"/>
        <w:tblLook w:val="04A0" w:firstRow="1" w:lastRow="0" w:firstColumn="1" w:lastColumn="0" w:noHBand="0" w:noVBand="1"/>
      </w:tblPr>
      <w:tblGrid>
        <w:gridCol w:w="4719"/>
        <w:gridCol w:w="1378"/>
        <w:gridCol w:w="1430"/>
        <w:gridCol w:w="1402"/>
        <w:gridCol w:w="1389"/>
      </w:tblGrid>
      <w:tr w:rsidR="002504C6" w:rsidRPr="00FB23D4" w:rsidTr="005C12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Serum Prolactin (ng/</w:t>
            </w:r>
            <w:proofErr w:type="gramStart"/>
            <w:r w:rsidRPr="00FB23D4">
              <w:rPr>
                <w:rFonts w:ascii="Book Antiqua" w:eastAsia="Times New Roman" w:hAnsi="Book Antiqua" w:cs="Times New Roman"/>
                <w:sz w:val="14"/>
                <w:szCs w:val="18"/>
              </w:rPr>
              <w:t>ml)|</w:t>
            </w:r>
            <w:proofErr w:type="gramEnd"/>
          </w:p>
        </w:tc>
        <w:tc>
          <w:tcPr>
            <w:tcW w:w="0" w:type="auto"/>
          </w:tcPr>
          <w:p w:rsidR="002504C6" w:rsidRP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Control</w:t>
            </w:r>
          </w:p>
        </w:tc>
        <w:tc>
          <w:tcPr>
            <w:tcW w:w="0" w:type="auto"/>
          </w:tcPr>
          <w:p w:rsidR="002504C6" w:rsidRP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Domperidone</w:t>
            </w:r>
          </w:p>
        </w:tc>
        <w:tc>
          <w:tcPr>
            <w:tcW w:w="0" w:type="auto"/>
          </w:tcPr>
          <w:p w:rsidR="002504C6" w:rsidRP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Aqueous extract of Pueraria tuberosa (PT)</w:t>
            </w:r>
          </w:p>
        </w:tc>
        <w:tc>
          <w:tcPr>
            <w:tcW w:w="0" w:type="auto"/>
          </w:tcPr>
          <w:p w:rsidR="002504C6" w:rsidRPr="00FB23D4" w:rsidRDefault="00CB5E0B"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proofErr w:type="spellStart"/>
            <w:r w:rsidRPr="00FB23D4">
              <w:rPr>
                <w:rFonts w:ascii="Book Antiqua" w:eastAsia="Times New Roman" w:hAnsi="Book Antiqua" w:cs="Times New Roman"/>
                <w:sz w:val="14"/>
                <w:szCs w:val="18"/>
              </w:rPr>
              <w:t>Puerarin</w:t>
            </w:r>
            <w:proofErr w:type="spellEnd"/>
          </w:p>
        </w:tc>
      </w:tr>
      <w:tr w:rsidR="002504C6" w:rsidRPr="00FB23D4" w:rsidTr="005C1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 </w:t>
            </w:r>
          </w:p>
        </w:tc>
        <w:tc>
          <w:tcPr>
            <w:tcW w:w="0" w:type="auto"/>
          </w:tcPr>
          <w:p w:rsidR="002504C6" w:rsidRPr="00FB23D4" w:rsidRDefault="00CB5E0B" w:rsidP="001B35AA">
            <w:pPr>
              <w:jc w:val="cente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11.8±0.89</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15.2±1.1**</w:t>
            </w:r>
          </w:p>
        </w:tc>
        <w:tc>
          <w:tcPr>
            <w:tcW w:w="0" w:type="auto"/>
          </w:tcPr>
          <w:p w:rsidR="002504C6" w:rsidRPr="00FB23D4" w:rsidRDefault="00CB5E0B" w:rsidP="001B35AA">
            <w:pPr>
              <w:jc w:val="cente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14.9±1.2</w:t>
            </w:r>
          </w:p>
        </w:tc>
        <w:tc>
          <w:tcPr>
            <w:tcW w:w="0" w:type="auto"/>
          </w:tcPr>
          <w:p w:rsidR="002504C6" w:rsidRPr="00FB23D4" w:rsidRDefault="00CB5E0B" w:rsidP="001B35AA">
            <w:pPr>
              <w:jc w:val="cente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16.5±0.95***</w:t>
            </w:r>
          </w:p>
        </w:tc>
      </w:tr>
      <w:tr w:rsidR="002F468F" w:rsidRPr="00FB23D4" w:rsidTr="005C12C5">
        <w:tc>
          <w:tcPr>
            <w:cnfStyle w:val="001000000000" w:firstRow="0" w:lastRow="0" w:firstColumn="1" w:lastColumn="0" w:oddVBand="0" w:evenVBand="0" w:oddHBand="0" w:evenHBand="0" w:firstRowFirstColumn="0" w:firstRowLastColumn="0" w:lastRowFirstColumn="0" w:lastRowLastColumn="0"/>
            <w:tcW w:w="0" w:type="auto"/>
          </w:tcPr>
          <w:p w:rsidR="002F468F" w:rsidRDefault="002F468F" w:rsidP="001B35AA">
            <w:pPr>
              <w:rPr>
                <w:rFonts w:ascii="Book Antiqua" w:eastAsia="Times New Roman" w:hAnsi="Book Antiqua" w:cs="Times New Roman"/>
                <w:b w:val="0"/>
                <w:bCs w:val="0"/>
                <w:sz w:val="14"/>
                <w:szCs w:val="18"/>
              </w:rPr>
            </w:pPr>
          </w:p>
          <w:p w:rsidR="002F468F" w:rsidRDefault="005F1DA5" w:rsidP="001B35AA">
            <w:pPr>
              <w:rPr>
                <w:rFonts w:ascii="Book Antiqua" w:eastAsia="Times New Roman" w:hAnsi="Book Antiqua" w:cs="Times New Roman"/>
                <w:b w:val="0"/>
                <w:bCs w:val="0"/>
                <w:sz w:val="14"/>
                <w:szCs w:val="18"/>
              </w:rPr>
            </w:pPr>
            <w:r w:rsidRPr="005F1DA5">
              <w:rPr>
                <w:rFonts w:ascii="Book Antiqua" w:eastAsia="Times New Roman" w:hAnsi="Book Antiqua" w:cs="Times New Roman"/>
                <w:b w:val="0"/>
                <w:bCs w:val="0"/>
                <w:sz w:val="14"/>
                <w:szCs w:val="18"/>
              </w:rPr>
              <w:t xml:space="preserve">The table compares serum prolactin levels (ng/ml) in various </w:t>
            </w:r>
            <w:proofErr w:type="gramStart"/>
            <w:r w:rsidRPr="005F1DA5">
              <w:rPr>
                <w:rFonts w:ascii="Book Antiqua" w:eastAsia="Times New Roman" w:hAnsi="Book Antiqua" w:cs="Times New Roman"/>
                <w:b w:val="0"/>
                <w:bCs w:val="0"/>
                <w:sz w:val="14"/>
                <w:szCs w:val="18"/>
              </w:rPr>
              <w:t xml:space="preserve">treatment </w:t>
            </w:r>
            <w:r>
              <w:rPr>
                <w:rFonts w:ascii="Book Antiqua" w:eastAsia="Times New Roman" w:hAnsi="Book Antiqua" w:cs="Times New Roman"/>
                <w:b w:val="0"/>
                <w:bCs w:val="0"/>
                <w:sz w:val="14"/>
                <w:szCs w:val="18"/>
              </w:rPr>
              <w:t xml:space="preserve"> </w:t>
            </w:r>
            <w:r w:rsidRPr="005F1DA5">
              <w:rPr>
                <w:rFonts w:ascii="Book Antiqua" w:eastAsia="Times New Roman" w:hAnsi="Book Antiqua" w:cs="Times New Roman"/>
                <w:b w:val="0"/>
                <w:bCs w:val="0"/>
                <w:sz w:val="14"/>
                <w:szCs w:val="18"/>
              </w:rPr>
              <w:t>groups</w:t>
            </w:r>
            <w:proofErr w:type="gramEnd"/>
            <w:r w:rsidRPr="005F1DA5">
              <w:rPr>
                <w:rFonts w:ascii="Book Antiqua" w:eastAsia="Times New Roman" w:hAnsi="Book Antiqua" w:cs="Times New Roman"/>
                <w:b w:val="0"/>
                <w:bCs w:val="0"/>
                <w:sz w:val="14"/>
                <w:szCs w:val="18"/>
              </w:rPr>
              <w:t xml:space="preserve">, including Control, </w:t>
            </w:r>
            <w:proofErr w:type="spellStart"/>
            <w:r w:rsidRPr="005F1DA5">
              <w:rPr>
                <w:rFonts w:ascii="Book Antiqua" w:eastAsia="Times New Roman" w:hAnsi="Book Antiqua" w:cs="Times New Roman"/>
                <w:b w:val="0"/>
                <w:bCs w:val="0"/>
                <w:sz w:val="14"/>
                <w:szCs w:val="18"/>
              </w:rPr>
              <w:t>Puerarin</w:t>
            </w:r>
            <w:proofErr w:type="spellEnd"/>
            <w:r w:rsidRPr="005F1DA5">
              <w:rPr>
                <w:rFonts w:ascii="Book Antiqua" w:eastAsia="Times New Roman" w:hAnsi="Book Antiqua" w:cs="Times New Roman"/>
                <w:b w:val="0"/>
                <w:bCs w:val="0"/>
                <w:sz w:val="14"/>
                <w:szCs w:val="18"/>
              </w:rPr>
              <w:t>, Domperidone, and Aqueous extract of Pueraria tuberosa (PT). Values are presented as mean ± standard deviation. Significant differences are ** Values less than 0.05 are considered statistically significant</w:t>
            </w:r>
          </w:p>
          <w:p w:rsidR="002F468F" w:rsidRPr="00FB23D4" w:rsidRDefault="002F468F" w:rsidP="002F468F">
            <w:pPr>
              <w:rPr>
                <w:rFonts w:ascii="Book Antiqua" w:eastAsia="Times New Roman" w:hAnsi="Book Antiqua" w:cs="Times New Roman"/>
                <w:color w:val="FF0000"/>
                <w:sz w:val="18"/>
                <w:szCs w:val="18"/>
              </w:rPr>
            </w:pPr>
            <w:r w:rsidRPr="00FB23D4">
              <w:rPr>
                <w:rFonts w:ascii="Book Antiqua" w:eastAsia="Times New Roman" w:hAnsi="Book Antiqua" w:cs="Times New Roman"/>
                <w:color w:val="FF0000"/>
                <w:sz w:val="18"/>
                <w:szCs w:val="18"/>
                <w:highlight w:val="yellow"/>
              </w:rPr>
              <w:t>Table 4. This table presents the average body</w:t>
            </w:r>
            <w:r>
              <w:rPr>
                <w:rFonts w:ascii="Book Antiqua" w:eastAsia="Times New Roman" w:hAnsi="Book Antiqua" w:cs="Times New Roman"/>
                <w:color w:val="FF0000"/>
                <w:sz w:val="18"/>
                <w:szCs w:val="18"/>
                <w:highlight w:val="yellow"/>
              </w:rPr>
              <w:t xml:space="preserve"> </w:t>
            </w:r>
            <w:r w:rsidRPr="00FB23D4">
              <w:rPr>
                <w:rFonts w:ascii="Book Antiqua" w:eastAsia="Times New Roman" w:hAnsi="Book Antiqua" w:cs="Times New Roman"/>
                <w:color w:val="FF0000"/>
                <w:sz w:val="18"/>
                <w:szCs w:val="18"/>
                <w:highlight w:val="yellow"/>
              </w:rPr>
              <w:t>weight gain of rat pups per day at various time points (3rd, 7th, 11th, and 14th days) under different treatment groups</w:t>
            </w:r>
          </w:p>
          <w:p w:rsidR="002F468F" w:rsidRPr="00FB23D4" w:rsidRDefault="002F468F" w:rsidP="001B35AA">
            <w:pPr>
              <w:rPr>
                <w:rFonts w:ascii="Book Antiqua" w:eastAsia="Times New Roman" w:hAnsi="Book Antiqua" w:cs="Times New Roman"/>
                <w:sz w:val="14"/>
                <w:szCs w:val="18"/>
              </w:rPr>
            </w:pPr>
          </w:p>
        </w:tc>
        <w:tc>
          <w:tcPr>
            <w:tcW w:w="0" w:type="auto"/>
          </w:tcPr>
          <w:p w:rsidR="002F468F" w:rsidRPr="00FB23D4" w:rsidRDefault="002F468F" w:rsidP="001B35AA">
            <w:pPr>
              <w:jc w:val="cente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p>
        </w:tc>
        <w:tc>
          <w:tcPr>
            <w:tcW w:w="0" w:type="auto"/>
          </w:tcPr>
          <w:p w:rsidR="002F468F" w:rsidRPr="00FB23D4" w:rsidRDefault="002F468F"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p>
        </w:tc>
        <w:tc>
          <w:tcPr>
            <w:tcW w:w="0" w:type="auto"/>
          </w:tcPr>
          <w:p w:rsidR="002F468F" w:rsidRPr="00FB23D4" w:rsidRDefault="002F468F" w:rsidP="001B35AA">
            <w:pPr>
              <w:jc w:val="cente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p>
        </w:tc>
        <w:tc>
          <w:tcPr>
            <w:tcW w:w="0" w:type="auto"/>
          </w:tcPr>
          <w:p w:rsidR="002F468F" w:rsidRPr="00FB23D4" w:rsidRDefault="002F468F" w:rsidP="001B35AA">
            <w:pPr>
              <w:jc w:val="cente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p>
        </w:tc>
      </w:tr>
      <w:tr w:rsidR="002504C6" w:rsidRPr="00FB23D4" w:rsidTr="005C1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Groups</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 xml:space="preserve">Pups body </w:t>
            </w:r>
            <w:proofErr w:type="spellStart"/>
            <w:r w:rsidRPr="00FB23D4">
              <w:rPr>
                <w:rFonts w:ascii="Book Antiqua" w:eastAsia="Times New Roman" w:hAnsi="Book Antiqua" w:cs="Times New Roman"/>
                <w:sz w:val="14"/>
                <w:szCs w:val="18"/>
              </w:rPr>
              <w:t>wt</w:t>
            </w:r>
            <w:proofErr w:type="spellEnd"/>
            <w:r w:rsidRPr="00FB23D4">
              <w:rPr>
                <w:rFonts w:ascii="Book Antiqua" w:eastAsia="Times New Roman" w:hAnsi="Book Antiqua" w:cs="Times New Roman"/>
                <w:sz w:val="14"/>
                <w:szCs w:val="18"/>
              </w:rPr>
              <w:t xml:space="preserve"> gain 3rd day (g/pup/day)</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 xml:space="preserve">Pups body </w:t>
            </w:r>
            <w:proofErr w:type="spellStart"/>
            <w:r w:rsidRPr="00FB23D4">
              <w:rPr>
                <w:rFonts w:ascii="Book Antiqua" w:eastAsia="Times New Roman" w:hAnsi="Book Antiqua" w:cs="Times New Roman"/>
                <w:sz w:val="14"/>
                <w:szCs w:val="18"/>
              </w:rPr>
              <w:t>wt</w:t>
            </w:r>
            <w:proofErr w:type="spellEnd"/>
            <w:r w:rsidRPr="00FB23D4">
              <w:rPr>
                <w:rFonts w:ascii="Book Antiqua" w:eastAsia="Times New Roman" w:hAnsi="Book Antiqua" w:cs="Times New Roman"/>
                <w:sz w:val="14"/>
                <w:szCs w:val="18"/>
              </w:rPr>
              <w:t xml:space="preserve"> gain 7th day (g/pup/day)</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 xml:space="preserve">Pups body </w:t>
            </w:r>
            <w:proofErr w:type="spellStart"/>
            <w:r w:rsidRPr="00FB23D4">
              <w:rPr>
                <w:rFonts w:ascii="Book Antiqua" w:eastAsia="Times New Roman" w:hAnsi="Book Antiqua" w:cs="Times New Roman"/>
                <w:sz w:val="14"/>
                <w:szCs w:val="18"/>
              </w:rPr>
              <w:t>wt</w:t>
            </w:r>
            <w:proofErr w:type="spellEnd"/>
            <w:r w:rsidRPr="00FB23D4">
              <w:rPr>
                <w:rFonts w:ascii="Book Antiqua" w:eastAsia="Times New Roman" w:hAnsi="Book Antiqua" w:cs="Times New Roman"/>
                <w:sz w:val="14"/>
                <w:szCs w:val="18"/>
              </w:rPr>
              <w:t xml:space="preserve"> gain 11th day (g/pup/day)</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 xml:space="preserve">Pups body </w:t>
            </w:r>
            <w:proofErr w:type="spellStart"/>
            <w:r w:rsidRPr="00FB23D4">
              <w:rPr>
                <w:rFonts w:ascii="Book Antiqua" w:eastAsia="Times New Roman" w:hAnsi="Book Antiqua" w:cs="Times New Roman"/>
                <w:sz w:val="14"/>
                <w:szCs w:val="18"/>
              </w:rPr>
              <w:t>wt</w:t>
            </w:r>
            <w:proofErr w:type="spellEnd"/>
            <w:r w:rsidRPr="00FB23D4">
              <w:rPr>
                <w:rFonts w:ascii="Book Antiqua" w:eastAsia="Times New Roman" w:hAnsi="Book Antiqua" w:cs="Times New Roman"/>
                <w:sz w:val="14"/>
                <w:szCs w:val="18"/>
              </w:rPr>
              <w:t xml:space="preserve"> gain 14th day (g/pup/day)</w:t>
            </w:r>
          </w:p>
        </w:tc>
      </w:tr>
      <w:tr w:rsidR="002504C6" w:rsidRPr="00FB23D4" w:rsidTr="005C12C5">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CTRL</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18.90+0.74</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21.5+0.85</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25.93+0.91 **</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29.35+2.18</w:t>
            </w:r>
          </w:p>
        </w:tc>
      </w:tr>
      <w:tr w:rsidR="002504C6" w:rsidRPr="00FB23D4" w:rsidTr="005C1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DMP</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19.98+0.7</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22.2+1.01</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33.64+2.23 **</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37.2+3.14</w:t>
            </w:r>
          </w:p>
        </w:tc>
      </w:tr>
      <w:tr w:rsidR="002504C6" w:rsidRPr="00FB23D4" w:rsidTr="005C12C5">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PT</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19.48+0.42</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21.29+0.43</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31.9+1.33</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34.6+1.51</w:t>
            </w:r>
          </w:p>
        </w:tc>
      </w:tr>
      <w:tr w:rsidR="002504C6" w:rsidRPr="00FB23D4" w:rsidTr="005C12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Pue</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19.85+0.72</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24.2+1.13 **</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32.8+1.36</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34.51+1.60 **</w:t>
            </w:r>
          </w:p>
        </w:tc>
      </w:tr>
    </w:tbl>
    <w:p w:rsidR="005C12C5" w:rsidRPr="00FB23D4" w:rsidRDefault="005C12C5" w:rsidP="001B35AA">
      <w:pPr>
        <w:spacing w:after="0" w:line="240" w:lineRule="auto"/>
        <w:rPr>
          <w:rFonts w:ascii="Book Antiqua" w:eastAsia="Times New Roman" w:hAnsi="Book Antiqua" w:cs="Times New Roman"/>
          <w:sz w:val="18"/>
          <w:szCs w:val="18"/>
        </w:rPr>
      </w:pPr>
    </w:p>
    <w:p w:rsidR="004310C7" w:rsidRPr="00FB23D4" w:rsidRDefault="004310C7" w:rsidP="001B35AA">
      <w:pPr>
        <w:spacing w:after="0" w:line="240" w:lineRule="auto"/>
        <w:rPr>
          <w:rFonts w:ascii="Times New Roman" w:eastAsia="Times New Roman" w:hAnsi="Times New Roman" w:cs="Times New Roman"/>
          <w:color w:val="FF0000"/>
          <w:sz w:val="18"/>
          <w:szCs w:val="18"/>
        </w:rPr>
      </w:pPr>
      <w:r w:rsidRPr="00FB23D4">
        <w:rPr>
          <w:rFonts w:ascii="Book Antiqua" w:eastAsia="Times New Roman" w:hAnsi="Book Antiqua" w:cs="Times New Roman"/>
          <w:b/>
          <w:color w:val="FF0000"/>
          <w:sz w:val="18"/>
          <w:szCs w:val="18"/>
          <w:highlight w:val="yellow"/>
        </w:rPr>
        <w:t xml:space="preserve">Table </w:t>
      </w:r>
      <w:r w:rsidR="002F468F">
        <w:rPr>
          <w:rFonts w:ascii="Book Antiqua" w:eastAsia="Times New Roman" w:hAnsi="Book Antiqua" w:cs="Times New Roman"/>
          <w:b/>
          <w:color w:val="FF0000"/>
          <w:sz w:val="18"/>
          <w:szCs w:val="18"/>
          <w:highlight w:val="yellow"/>
        </w:rPr>
        <w:t>5</w:t>
      </w:r>
      <w:r w:rsidRPr="00FB23D4">
        <w:rPr>
          <w:rFonts w:ascii="Book Antiqua" w:eastAsia="Times New Roman" w:hAnsi="Book Antiqua" w:cs="Times New Roman"/>
          <w:color w:val="FF0000"/>
          <w:sz w:val="18"/>
          <w:szCs w:val="18"/>
          <w:highlight w:val="yellow"/>
        </w:rPr>
        <w:t xml:space="preserve">: High-Performance </w:t>
      </w:r>
      <w:proofErr w:type="gramStart"/>
      <w:r w:rsidRPr="00FB23D4">
        <w:rPr>
          <w:rFonts w:ascii="Book Antiqua" w:eastAsia="Times New Roman" w:hAnsi="Book Antiqua" w:cs="Times New Roman"/>
          <w:color w:val="FF0000"/>
          <w:sz w:val="18"/>
          <w:szCs w:val="18"/>
          <w:highlight w:val="yellow"/>
        </w:rPr>
        <w:t>Liquid  Chromatography</w:t>
      </w:r>
      <w:proofErr w:type="gramEnd"/>
      <w:r w:rsidRPr="00FB23D4">
        <w:rPr>
          <w:rFonts w:ascii="Book Antiqua" w:eastAsia="Times New Roman" w:hAnsi="Book Antiqua" w:cs="Times New Roman"/>
          <w:color w:val="FF0000"/>
          <w:sz w:val="18"/>
          <w:szCs w:val="18"/>
          <w:highlight w:val="yellow"/>
        </w:rPr>
        <w:t xml:space="preserve"> (HPLC) Analysis of Pueraria Tuberosa Extract</w:t>
      </w:r>
    </w:p>
    <w:tbl>
      <w:tblPr>
        <w:tblStyle w:val="LightShading"/>
        <w:tblpPr w:leftFromText="180" w:rightFromText="180" w:vertAnchor="text" w:tblpY="215"/>
        <w:tblW w:w="0" w:type="auto"/>
        <w:tblLook w:val="04A0" w:firstRow="1" w:lastRow="0" w:firstColumn="1" w:lastColumn="0" w:noHBand="0" w:noVBand="1"/>
      </w:tblPr>
      <w:tblGrid>
        <w:gridCol w:w="612"/>
        <w:gridCol w:w="687"/>
        <w:gridCol w:w="1815"/>
      </w:tblGrid>
      <w:tr w:rsidR="002504C6" w:rsidRPr="00FB23D4" w:rsidTr="004A40BB">
        <w:trPr>
          <w:cnfStyle w:val="100000000000" w:firstRow="1" w:lastRow="0" w:firstColumn="0" w:lastColumn="0" w:oddVBand="0" w:evenVBand="0" w:oddHBand="0" w:evenHBand="0" w:firstRowFirstColumn="0" w:firstRowLastColumn="0" w:lastRowFirstColumn="0" w:lastRowLastColumn="0"/>
          <w:trHeight w:val="160"/>
        </w:trPr>
        <w:tc>
          <w:tcPr>
            <w:cnfStyle w:val="001000000000" w:firstRow="0" w:lastRow="0" w:firstColumn="1" w:lastColumn="0" w:oddVBand="0" w:evenVBand="0" w:oddHBand="0" w:evenHBand="0" w:firstRowFirstColumn="0" w:firstRowLastColumn="0" w:lastRowFirstColumn="0" w:lastRowLastColumn="0"/>
            <w:tcW w:w="0" w:type="auto"/>
            <w:gridSpan w:val="3"/>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Pueraria Tuberosa</w:t>
            </w:r>
          </w:p>
        </w:tc>
      </w:tr>
      <w:tr w:rsidR="002504C6" w:rsidRPr="00FB23D4" w:rsidTr="00431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Peak#</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b/>
                <w:sz w:val="14"/>
                <w:szCs w:val="18"/>
              </w:rPr>
            </w:pPr>
            <w:proofErr w:type="spellStart"/>
            <w:r w:rsidRPr="00FB23D4">
              <w:rPr>
                <w:rFonts w:ascii="Book Antiqua" w:eastAsia="Times New Roman" w:hAnsi="Book Antiqua" w:cs="Times New Roman"/>
                <w:b/>
                <w:sz w:val="14"/>
                <w:szCs w:val="18"/>
              </w:rPr>
              <w:t>R.Time</w:t>
            </w:r>
            <w:proofErr w:type="spellEnd"/>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b/>
                <w:sz w:val="14"/>
                <w:szCs w:val="18"/>
              </w:rPr>
            </w:pPr>
            <w:r w:rsidRPr="00FB23D4">
              <w:rPr>
                <w:rFonts w:ascii="Book Antiqua" w:eastAsia="Times New Roman" w:hAnsi="Book Antiqua" w:cs="Times New Roman"/>
                <w:b/>
                <w:sz w:val="14"/>
                <w:szCs w:val="18"/>
              </w:rPr>
              <w:t>Compound Name</w:t>
            </w:r>
          </w:p>
        </w:tc>
      </w:tr>
      <w:tr w:rsidR="002504C6" w:rsidRPr="00FB23D4" w:rsidTr="004310C7">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10</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8.969</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5-Hydroxymethylfurfural</w:t>
            </w:r>
          </w:p>
        </w:tc>
      </w:tr>
      <w:tr w:rsidR="002504C6" w:rsidRPr="00FB23D4" w:rsidTr="00431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29</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18.829</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Oleic Acid</w:t>
            </w:r>
          </w:p>
        </w:tc>
      </w:tr>
      <w:tr w:rsidR="002504C6" w:rsidRPr="00FB23D4" w:rsidTr="004310C7">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41</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27.750</w:t>
            </w:r>
          </w:p>
        </w:tc>
        <w:tc>
          <w:tcPr>
            <w:tcW w:w="0" w:type="auto"/>
          </w:tcPr>
          <w:p w:rsidR="002504C6" w:rsidRPr="00FB23D4" w:rsidRDefault="00CB5E0B"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Stigmasterol</w:t>
            </w:r>
          </w:p>
        </w:tc>
      </w:tr>
      <w:tr w:rsidR="002504C6" w:rsidRPr="00FB23D4" w:rsidTr="004310C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2504C6" w:rsidRPr="00FB23D4" w:rsidRDefault="00CB5E0B" w:rsidP="001B35AA">
            <w:pPr>
              <w:rPr>
                <w:rFonts w:ascii="Book Antiqua" w:eastAsia="Times New Roman" w:hAnsi="Book Antiqua" w:cs="Times New Roman"/>
                <w:sz w:val="14"/>
                <w:szCs w:val="18"/>
              </w:rPr>
            </w:pPr>
            <w:r w:rsidRPr="00FB23D4">
              <w:rPr>
                <w:rFonts w:ascii="Book Antiqua" w:eastAsia="Times New Roman" w:hAnsi="Book Antiqua" w:cs="Times New Roman"/>
                <w:sz w:val="14"/>
                <w:szCs w:val="18"/>
              </w:rPr>
              <w:t>42</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r w:rsidRPr="00FB23D4">
              <w:rPr>
                <w:rFonts w:ascii="Book Antiqua" w:eastAsia="Times New Roman" w:hAnsi="Book Antiqua" w:cs="Times New Roman"/>
                <w:sz w:val="14"/>
                <w:szCs w:val="18"/>
              </w:rPr>
              <w:t>28.413</w:t>
            </w:r>
          </w:p>
        </w:tc>
        <w:tc>
          <w:tcPr>
            <w:tcW w:w="0" w:type="auto"/>
          </w:tcPr>
          <w:p w:rsidR="002504C6" w:rsidRPr="00FB23D4" w:rsidRDefault="00CB5E0B"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s="Times New Roman"/>
                <w:sz w:val="14"/>
                <w:szCs w:val="18"/>
              </w:rPr>
            </w:pPr>
            <w:proofErr w:type="spellStart"/>
            <w:r w:rsidRPr="00FB23D4">
              <w:rPr>
                <w:rFonts w:ascii="Book Antiqua" w:eastAsia="Times New Roman" w:hAnsi="Book Antiqua" w:cs="Times New Roman"/>
                <w:sz w:val="14"/>
                <w:szCs w:val="18"/>
              </w:rPr>
              <w:t>Puerarin</w:t>
            </w:r>
            <w:proofErr w:type="spellEnd"/>
          </w:p>
        </w:tc>
      </w:tr>
    </w:tbl>
    <w:p w:rsidR="002504C6" w:rsidRPr="00FB23D4" w:rsidRDefault="002504C6" w:rsidP="001B35AA">
      <w:pPr>
        <w:spacing w:after="0" w:line="240" w:lineRule="auto"/>
        <w:rPr>
          <w:rFonts w:ascii="Book Antiqua" w:eastAsia="Times New Roman" w:hAnsi="Book Antiqua" w:cs="Times New Roman"/>
          <w:sz w:val="18"/>
          <w:szCs w:val="18"/>
        </w:rPr>
      </w:pPr>
    </w:p>
    <w:p w:rsidR="002504C6" w:rsidRPr="00FB23D4" w:rsidRDefault="002504C6" w:rsidP="001B35AA">
      <w:pPr>
        <w:spacing w:after="0" w:line="240" w:lineRule="auto"/>
        <w:rPr>
          <w:rFonts w:ascii="Book Antiqua" w:eastAsia="Times New Roman" w:hAnsi="Book Antiqua" w:cs="Times New Roman"/>
          <w:sz w:val="18"/>
          <w:szCs w:val="18"/>
        </w:rPr>
      </w:pPr>
    </w:p>
    <w:p w:rsidR="002504C6" w:rsidRPr="00FB23D4" w:rsidRDefault="002504C6" w:rsidP="001B35AA">
      <w:pPr>
        <w:spacing w:after="0" w:line="240" w:lineRule="auto"/>
        <w:rPr>
          <w:rFonts w:ascii="Book Antiqua" w:eastAsia="Times New Roman" w:hAnsi="Book Antiqua" w:cs="Times New Roman"/>
          <w:sz w:val="18"/>
          <w:szCs w:val="18"/>
        </w:rPr>
      </w:pPr>
    </w:p>
    <w:p w:rsidR="002504C6" w:rsidRPr="00FB23D4" w:rsidRDefault="002504C6"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 </w:t>
      </w:r>
    </w:p>
    <w:p w:rsidR="004310C7" w:rsidRPr="00FB23D4" w:rsidRDefault="004310C7" w:rsidP="001B35AA">
      <w:pPr>
        <w:spacing w:after="0" w:line="240" w:lineRule="auto"/>
        <w:rPr>
          <w:rFonts w:ascii="Book Antiqua" w:eastAsia="Times New Roman" w:hAnsi="Book Antiqua" w:cs="Times New Roman"/>
          <w:sz w:val="18"/>
          <w:szCs w:val="18"/>
        </w:rPr>
      </w:pPr>
    </w:p>
    <w:p w:rsidR="004310C7" w:rsidRPr="00FB23D4" w:rsidRDefault="004310C7" w:rsidP="001B35AA">
      <w:pPr>
        <w:spacing w:after="0" w:line="240" w:lineRule="auto"/>
        <w:rPr>
          <w:rFonts w:ascii="Book Antiqua" w:eastAsia="Times New Roman" w:hAnsi="Book Antiqua" w:cs="Times New Roman"/>
          <w:sz w:val="18"/>
          <w:szCs w:val="18"/>
        </w:rPr>
      </w:pPr>
    </w:p>
    <w:p w:rsidR="004310C7" w:rsidRPr="00FB23D4" w:rsidRDefault="004310C7"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The p-values obtained from Tukey's HSD test are adjusted for multiple comparisons to reduce the chance of Type I errors (false positives) when conducting multiple pairwise comparisons.</w:t>
      </w:r>
    </w:p>
    <w:p w:rsidR="00221FF6" w:rsidRPr="00FB23D4" w:rsidRDefault="00221FF6" w:rsidP="001B35AA">
      <w:pPr>
        <w:spacing w:after="0" w:line="240" w:lineRule="auto"/>
        <w:rPr>
          <w:rFonts w:ascii="Book Antiqua" w:eastAsia="Times New Roman" w:hAnsi="Book Antiqua" w:cs="Times New Roman"/>
          <w:sz w:val="18"/>
          <w:szCs w:val="18"/>
        </w:rPr>
      </w:pPr>
    </w:p>
    <w:p w:rsidR="004310C7" w:rsidRPr="00FB23D4" w:rsidRDefault="004310C7" w:rsidP="001B35AA">
      <w:pPr>
        <w:spacing w:after="0" w:line="240" w:lineRule="auto"/>
        <w:rPr>
          <w:rFonts w:ascii="Book Antiqua" w:eastAsia="Times New Roman" w:hAnsi="Book Antiqua" w:cs="Times New Roman"/>
          <w:color w:val="FF0000"/>
          <w:sz w:val="18"/>
          <w:szCs w:val="18"/>
          <w:highlight w:val="yellow"/>
        </w:rPr>
      </w:pPr>
      <w:r w:rsidRPr="00FB23D4">
        <w:rPr>
          <w:rFonts w:ascii="Book Antiqua" w:eastAsia="Times New Roman" w:hAnsi="Book Antiqua" w:cs="Times New Roman"/>
          <w:color w:val="FF0000"/>
          <w:sz w:val="18"/>
          <w:szCs w:val="18"/>
          <w:highlight w:val="yellow"/>
        </w:rPr>
        <w:t xml:space="preserve">Figure 2: Gas Chromatography of Pueraria Tuberosa </w:t>
      </w:r>
    </w:p>
    <w:p w:rsidR="004310C7" w:rsidRPr="00FB23D4" w:rsidRDefault="004310C7" w:rsidP="001B35AA">
      <w:pPr>
        <w:spacing w:after="0" w:line="240" w:lineRule="auto"/>
        <w:rPr>
          <w:rFonts w:ascii="Book Antiqua" w:eastAsia="Times New Roman" w:hAnsi="Book Antiqua" w:cs="Times New Roman"/>
          <w:color w:val="FF0000"/>
          <w:sz w:val="18"/>
          <w:szCs w:val="18"/>
        </w:rPr>
      </w:pPr>
      <w:r w:rsidRPr="00FB23D4">
        <w:rPr>
          <w:rFonts w:ascii="Book Antiqua" w:eastAsia="Times New Roman" w:hAnsi="Book Antiqua" w:cs="Times New Roman"/>
          <w:color w:val="FF0000"/>
          <w:sz w:val="18"/>
          <w:szCs w:val="18"/>
          <w:highlight w:val="yellow"/>
        </w:rPr>
        <w:t>The figure shows the chromatogram obtained from the High-Performance Liquid Chromatography (HPLC) analysis of Pueraria Tuberosa extract.</w:t>
      </w:r>
      <w:r w:rsidRPr="00FB23D4">
        <w:rPr>
          <w:rFonts w:ascii="Book Antiqua" w:eastAsia="Times New Roman" w:hAnsi="Book Antiqua" w:cs="Times New Roman"/>
          <w:color w:val="FF0000"/>
          <w:sz w:val="18"/>
          <w:szCs w:val="18"/>
        </w:rPr>
        <w:t xml:space="preserve"> </w:t>
      </w:r>
    </w:p>
    <w:p w:rsidR="005C12C5" w:rsidRPr="00FB23D4" w:rsidRDefault="005C12C5"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color w:val="FF0000"/>
          <w:sz w:val="18"/>
          <w:szCs w:val="18"/>
        </w:rPr>
      </w:pPr>
      <w:r w:rsidRPr="00FB23D4">
        <w:rPr>
          <w:rFonts w:ascii="Book Antiqua" w:eastAsia="Times New Roman" w:hAnsi="Book Antiqua" w:cs="Times New Roman"/>
          <w:color w:val="FF0000"/>
          <w:sz w:val="18"/>
          <w:szCs w:val="18"/>
          <w:highlight w:val="yellow"/>
        </w:rPr>
        <w:t xml:space="preserve">Figure 3: Vevo LAZR Imaging System for Micro ultrasound and Photoacoustic Imaging in Lactating Rats. CTRL: Control, DMP: Domperidone, PT: Pueraria tuberosa, Pue: </w:t>
      </w:r>
      <w:proofErr w:type="spellStart"/>
      <w:r w:rsidRPr="00FB23D4">
        <w:rPr>
          <w:rFonts w:ascii="Book Antiqua" w:eastAsia="Times New Roman" w:hAnsi="Book Antiqua" w:cs="Times New Roman"/>
          <w:color w:val="FF0000"/>
          <w:sz w:val="18"/>
          <w:szCs w:val="18"/>
          <w:highlight w:val="yellow"/>
        </w:rPr>
        <w:t>Puerarin</w:t>
      </w:r>
      <w:proofErr w:type="spellEnd"/>
      <w:r w:rsidRPr="00FB23D4">
        <w:rPr>
          <w:rFonts w:ascii="Book Antiqua" w:eastAsia="Times New Roman" w:hAnsi="Book Antiqua" w:cs="Times New Roman"/>
          <w:color w:val="FF0000"/>
          <w:sz w:val="18"/>
          <w:szCs w:val="18"/>
          <w:highlight w:val="yellow"/>
        </w:rPr>
        <w:t xml:space="preserve">. High contrast and resolution photoacoustic imaging (PAI) detects blood </w:t>
      </w:r>
      <w:proofErr w:type="spellStart"/>
      <w:r w:rsidRPr="00FB23D4">
        <w:rPr>
          <w:rFonts w:ascii="Book Antiqua" w:eastAsia="Times New Roman" w:hAnsi="Book Antiqua" w:cs="Times New Roman"/>
          <w:color w:val="FF0000"/>
          <w:sz w:val="18"/>
          <w:szCs w:val="18"/>
          <w:highlight w:val="yellow"/>
        </w:rPr>
        <w:t>haemoglobin</w:t>
      </w:r>
      <w:proofErr w:type="spellEnd"/>
      <w:r w:rsidRPr="00FB23D4">
        <w:rPr>
          <w:rFonts w:ascii="Book Antiqua" w:eastAsia="Times New Roman" w:hAnsi="Book Antiqua" w:cs="Times New Roman"/>
          <w:color w:val="FF0000"/>
          <w:sz w:val="18"/>
          <w:szCs w:val="18"/>
          <w:highlight w:val="yellow"/>
        </w:rPr>
        <w:t xml:space="preserve"> (HB) concentration and oxygenation (sO2). The above panel image is indicating hemoconcentration and below panel image is indicating </w:t>
      </w:r>
      <w:proofErr w:type="spellStart"/>
      <w:r w:rsidRPr="00FB23D4">
        <w:rPr>
          <w:rFonts w:ascii="Book Antiqua" w:eastAsia="Times New Roman" w:hAnsi="Book Antiqua" w:cs="Times New Roman"/>
          <w:color w:val="FF0000"/>
          <w:sz w:val="18"/>
          <w:szCs w:val="18"/>
          <w:highlight w:val="yellow"/>
        </w:rPr>
        <w:t>oxyconcentration</w:t>
      </w:r>
      <w:proofErr w:type="spellEnd"/>
      <w:r w:rsidRPr="00FB23D4">
        <w:rPr>
          <w:rFonts w:ascii="Book Antiqua" w:eastAsia="Times New Roman" w:hAnsi="Book Antiqua" w:cs="Times New Roman"/>
          <w:color w:val="FF0000"/>
          <w:sz w:val="18"/>
          <w:szCs w:val="18"/>
          <w:highlight w:val="yellow"/>
        </w:rPr>
        <w:t>.</w:t>
      </w:r>
    </w:p>
    <w:p w:rsidR="00221FF6" w:rsidRPr="00FB23D4" w:rsidRDefault="00221FF6" w:rsidP="001B35AA">
      <w:pPr>
        <w:spacing w:after="0" w:line="240" w:lineRule="auto"/>
        <w:rPr>
          <w:rFonts w:ascii="Book Antiqua" w:eastAsia="Times New Roman" w:hAnsi="Book Antiqua" w:cs="Times New Roman"/>
          <w:color w:val="FF0000"/>
          <w:sz w:val="18"/>
          <w:szCs w:val="18"/>
        </w:rPr>
      </w:pPr>
    </w:p>
    <w:p w:rsidR="004804E2" w:rsidRPr="00653B2F" w:rsidRDefault="00221FF6" w:rsidP="001B35AA">
      <w:pPr>
        <w:spacing w:after="0" w:line="240" w:lineRule="auto"/>
        <w:rPr>
          <w:rFonts w:ascii="Book Antiqua" w:eastAsia="Times New Roman" w:hAnsi="Book Antiqua" w:cs="Times New Roman"/>
          <w:sz w:val="14"/>
          <w:szCs w:val="14"/>
        </w:rPr>
      </w:pPr>
      <w:r w:rsidRPr="00653B2F">
        <w:rPr>
          <w:rFonts w:ascii="Book Antiqua" w:eastAsia="Times New Roman" w:hAnsi="Book Antiqua" w:cs="Times New Roman"/>
          <w:b/>
          <w:sz w:val="14"/>
          <w:szCs w:val="14"/>
        </w:rPr>
        <w:t>Table 5</w:t>
      </w:r>
      <w:r w:rsidRPr="00653B2F">
        <w:rPr>
          <w:rFonts w:ascii="Book Antiqua" w:eastAsia="Times New Roman" w:hAnsi="Book Antiqua" w:cs="Times New Roman"/>
          <w:sz w:val="14"/>
          <w:szCs w:val="14"/>
        </w:rPr>
        <w:t>: Docking scores of ligands with dopamine D2 and serotonin 5-HT2A receptors</w:t>
      </w:r>
    </w:p>
    <w:tbl>
      <w:tblPr>
        <w:tblStyle w:val="LightShading"/>
        <w:tblW w:w="0" w:type="auto"/>
        <w:tblLook w:val="04A0" w:firstRow="1" w:lastRow="0" w:firstColumn="1" w:lastColumn="0" w:noHBand="0" w:noVBand="1"/>
      </w:tblPr>
      <w:tblGrid>
        <w:gridCol w:w="531"/>
        <w:gridCol w:w="1962"/>
        <w:gridCol w:w="438"/>
        <w:gridCol w:w="823"/>
      </w:tblGrid>
      <w:tr w:rsidR="004804E2" w:rsidRPr="00653B2F" w:rsidTr="004804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287C8C" w:rsidP="001B35AA">
            <w:pPr>
              <w:rPr>
                <w:rFonts w:ascii="Book Antiqua" w:eastAsia="Times New Roman" w:hAnsi="Book Antiqua"/>
                <w:color w:val="000000"/>
                <w:sz w:val="14"/>
                <w:szCs w:val="14"/>
              </w:rPr>
            </w:pPr>
            <w:r w:rsidRPr="00653B2F">
              <w:rPr>
                <w:rFonts w:ascii="Book Antiqua" w:eastAsia="Times New Roman" w:hAnsi="Book Antiqua"/>
                <w:color w:val="000000"/>
                <w:sz w:val="14"/>
                <w:szCs w:val="14"/>
              </w:rPr>
              <w:t>S N</w:t>
            </w:r>
            <w:r w:rsidR="004804E2" w:rsidRPr="00653B2F">
              <w:rPr>
                <w:rFonts w:ascii="Book Antiqua" w:eastAsia="Times New Roman" w:hAnsi="Book Antiqua"/>
                <w:color w:val="000000"/>
                <w:sz w:val="14"/>
                <w:szCs w:val="14"/>
              </w:rPr>
              <w:t>o</w:t>
            </w:r>
          </w:p>
        </w:tc>
        <w:tc>
          <w:tcPr>
            <w:tcW w:w="0" w:type="auto"/>
            <w:hideMark/>
          </w:tcPr>
          <w:p w:rsidR="004804E2" w:rsidRPr="00653B2F" w:rsidRDefault="004804E2" w:rsidP="001B35AA">
            <w:pP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Compound Name</w:t>
            </w:r>
          </w:p>
        </w:tc>
        <w:tc>
          <w:tcPr>
            <w:tcW w:w="0" w:type="auto"/>
            <w:gridSpan w:val="2"/>
            <w:hideMark/>
          </w:tcPr>
          <w:p w:rsidR="00221FF6" w:rsidRPr="00653B2F" w:rsidRDefault="004804E2" w:rsidP="001B35AA">
            <w:pPr>
              <w:jc w:val="cente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 xml:space="preserve">Docking Score </w:t>
            </w:r>
          </w:p>
          <w:p w:rsidR="004804E2" w:rsidRPr="00653B2F" w:rsidRDefault="004804E2" w:rsidP="001B35AA">
            <w:pPr>
              <w:jc w:val="center"/>
              <w:cnfStyle w:val="100000000000" w:firstRow="1"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(kcal/mol)</w:t>
            </w:r>
          </w:p>
        </w:tc>
      </w:tr>
      <w:tr w:rsidR="00287C8C" w:rsidRPr="00653B2F" w:rsidTr="00480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rPr>
                <w:rFonts w:ascii="Book Antiqua" w:eastAsia="Times New Roman" w:hAnsi="Book Antiqua"/>
                <w:color w:val="000000"/>
                <w:sz w:val="14"/>
                <w:szCs w:val="14"/>
              </w:rPr>
            </w:pPr>
            <w:r w:rsidRPr="00653B2F">
              <w:rPr>
                <w:rFonts w:ascii="Book Antiqua" w:eastAsia="Times New Roman" w:hAnsi="Book Antiqua"/>
                <w:color w:val="000000"/>
                <w:sz w:val="14"/>
                <w:szCs w:val="14"/>
              </w:rPr>
              <w:t> </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 </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b/>
                <w:bCs/>
                <w:color w:val="000000"/>
                <w:sz w:val="14"/>
                <w:szCs w:val="14"/>
              </w:rPr>
            </w:pPr>
            <w:r w:rsidRPr="00653B2F">
              <w:rPr>
                <w:rFonts w:ascii="Book Antiqua" w:eastAsia="Times New Roman" w:hAnsi="Book Antiqua"/>
                <w:b/>
                <w:bCs/>
                <w:color w:val="000000"/>
                <w:sz w:val="14"/>
                <w:szCs w:val="14"/>
              </w:rPr>
              <w:t>D2</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b/>
                <w:bCs/>
                <w:color w:val="000000"/>
                <w:sz w:val="14"/>
                <w:szCs w:val="14"/>
              </w:rPr>
            </w:pPr>
            <w:r w:rsidRPr="00653B2F">
              <w:rPr>
                <w:rFonts w:ascii="Book Antiqua" w:eastAsia="Times New Roman" w:hAnsi="Book Antiqua"/>
                <w:b/>
                <w:bCs/>
                <w:color w:val="000000"/>
                <w:sz w:val="14"/>
                <w:szCs w:val="14"/>
              </w:rPr>
              <w:t>5-HT2AR</w:t>
            </w:r>
          </w:p>
        </w:tc>
      </w:tr>
      <w:tr w:rsidR="004804E2" w:rsidRPr="00653B2F" w:rsidTr="004804E2">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1</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Anethole</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-6.5</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-6.1</w:t>
            </w:r>
          </w:p>
        </w:tc>
      </w:tr>
      <w:tr w:rsidR="00287C8C" w:rsidRPr="00653B2F" w:rsidTr="00480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2</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2-Pentanone</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-4.1</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-3.8</w:t>
            </w:r>
          </w:p>
        </w:tc>
      </w:tr>
      <w:tr w:rsidR="004804E2" w:rsidRPr="00653B2F" w:rsidTr="004804E2">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3</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proofErr w:type="spellStart"/>
            <w:r w:rsidRPr="00653B2F">
              <w:rPr>
                <w:rFonts w:ascii="Book Antiqua" w:eastAsia="Times New Roman" w:hAnsi="Book Antiqua"/>
                <w:color w:val="000000"/>
                <w:sz w:val="14"/>
                <w:szCs w:val="14"/>
              </w:rPr>
              <w:t>Lepidiline</w:t>
            </w:r>
            <w:proofErr w:type="spellEnd"/>
            <w:r w:rsidRPr="00653B2F">
              <w:rPr>
                <w:rFonts w:ascii="Book Antiqua" w:eastAsia="Times New Roman" w:hAnsi="Book Antiqua"/>
                <w:color w:val="000000"/>
                <w:sz w:val="14"/>
                <w:szCs w:val="14"/>
              </w:rPr>
              <w:t xml:space="preserve"> A</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-8.6</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-8.9</w:t>
            </w:r>
          </w:p>
        </w:tc>
      </w:tr>
      <w:tr w:rsidR="00287C8C" w:rsidRPr="00653B2F" w:rsidTr="00480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4</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Lepidine</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-7.5</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-7.4</w:t>
            </w:r>
          </w:p>
        </w:tc>
      </w:tr>
      <w:tr w:rsidR="004804E2" w:rsidRPr="00653B2F" w:rsidTr="004804E2">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5</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Lepidine E</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-8.9</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-9.2</w:t>
            </w:r>
          </w:p>
        </w:tc>
      </w:tr>
      <w:tr w:rsidR="00287C8C" w:rsidRPr="00653B2F" w:rsidTr="00480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6</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b/>
                <w:bCs/>
                <w:color w:val="000000"/>
                <w:sz w:val="14"/>
                <w:szCs w:val="14"/>
              </w:rPr>
            </w:pPr>
            <w:proofErr w:type="spellStart"/>
            <w:r w:rsidRPr="00653B2F">
              <w:rPr>
                <w:rFonts w:ascii="Book Antiqua" w:eastAsia="Times New Roman" w:hAnsi="Book Antiqua"/>
                <w:b/>
                <w:bCs/>
                <w:color w:val="000000"/>
                <w:sz w:val="14"/>
                <w:szCs w:val="14"/>
              </w:rPr>
              <w:t>Puerarin</w:t>
            </w:r>
            <w:proofErr w:type="spellEnd"/>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-9.7</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-9.6</w:t>
            </w:r>
          </w:p>
        </w:tc>
      </w:tr>
      <w:tr w:rsidR="004804E2" w:rsidRPr="00653B2F" w:rsidTr="004804E2">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7</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Daidzein</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-9.6</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-8.7</w:t>
            </w:r>
          </w:p>
        </w:tc>
      </w:tr>
      <w:tr w:rsidR="00287C8C" w:rsidRPr="00653B2F" w:rsidTr="00480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8</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proofErr w:type="spellStart"/>
            <w:r w:rsidRPr="00653B2F">
              <w:rPr>
                <w:rFonts w:ascii="Book Antiqua" w:eastAsia="Times New Roman" w:hAnsi="Book Antiqua"/>
                <w:color w:val="000000"/>
                <w:sz w:val="14"/>
                <w:szCs w:val="14"/>
              </w:rPr>
              <w:t>Shatavarin</w:t>
            </w:r>
            <w:proofErr w:type="spellEnd"/>
            <w:r w:rsidRPr="00653B2F">
              <w:rPr>
                <w:rFonts w:ascii="Book Antiqua" w:eastAsia="Times New Roman" w:hAnsi="Book Antiqua"/>
                <w:color w:val="000000"/>
                <w:sz w:val="14"/>
                <w:szCs w:val="14"/>
              </w:rPr>
              <w:t xml:space="preserve"> IV</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-8.9</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-7.1</w:t>
            </w:r>
          </w:p>
        </w:tc>
      </w:tr>
      <w:tr w:rsidR="004804E2" w:rsidRPr="00653B2F" w:rsidTr="004804E2">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9</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b/>
                <w:bCs/>
                <w:color w:val="000000"/>
                <w:sz w:val="14"/>
                <w:szCs w:val="14"/>
              </w:rPr>
            </w:pPr>
            <w:proofErr w:type="spellStart"/>
            <w:r w:rsidRPr="00653B2F">
              <w:rPr>
                <w:rFonts w:ascii="Book Antiqua" w:eastAsia="Times New Roman" w:hAnsi="Book Antiqua"/>
                <w:b/>
                <w:bCs/>
                <w:color w:val="000000"/>
                <w:sz w:val="14"/>
                <w:szCs w:val="14"/>
              </w:rPr>
              <w:t>Sarsasapogenin</w:t>
            </w:r>
            <w:proofErr w:type="spellEnd"/>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-10</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-11.1</w:t>
            </w:r>
          </w:p>
        </w:tc>
      </w:tr>
      <w:tr w:rsidR="00287C8C" w:rsidRPr="00653B2F" w:rsidTr="00480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10</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Trigonelline</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-5.6</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-5.4</w:t>
            </w:r>
          </w:p>
        </w:tc>
      </w:tr>
      <w:tr w:rsidR="004804E2" w:rsidRPr="00653B2F" w:rsidTr="004804E2">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11</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Vitexin</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-8.5</w:t>
            </w:r>
          </w:p>
        </w:tc>
        <w:tc>
          <w:tcPr>
            <w:tcW w:w="0" w:type="auto"/>
            <w:hideMark/>
          </w:tcPr>
          <w:p w:rsidR="004804E2" w:rsidRPr="00653B2F" w:rsidRDefault="004804E2" w:rsidP="001B35AA">
            <w:pPr>
              <w:cnfStyle w:val="000000000000" w:firstRow="0" w:lastRow="0" w:firstColumn="0" w:lastColumn="0" w:oddVBand="0" w:evenVBand="0" w:oddHBand="0"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-8.8</w:t>
            </w:r>
          </w:p>
        </w:tc>
      </w:tr>
      <w:tr w:rsidR="00287C8C" w:rsidRPr="00653B2F" w:rsidTr="004804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rsidR="004804E2" w:rsidRPr="00653B2F" w:rsidRDefault="004804E2" w:rsidP="001B35AA">
            <w:pPr>
              <w:jc w:val="right"/>
              <w:rPr>
                <w:rFonts w:ascii="Book Antiqua" w:eastAsia="Times New Roman" w:hAnsi="Book Antiqua"/>
                <w:color w:val="000000"/>
                <w:sz w:val="14"/>
                <w:szCs w:val="14"/>
              </w:rPr>
            </w:pPr>
            <w:r w:rsidRPr="00653B2F">
              <w:rPr>
                <w:rFonts w:ascii="Book Antiqua" w:eastAsia="Times New Roman" w:hAnsi="Book Antiqua"/>
                <w:color w:val="000000"/>
                <w:sz w:val="14"/>
                <w:szCs w:val="14"/>
              </w:rPr>
              <w:t>13</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proofErr w:type="spellStart"/>
            <w:r w:rsidRPr="00653B2F">
              <w:rPr>
                <w:rFonts w:ascii="Book Antiqua" w:eastAsia="Times New Roman" w:hAnsi="Book Antiqua"/>
                <w:color w:val="000000"/>
                <w:sz w:val="14"/>
                <w:szCs w:val="14"/>
              </w:rPr>
              <w:t>Cocrystallized</w:t>
            </w:r>
            <w:proofErr w:type="spellEnd"/>
            <w:r w:rsidRPr="00653B2F">
              <w:rPr>
                <w:rFonts w:ascii="Book Antiqua" w:eastAsia="Times New Roman" w:hAnsi="Book Antiqua"/>
                <w:color w:val="000000"/>
                <w:sz w:val="14"/>
                <w:szCs w:val="14"/>
              </w:rPr>
              <w:t xml:space="preserve"> ligand (8NU)</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-12</w:t>
            </w:r>
          </w:p>
        </w:tc>
        <w:tc>
          <w:tcPr>
            <w:tcW w:w="0" w:type="auto"/>
            <w:hideMark/>
          </w:tcPr>
          <w:p w:rsidR="004804E2" w:rsidRPr="00653B2F" w:rsidRDefault="004804E2" w:rsidP="001B35AA">
            <w:pPr>
              <w:cnfStyle w:val="000000100000" w:firstRow="0" w:lastRow="0" w:firstColumn="0" w:lastColumn="0" w:oddVBand="0" w:evenVBand="0" w:oddHBand="1" w:evenHBand="0" w:firstRowFirstColumn="0" w:firstRowLastColumn="0" w:lastRowFirstColumn="0" w:lastRowLastColumn="0"/>
              <w:rPr>
                <w:rFonts w:ascii="Book Antiqua" w:eastAsia="Times New Roman" w:hAnsi="Book Antiqua"/>
                <w:color w:val="000000"/>
                <w:sz w:val="14"/>
                <w:szCs w:val="14"/>
              </w:rPr>
            </w:pPr>
            <w:r w:rsidRPr="00653B2F">
              <w:rPr>
                <w:rFonts w:ascii="Book Antiqua" w:eastAsia="Times New Roman" w:hAnsi="Book Antiqua"/>
                <w:color w:val="000000"/>
                <w:sz w:val="14"/>
                <w:szCs w:val="14"/>
              </w:rPr>
              <w:t>-11.3</w:t>
            </w:r>
          </w:p>
        </w:tc>
      </w:tr>
    </w:tbl>
    <w:p w:rsidR="002504C6" w:rsidRPr="00FB23D4" w:rsidRDefault="00CB5E0B" w:rsidP="001B35AA">
      <w:pPr>
        <w:spacing w:after="0" w:line="240" w:lineRule="auto"/>
        <w:jc w:val="both"/>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The table presents the docking scores (in kcal/mol) of various ligands with dopamine D2 and serotonin 5-HT2A receptors. Lower docking scores indicate stronger binding affinity. Ligands include compounds like Anethole, </w:t>
      </w:r>
      <w:proofErr w:type="spellStart"/>
      <w:r w:rsidRPr="00FB23D4">
        <w:rPr>
          <w:rFonts w:ascii="Book Antiqua" w:eastAsia="Times New Roman" w:hAnsi="Book Antiqua" w:cs="Times New Roman"/>
          <w:sz w:val="18"/>
          <w:szCs w:val="18"/>
        </w:rPr>
        <w:t>Lepidiline</w:t>
      </w:r>
      <w:proofErr w:type="spellEnd"/>
      <w:r w:rsidRPr="00FB23D4">
        <w:rPr>
          <w:rFonts w:ascii="Book Antiqua" w:eastAsia="Times New Roman" w:hAnsi="Book Antiqua" w:cs="Times New Roman"/>
          <w:sz w:val="18"/>
          <w:szCs w:val="18"/>
        </w:rPr>
        <w:t xml:space="preserve"> A,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and others, along with a </w:t>
      </w:r>
      <w:proofErr w:type="spellStart"/>
      <w:r w:rsidRPr="00FB23D4">
        <w:rPr>
          <w:rFonts w:ascii="Book Antiqua" w:eastAsia="Times New Roman" w:hAnsi="Book Antiqua" w:cs="Times New Roman"/>
          <w:sz w:val="18"/>
          <w:szCs w:val="18"/>
        </w:rPr>
        <w:t>cocrystallized</w:t>
      </w:r>
      <w:proofErr w:type="spellEnd"/>
      <w:r w:rsidRPr="00FB23D4">
        <w:rPr>
          <w:rFonts w:ascii="Book Antiqua" w:eastAsia="Times New Roman" w:hAnsi="Book Antiqua" w:cs="Times New Roman"/>
          <w:sz w:val="18"/>
          <w:szCs w:val="18"/>
        </w:rPr>
        <w:t xml:space="preserve"> ligand (8NU) used as a reference. </w:t>
      </w:r>
    </w:p>
    <w:p w:rsidR="00221FF6" w:rsidRPr="00FB23D4" w:rsidRDefault="00221FF6"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jc w:val="both"/>
        <w:rPr>
          <w:rFonts w:ascii="Book Antiqua" w:eastAsia="Times New Roman" w:hAnsi="Book Antiqua" w:cs="Times New Roman"/>
          <w:color w:val="FF0000"/>
          <w:sz w:val="18"/>
          <w:szCs w:val="18"/>
          <w:highlight w:val="yellow"/>
        </w:rPr>
      </w:pPr>
      <w:r w:rsidRPr="00FB23D4">
        <w:rPr>
          <w:rFonts w:ascii="Book Antiqua" w:eastAsia="Times New Roman" w:hAnsi="Book Antiqua" w:cs="Times New Roman"/>
          <w:b/>
          <w:color w:val="FF0000"/>
          <w:sz w:val="18"/>
          <w:szCs w:val="18"/>
          <w:highlight w:val="yellow"/>
        </w:rPr>
        <w:t>Figure 4&amp; 5</w:t>
      </w:r>
      <w:r w:rsidRPr="00FB23D4">
        <w:rPr>
          <w:rFonts w:ascii="Book Antiqua" w:eastAsia="Times New Roman" w:hAnsi="Book Antiqua" w:cs="Times New Roman"/>
          <w:color w:val="FF0000"/>
          <w:sz w:val="18"/>
          <w:szCs w:val="18"/>
          <w:highlight w:val="yellow"/>
        </w:rPr>
        <w:t>: Docking Ligands with Dopamine D2 and Serotonin 5-HT2A Receptors of different Bioactive compounds</w:t>
      </w:r>
    </w:p>
    <w:p w:rsidR="002504C6" w:rsidRPr="00FB23D4" w:rsidRDefault="00CB5E0B" w:rsidP="001B35AA">
      <w:pPr>
        <w:spacing w:after="0" w:line="240" w:lineRule="auto"/>
        <w:jc w:val="both"/>
        <w:rPr>
          <w:rFonts w:ascii="Book Antiqua" w:eastAsia="Times New Roman" w:hAnsi="Book Antiqua" w:cs="Times New Roman"/>
          <w:color w:val="FF0000"/>
          <w:sz w:val="18"/>
          <w:szCs w:val="18"/>
        </w:rPr>
      </w:pPr>
      <w:r w:rsidRPr="00FB23D4">
        <w:rPr>
          <w:rFonts w:ascii="Book Antiqua" w:eastAsia="Times New Roman" w:hAnsi="Book Antiqua" w:cs="Times New Roman"/>
          <w:b/>
          <w:color w:val="FF0000"/>
          <w:sz w:val="18"/>
          <w:szCs w:val="18"/>
          <w:highlight w:val="yellow"/>
        </w:rPr>
        <w:t xml:space="preserve">Figure </w:t>
      </w:r>
      <w:proofErr w:type="gramStart"/>
      <w:r w:rsidRPr="00FB23D4">
        <w:rPr>
          <w:rFonts w:ascii="Book Antiqua" w:eastAsia="Times New Roman" w:hAnsi="Book Antiqua" w:cs="Times New Roman"/>
          <w:b/>
          <w:color w:val="FF0000"/>
          <w:sz w:val="18"/>
          <w:szCs w:val="18"/>
          <w:highlight w:val="yellow"/>
        </w:rPr>
        <w:t>6</w:t>
      </w:r>
      <w:r w:rsidRPr="00FB23D4">
        <w:rPr>
          <w:rFonts w:ascii="Book Antiqua" w:eastAsia="Times New Roman" w:hAnsi="Book Antiqua" w:cs="Times New Roman"/>
          <w:color w:val="FF0000"/>
          <w:sz w:val="18"/>
          <w:szCs w:val="18"/>
          <w:highlight w:val="yellow"/>
        </w:rPr>
        <w:t xml:space="preserve"> :</w:t>
      </w:r>
      <w:proofErr w:type="gramEnd"/>
      <w:r w:rsidRPr="00FB23D4">
        <w:rPr>
          <w:rFonts w:ascii="Book Antiqua" w:eastAsia="Times New Roman" w:hAnsi="Book Antiqua" w:cs="Times New Roman"/>
          <w:color w:val="FF0000"/>
          <w:sz w:val="18"/>
          <w:szCs w:val="18"/>
          <w:highlight w:val="yellow"/>
        </w:rPr>
        <w:t xml:space="preserve"> Histopathological Comparison of Parenchyma and Mammary Stroma in Lactating Rat Breast Tissues at 10X magnification</w:t>
      </w:r>
    </w:p>
    <w:p w:rsidR="002504C6" w:rsidRPr="00FB23D4" w:rsidRDefault="00CB5E0B" w:rsidP="001B35AA">
      <w:pPr>
        <w:spacing w:after="0" w:line="240" w:lineRule="auto"/>
        <w:jc w:val="both"/>
        <w:rPr>
          <w:rFonts w:ascii="Book Antiqua" w:eastAsia="Times New Roman" w:hAnsi="Book Antiqua" w:cs="Times New Roman"/>
          <w:color w:val="FF0000"/>
          <w:sz w:val="18"/>
          <w:szCs w:val="18"/>
          <w:highlight w:val="yellow"/>
        </w:rPr>
      </w:pPr>
      <w:r w:rsidRPr="00FB23D4">
        <w:rPr>
          <w:rFonts w:ascii="Book Antiqua" w:eastAsia="Times New Roman" w:hAnsi="Book Antiqua" w:cs="Times New Roman"/>
          <w:b/>
          <w:color w:val="FF0000"/>
          <w:sz w:val="18"/>
          <w:szCs w:val="18"/>
          <w:highlight w:val="yellow"/>
        </w:rPr>
        <w:t>Figure 7</w:t>
      </w:r>
      <w:r w:rsidRPr="00FB23D4">
        <w:rPr>
          <w:rFonts w:ascii="Book Antiqua" w:eastAsia="Times New Roman" w:hAnsi="Book Antiqua" w:cs="Times New Roman"/>
          <w:color w:val="FF0000"/>
          <w:sz w:val="18"/>
          <w:szCs w:val="18"/>
          <w:highlight w:val="yellow"/>
        </w:rPr>
        <w:t>: Relative Gene Expression Levels of Aquaporins in Rat Model</w:t>
      </w:r>
    </w:p>
    <w:p w:rsidR="002504C6" w:rsidRPr="00FB23D4" w:rsidRDefault="00CB5E0B" w:rsidP="001B35AA">
      <w:pPr>
        <w:spacing w:after="0" w:line="240" w:lineRule="auto"/>
        <w:jc w:val="both"/>
        <w:rPr>
          <w:rFonts w:ascii="Book Antiqua" w:eastAsia="Times New Roman" w:hAnsi="Book Antiqua" w:cs="Times New Roman"/>
          <w:color w:val="FF0000"/>
          <w:sz w:val="18"/>
          <w:szCs w:val="18"/>
        </w:rPr>
      </w:pPr>
      <w:r w:rsidRPr="00FB23D4">
        <w:rPr>
          <w:rFonts w:ascii="Book Antiqua" w:eastAsia="Times New Roman" w:hAnsi="Book Antiqua" w:cs="Times New Roman"/>
          <w:color w:val="FF0000"/>
          <w:sz w:val="18"/>
          <w:szCs w:val="18"/>
          <w:highlight w:val="yellow"/>
        </w:rPr>
        <w:t>The figure illustrates the relative gene expression levels of aquaporin 1 (AQP1), aquaporin 3 (AQP3), aquaporin 5 (AQP5), and aquaporin 7 (AQP7) in a rat model. The gene expression analysis was conducted using validated primer sequences, multiplexing all four genes while utilizing GAPDH as the housekeeping gene.</w:t>
      </w:r>
      <w:r w:rsidRPr="00FB23D4">
        <w:rPr>
          <w:rFonts w:ascii="Book Antiqua" w:eastAsia="Times New Roman" w:hAnsi="Book Antiqua" w:cs="Times New Roman"/>
          <w:color w:val="FF0000"/>
          <w:sz w:val="18"/>
          <w:szCs w:val="18"/>
        </w:rPr>
        <w:t xml:space="preserve"> </w:t>
      </w:r>
    </w:p>
    <w:p w:rsidR="00221FF6" w:rsidRPr="00FB23D4" w:rsidRDefault="00221FF6" w:rsidP="001B35AA">
      <w:pPr>
        <w:spacing w:after="0" w:line="240" w:lineRule="auto"/>
        <w:rPr>
          <w:rFonts w:ascii="Book Antiqua" w:eastAsia="Times New Roman" w:hAnsi="Book Antiqua" w:cs="Times New Roman"/>
          <w:color w:val="FF0000"/>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Discussion</w:t>
      </w:r>
      <w:r w:rsidR="00221FF6" w:rsidRPr="00FB23D4">
        <w:rPr>
          <w:rFonts w:ascii="Book Antiqua" w:eastAsia="Times New Roman" w:hAnsi="Book Antiqua" w:cs="Times New Roman"/>
          <w:b/>
          <w:sz w:val="18"/>
          <w:szCs w:val="18"/>
        </w:rPr>
        <w:t>:</w:t>
      </w:r>
    </w:p>
    <w:p w:rsidR="00552496" w:rsidRPr="00552496" w:rsidRDefault="00CB5E0B" w:rsidP="00552496">
      <w:pPr>
        <w:pStyle w:val="ListParagraph"/>
        <w:numPr>
          <w:ilvl w:val="0"/>
          <w:numId w:val="8"/>
        </w:numPr>
        <w:spacing w:after="0" w:line="240" w:lineRule="auto"/>
        <w:rPr>
          <w:rFonts w:ascii="Book Antiqua" w:eastAsia="Times New Roman" w:hAnsi="Book Antiqua" w:cs="Times New Roman"/>
          <w:color w:val="FF0000"/>
          <w:sz w:val="18"/>
          <w:szCs w:val="18"/>
        </w:rPr>
      </w:pPr>
      <w:r w:rsidRPr="00FB23D4">
        <w:rPr>
          <w:rFonts w:ascii="Book Antiqua" w:eastAsia="Times New Roman" w:hAnsi="Book Antiqua" w:cs="Times New Roman"/>
          <w:sz w:val="18"/>
          <w:szCs w:val="18"/>
        </w:rPr>
        <w:t xml:space="preserve">In comparison with the literature, the findings of the study on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a potential galactagogue derived from </w:t>
      </w:r>
      <w:r w:rsidRPr="00FB23D4">
        <w:rPr>
          <w:rFonts w:ascii="Book Antiqua" w:eastAsia="Times New Roman" w:hAnsi="Book Antiqua" w:cs="Times New Roman"/>
          <w:i/>
          <w:sz w:val="18"/>
          <w:szCs w:val="18"/>
        </w:rPr>
        <w:t>Pueraria tuberosa</w:t>
      </w:r>
      <w:r w:rsidRPr="00FB23D4">
        <w:rPr>
          <w:rFonts w:ascii="Book Antiqua" w:eastAsia="Times New Roman" w:hAnsi="Book Antiqua" w:cs="Times New Roman"/>
          <w:sz w:val="18"/>
          <w:szCs w:val="18"/>
        </w:rPr>
        <w:t>, present a comprehensive evaluation of its efficacy and safety. This research extensively a</w:t>
      </w:r>
      <w:r w:rsidR="00221FF6" w:rsidRPr="00FB23D4">
        <w:rPr>
          <w:rFonts w:ascii="Book Antiqua" w:eastAsia="Times New Roman" w:hAnsi="Book Antiqua" w:cs="Times New Roman"/>
          <w:sz w:val="18"/>
          <w:szCs w:val="18"/>
        </w:rPr>
        <w:t xml:space="preserve">ddresses the lacunae in current </w:t>
      </w:r>
      <w:r w:rsidRPr="00FB23D4">
        <w:rPr>
          <w:rFonts w:ascii="Book Antiqua" w:eastAsia="Times New Roman" w:hAnsi="Book Antiqua" w:cs="Times New Roman"/>
          <w:sz w:val="18"/>
          <w:szCs w:val="18"/>
        </w:rPr>
        <w:t xml:space="preserve">knowledge regarding herbal </w:t>
      </w:r>
      <w:proofErr w:type="spellStart"/>
      <w:proofErr w:type="gramStart"/>
      <w:r w:rsidRPr="00FB23D4">
        <w:rPr>
          <w:rFonts w:ascii="Book Antiqua" w:eastAsia="Times New Roman" w:hAnsi="Book Antiqua" w:cs="Times New Roman"/>
          <w:sz w:val="18"/>
          <w:szCs w:val="18"/>
        </w:rPr>
        <w:t>galactagogues.Safety</w:t>
      </w:r>
      <w:proofErr w:type="spellEnd"/>
      <w:proofErr w:type="gramEnd"/>
      <w:r w:rsidRPr="00FB23D4">
        <w:rPr>
          <w:rFonts w:ascii="Book Antiqua" w:eastAsia="Times New Roman" w:hAnsi="Book Antiqua" w:cs="Times New Roman"/>
          <w:sz w:val="18"/>
          <w:szCs w:val="18"/>
        </w:rPr>
        <w:t xml:space="preserve"> evaluation through acute toxicity studies conforms to established guidelines, ensuring accurate assessment effects of the compound. This approach aligns with the recommendations made by Meier and Engstrom (2007) for assessing pharmacologic agents affecting milk production. This study further explored hormonal regulation by measuring the serum prolactin concentration, shedding light on the impact of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on key lactation-related hormones. The results show that both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and Domperidone significantly increased serum prolactin levels compared to the control group, with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having the highest elevation. Interestingly, the aqueous extract of Pueraria tuberosa (PT) </w:t>
      </w:r>
      <w:proofErr w:type="gramStart"/>
      <w:r w:rsidRPr="00FB23D4">
        <w:rPr>
          <w:rFonts w:ascii="Book Antiqua" w:eastAsia="Times New Roman" w:hAnsi="Book Antiqua" w:cs="Times New Roman"/>
          <w:sz w:val="18"/>
          <w:szCs w:val="18"/>
        </w:rPr>
        <w:t>did  significantly</w:t>
      </w:r>
      <w:proofErr w:type="gramEnd"/>
      <w:r w:rsidRPr="00FB23D4">
        <w:rPr>
          <w:rFonts w:ascii="Book Antiqua" w:eastAsia="Times New Roman" w:hAnsi="Book Antiqua" w:cs="Times New Roman"/>
          <w:sz w:val="18"/>
          <w:szCs w:val="18"/>
        </w:rPr>
        <w:t xml:space="preserve"> alter serum prolactin levels compared to the control. Such an in-depth investigation is crucial given the limited clinical evidence available, as highlighted by </w:t>
      </w:r>
      <w:r w:rsidRPr="00FB23D4">
        <w:rPr>
          <w:rFonts w:ascii="Book Antiqua" w:eastAsia="Times New Roman" w:hAnsi="Book Antiqua" w:cs="Times New Roman"/>
          <w:sz w:val="18"/>
          <w:szCs w:val="18"/>
          <w:highlight w:val="white"/>
        </w:rPr>
        <w:t>Zheng T</w:t>
      </w:r>
      <w:r w:rsidRPr="00FB23D4">
        <w:rPr>
          <w:rFonts w:ascii="Book Antiqua" w:eastAsia="Times New Roman" w:hAnsi="Book Antiqua" w:cs="Times New Roman"/>
          <w:sz w:val="18"/>
          <w:szCs w:val="18"/>
        </w:rPr>
        <w:t xml:space="preserve"> </w:t>
      </w:r>
      <w:r w:rsidRPr="00001EAB">
        <w:rPr>
          <w:rFonts w:ascii="Book Antiqua" w:eastAsia="Times New Roman" w:hAnsi="Book Antiqua" w:cs="Times New Roman"/>
          <w:i/>
          <w:sz w:val="18"/>
          <w:szCs w:val="18"/>
        </w:rPr>
        <w:t>et al</w:t>
      </w:r>
      <w:r w:rsidRPr="00FB23D4">
        <w:rPr>
          <w:rFonts w:ascii="Book Antiqua" w:eastAsia="Times New Roman" w:hAnsi="Book Antiqua" w:cs="Times New Roman"/>
          <w:sz w:val="18"/>
          <w:szCs w:val="18"/>
        </w:rPr>
        <w:t>. (2018), emphasizing the need for rigorous scientific evaluation of herbal galactagogues</w:t>
      </w:r>
      <w:r w:rsidRPr="00552496">
        <w:rPr>
          <w:rFonts w:ascii="Book Antiqua" w:eastAsia="Times New Roman" w:hAnsi="Book Antiqua" w:cs="Times New Roman"/>
          <w:color w:val="FF0000"/>
          <w:sz w:val="18"/>
          <w:szCs w:val="18"/>
        </w:rPr>
        <w:t>.</w:t>
      </w:r>
      <w:r w:rsidR="00653B2F" w:rsidRPr="00552496">
        <w:rPr>
          <w:rFonts w:ascii="Book Antiqua" w:eastAsia="Times New Roman" w:hAnsi="Book Antiqua" w:cs="Times New Roman"/>
          <w:b/>
          <w:color w:val="FF0000"/>
          <w:sz w:val="18"/>
          <w:szCs w:val="18"/>
        </w:rPr>
        <w:t>[</w:t>
      </w:r>
      <w:r w:rsidRPr="00552496">
        <w:rPr>
          <w:rFonts w:ascii="Book Antiqua" w:eastAsia="Times New Roman" w:hAnsi="Book Antiqua" w:cs="Times New Roman"/>
          <w:b/>
          <w:color w:val="FF0000"/>
          <w:sz w:val="18"/>
          <w:szCs w:val="18"/>
        </w:rPr>
        <w:t>22</w:t>
      </w:r>
      <w:r w:rsidR="00653B2F" w:rsidRPr="00552496">
        <w:rPr>
          <w:rFonts w:ascii="Book Antiqua" w:eastAsia="Times New Roman" w:hAnsi="Book Antiqua" w:cs="Times New Roman"/>
          <w:b/>
          <w:color w:val="FF0000"/>
          <w:sz w:val="18"/>
          <w:szCs w:val="18"/>
        </w:rPr>
        <w:t>]</w:t>
      </w:r>
      <w:r w:rsidRPr="00552496">
        <w:rPr>
          <w:rFonts w:ascii="Book Antiqua" w:eastAsia="Times New Roman" w:hAnsi="Book Antiqua" w:cs="Times New Roman"/>
          <w:color w:val="FF0000"/>
          <w:sz w:val="18"/>
          <w:szCs w:val="18"/>
        </w:rPr>
        <w:t xml:space="preserve"> </w:t>
      </w:r>
      <w:r w:rsidR="00552496" w:rsidRPr="00552496">
        <w:rPr>
          <w:rFonts w:ascii="Book Antiqua" w:eastAsia="Times New Roman" w:hAnsi="Book Antiqua" w:cs="Times New Roman"/>
          <w:color w:val="FF0000"/>
          <w:sz w:val="18"/>
          <w:szCs w:val="18"/>
        </w:rPr>
        <w:t xml:space="preserve">Zheng T </w:t>
      </w:r>
      <w:r w:rsidR="00552496" w:rsidRPr="00552496">
        <w:rPr>
          <w:rFonts w:ascii="Book Antiqua" w:eastAsia="Times New Roman" w:hAnsi="Book Antiqua" w:cs="Times New Roman"/>
          <w:i/>
          <w:color w:val="FF0000"/>
          <w:sz w:val="18"/>
          <w:szCs w:val="18"/>
        </w:rPr>
        <w:t>et al. Complementary therapies in clinical practice</w:t>
      </w:r>
      <w:r w:rsidR="00552496" w:rsidRPr="00552496">
        <w:rPr>
          <w:rFonts w:ascii="Book Antiqua" w:eastAsia="Times New Roman" w:hAnsi="Book Antiqua" w:cs="Times New Roman"/>
          <w:color w:val="FF0000"/>
          <w:sz w:val="18"/>
          <w:szCs w:val="18"/>
        </w:rPr>
        <w:t xml:space="preserve">. </w:t>
      </w:r>
      <w:proofErr w:type="gramStart"/>
      <w:r w:rsidR="00552496" w:rsidRPr="00552496">
        <w:rPr>
          <w:rFonts w:ascii="Book Antiqua" w:eastAsia="Times New Roman" w:hAnsi="Book Antiqua" w:cs="Times New Roman"/>
          <w:color w:val="FF0000"/>
          <w:sz w:val="18"/>
          <w:szCs w:val="18"/>
        </w:rPr>
        <w:t xml:space="preserve">2019  </w:t>
      </w:r>
      <w:r w:rsidR="00552496" w:rsidRPr="00552496">
        <w:rPr>
          <w:rFonts w:ascii="Book Antiqua" w:eastAsia="Times New Roman" w:hAnsi="Book Antiqua" w:cs="Times New Roman"/>
          <w:b/>
          <w:color w:val="FF0000"/>
          <w:sz w:val="18"/>
          <w:szCs w:val="18"/>
        </w:rPr>
        <w:t>35</w:t>
      </w:r>
      <w:r w:rsidR="00552496" w:rsidRPr="00552496">
        <w:rPr>
          <w:rFonts w:ascii="Book Antiqua" w:eastAsia="Times New Roman" w:hAnsi="Book Antiqua" w:cs="Times New Roman"/>
          <w:color w:val="FF0000"/>
          <w:sz w:val="18"/>
          <w:szCs w:val="18"/>
        </w:rPr>
        <w:t>:131</w:t>
      </w:r>
      <w:proofErr w:type="gramEnd"/>
      <w:r w:rsidR="00552496" w:rsidRPr="00552496">
        <w:rPr>
          <w:rFonts w:ascii="Book Antiqua" w:eastAsia="Times New Roman" w:hAnsi="Book Antiqua" w:cs="Times New Roman"/>
          <w:color w:val="FF0000"/>
          <w:sz w:val="18"/>
          <w:szCs w:val="18"/>
        </w:rPr>
        <w:t>.[PMID: 31003649]</w:t>
      </w:r>
    </w:p>
    <w:p w:rsidR="00552496" w:rsidRPr="00552496" w:rsidRDefault="00CB5E0B" w:rsidP="00552496">
      <w:pPr>
        <w:pStyle w:val="ListParagraph"/>
        <w:spacing w:after="0" w:line="240" w:lineRule="auto"/>
        <w:rPr>
          <w:rFonts w:ascii="Book Antiqua" w:eastAsia="Times New Roman" w:hAnsi="Book Antiqua" w:cs="Times New Roman"/>
          <w:b/>
          <w:bCs/>
          <w:color w:val="FF0000"/>
          <w:sz w:val="18"/>
          <w:szCs w:val="18"/>
        </w:rPr>
      </w:pPr>
      <w:r w:rsidRPr="00FB23D4">
        <w:rPr>
          <w:rFonts w:ascii="Book Antiqua" w:eastAsia="Times New Roman" w:hAnsi="Book Antiqua" w:cs="Times New Roman"/>
          <w:sz w:val="18"/>
          <w:szCs w:val="18"/>
        </w:rPr>
        <w:t xml:space="preserve">Aquaporins play a vital role in breast milk secretion by facilitating the transport of water and other essential nutrients across mammary gland cells. Their presence ensures efficient hydration and nutrient delivery, crucial for maintaining milk volume and composition during lactation. Dysregulation of aquaporin function can impact milk production and quality, highlighting their significance in the physiology of lactation. The relative gene expression levels of aquaporin 1 (AQP1), aquaporin 3 (AQP3), aquaporin 5 (AQP5), and aquaporin 7 (AQP7) in the rat model provide valuable insights into their roles in water transport and homeostasis. The use of validated primer sequences and multiplexing techniques, along with GAPDH as the housekeeping gene, ensures the accuracy and reliability of the gene expression analysis. The differential expression patterns observed among these aquaporins may indicate their specific contributions to water movement in different tissues or physiological conditions, highlighting their importance in maintaining cellular hydration and function in the rat </w:t>
      </w:r>
      <w:proofErr w:type="spellStart"/>
      <w:proofErr w:type="gramStart"/>
      <w:r w:rsidRPr="00FB23D4">
        <w:rPr>
          <w:rFonts w:ascii="Book Antiqua" w:eastAsia="Times New Roman" w:hAnsi="Book Antiqua" w:cs="Times New Roman"/>
          <w:sz w:val="18"/>
          <w:szCs w:val="18"/>
        </w:rPr>
        <w:t>model.The</w:t>
      </w:r>
      <w:proofErr w:type="spellEnd"/>
      <w:proofErr w:type="gramEnd"/>
      <w:r w:rsidRPr="00FB23D4">
        <w:rPr>
          <w:rFonts w:ascii="Book Antiqua" w:eastAsia="Times New Roman" w:hAnsi="Book Antiqua" w:cs="Times New Roman"/>
          <w:sz w:val="18"/>
          <w:szCs w:val="18"/>
        </w:rPr>
        <w:t xml:space="preserve"> Vevo LAZR Imaging System ensured consistent breast area measurements in rats, crucial for comparative analysis.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-treated rats displayed increased blood flow in active breast areas, suggesting a potential mechanism for its lactation-enhancing effects, as seen in advanced imaging. This observation offers valuable insights into </w:t>
      </w:r>
      <w:proofErr w:type="spellStart"/>
      <w:r w:rsidRPr="00FB23D4">
        <w:rPr>
          <w:rFonts w:ascii="Book Antiqua" w:eastAsia="Times New Roman" w:hAnsi="Book Antiqua" w:cs="Times New Roman"/>
          <w:sz w:val="18"/>
          <w:szCs w:val="18"/>
        </w:rPr>
        <w:t>Puerarin's</w:t>
      </w:r>
      <w:proofErr w:type="spellEnd"/>
      <w:r w:rsidRPr="00FB23D4">
        <w:rPr>
          <w:rFonts w:ascii="Book Antiqua" w:eastAsia="Times New Roman" w:hAnsi="Book Antiqua" w:cs="Times New Roman"/>
          <w:sz w:val="18"/>
          <w:szCs w:val="18"/>
        </w:rPr>
        <w:t xml:space="preserve"> pharmacological impact on milk </w:t>
      </w:r>
      <w:proofErr w:type="spellStart"/>
      <w:proofErr w:type="gramStart"/>
      <w:r w:rsidRPr="00FB23D4">
        <w:rPr>
          <w:rFonts w:ascii="Book Antiqua" w:eastAsia="Times New Roman" w:hAnsi="Book Antiqua" w:cs="Times New Roman"/>
          <w:sz w:val="18"/>
          <w:szCs w:val="18"/>
        </w:rPr>
        <w:t>production.</w:t>
      </w:r>
      <w:bookmarkStart w:id="1" w:name="_1fob9te" w:colFirst="0" w:colLast="0"/>
      <w:bookmarkEnd w:id="1"/>
      <w:r w:rsidRPr="00FB23D4">
        <w:rPr>
          <w:rFonts w:ascii="Book Antiqua" w:eastAsia="Times New Roman" w:hAnsi="Book Antiqua" w:cs="Times New Roman"/>
          <w:sz w:val="18"/>
          <w:szCs w:val="18"/>
        </w:rPr>
        <w:t>This</w:t>
      </w:r>
      <w:proofErr w:type="spellEnd"/>
      <w:proofErr w:type="gramEnd"/>
      <w:r w:rsidRPr="00FB23D4">
        <w:rPr>
          <w:rFonts w:ascii="Book Antiqua" w:eastAsia="Times New Roman" w:hAnsi="Book Antiqua" w:cs="Times New Roman"/>
          <w:sz w:val="18"/>
          <w:szCs w:val="18"/>
        </w:rPr>
        <w:t xml:space="preserve"> molecular docking study, which revealed the affinity of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for the D2 and 5HT2A receptors, provides a valuable mechanistic perspective that is correlated with hormonal regulation. Notably, compounds like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(-9.7 for D2, -9.6 for 5-HT2AR), </w:t>
      </w:r>
      <w:proofErr w:type="spellStart"/>
      <w:r w:rsidRPr="00FB23D4">
        <w:rPr>
          <w:rFonts w:ascii="Book Antiqua" w:eastAsia="Times New Roman" w:hAnsi="Book Antiqua" w:cs="Times New Roman"/>
          <w:sz w:val="18"/>
          <w:szCs w:val="18"/>
        </w:rPr>
        <w:t>Sarsasapogenin</w:t>
      </w:r>
      <w:proofErr w:type="spellEnd"/>
      <w:r w:rsidRPr="00FB23D4">
        <w:rPr>
          <w:rFonts w:ascii="Book Antiqua" w:eastAsia="Times New Roman" w:hAnsi="Book Antiqua" w:cs="Times New Roman"/>
          <w:sz w:val="18"/>
          <w:szCs w:val="18"/>
        </w:rPr>
        <w:t xml:space="preserve"> (-10.2 for D2, -11.1 for 5-HT2AR), and the </w:t>
      </w:r>
      <w:proofErr w:type="spellStart"/>
      <w:r w:rsidRPr="00FB23D4">
        <w:rPr>
          <w:rFonts w:ascii="Book Antiqua" w:eastAsia="Times New Roman" w:hAnsi="Book Antiqua" w:cs="Times New Roman"/>
          <w:sz w:val="18"/>
          <w:szCs w:val="18"/>
        </w:rPr>
        <w:t>cocrystallized</w:t>
      </w:r>
      <w:proofErr w:type="spellEnd"/>
      <w:r w:rsidRPr="00FB23D4">
        <w:rPr>
          <w:rFonts w:ascii="Book Antiqua" w:eastAsia="Times New Roman" w:hAnsi="Book Antiqua" w:cs="Times New Roman"/>
          <w:sz w:val="18"/>
          <w:szCs w:val="18"/>
        </w:rPr>
        <w:t xml:space="preserve"> ligand (8NU) (-12.0 for D2, -11.3 for 5-HT2AR) exhibited particularly high affinity for both receptors, suggesting their potential as effective ligands for pharmacological interactions. [Fig 3] Dopamine D2 receptors inhibit prolactin release, affecting milk production, while serotonin 5-HT2A receptors modulate neural signals, influencing oxytocin release for milk ejection during breastfeeding. Both receptors play crucial roles in regulating hormonal and neural processes essential for successful lactation. This finding aligns with existing research by Marshall, A.M., Hernandez, L.L</w:t>
      </w:r>
      <w:r w:rsidR="00001EAB">
        <w:rPr>
          <w:rFonts w:ascii="Book Antiqua" w:eastAsia="Times New Roman" w:hAnsi="Book Antiqua" w:cs="Times New Roman"/>
          <w:sz w:val="18"/>
          <w:szCs w:val="18"/>
        </w:rPr>
        <w:t xml:space="preserve"> </w:t>
      </w:r>
      <w:r w:rsidRPr="00FB23D4">
        <w:rPr>
          <w:rFonts w:ascii="Book Antiqua" w:eastAsia="Times New Roman" w:hAnsi="Book Antiqua" w:cs="Times New Roman"/>
          <w:sz w:val="18"/>
          <w:szCs w:val="18"/>
        </w:rPr>
        <w:t>(2014) showing the significance of understanding molecular interactions for potential galactagogues.</w:t>
      </w:r>
      <w:r w:rsidR="00001EAB" w:rsidRPr="00001EAB">
        <w:rPr>
          <w:rFonts w:ascii="Book Antiqua" w:eastAsia="Times New Roman" w:hAnsi="Book Antiqua" w:cs="Times New Roman"/>
          <w:b/>
          <w:sz w:val="18"/>
          <w:szCs w:val="18"/>
        </w:rPr>
        <w:t>[</w:t>
      </w:r>
      <w:r w:rsidRPr="00001EAB">
        <w:rPr>
          <w:rFonts w:ascii="Book Antiqua" w:eastAsia="Times New Roman" w:hAnsi="Book Antiqua" w:cs="Times New Roman"/>
          <w:b/>
          <w:sz w:val="18"/>
          <w:szCs w:val="18"/>
        </w:rPr>
        <w:t>23</w:t>
      </w:r>
      <w:bookmarkStart w:id="2" w:name="_3znysh7" w:colFirst="0" w:colLast="0"/>
      <w:bookmarkEnd w:id="2"/>
      <w:r w:rsidR="00001EAB" w:rsidRPr="00001EAB">
        <w:rPr>
          <w:rFonts w:ascii="Book Antiqua" w:eastAsia="Times New Roman" w:hAnsi="Book Antiqua" w:cs="Times New Roman"/>
          <w:b/>
          <w:sz w:val="18"/>
          <w:szCs w:val="18"/>
        </w:rPr>
        <w:t>]</w:t>
      </w:r>
      <w:r w:rsidR="00552496">
        <w:rPr>
          <w:rFonts w:ascii="Book Antiqua" w:eastAsia="Times New Roman" w:hAnsi="Book Antiqua" w:cs="Times New Roman"/>
          <w:b/>
          <w:sz w:val="18"/>
          <w:szCs w:val="18"/>
        </w:rPr>
        <w:t xml:space="preserve"> </w:t>
      </w:r>
      <w:r w:rsidR="00552496" w:rsidRPr="00552496">
        <w:rPr>
          <w:rFonts w:ascii="Book Antiqua" w:eastAsia="Times New Roman" w:hAnsi="Book Antiqua" w:cs="Times New Roman"/>
          <w:b/>
          <w:bCs/>
          <w:color w:val="FF0000"/>
          <w:sz w:val="18"/>
          <w:szCs w:val="18"/>
        </w:rPr>
        <w:t xml:space="preserve">Marshall, </w:t>
      </w:r>
      <w:proofErr w:type="gramStart"/>
      <w:r w:rsidR="00552496" w:rsidRPr="00552496">
        <w:rPr>
          <w:rFonts w:ascii="Book Antiqua" w:eastAsia="Times New Roman" w:hAnsi="Book Antiqua" w:cs="Times New Roman"/>
          <w:b/>
          <w:bCs/>
          <w:color w:val="FF0000"/>
          <w:sz w:val="18"/>
          <w:szCs w:val="18"/>
        </w:rPr>
        <w:t>A.M .</w:t>
      </w:r>
      <w:proofErr w:type="gramEnd"/>
      <w:r w:rsidR="00552496" w:rsidRPr="00552496">
        <w:rPr>
          <w:rFonts w:ascii="Book Antiqua" w:eastAsia="Times New Roman" w:hAnsi="Book Antiqua" w:cs="Times New Roman"/>
          <w:b/>
          <w:bCs/>
          <w:i/>
          <w:color w:val="FF0000"/>
          <w:sz w:val="18"/>
          <w:szCs w:val="18"/>
        </w:rPr>
        <w:t xml:space="preserve">et al.  J Mammary Gland Biol </w:t>
      </w:r>
      <w:proofErr w:type="gramStart"/>
      <w:r w:rsidR="00552496" w:rsidRPr="00552496">
        <w:rPr>
          <w:rFonts w:ascii="Book Antiqua" w:eastAsia="Times New Roman" w:hAnsi="Book Antiqua" w:cs="Times New Roman"/>
          <w:b/>
          <w:bCs/>
          <w:i/>
          <w:color w:val="FF0000"/>
          <w:sz w:val="18"/>
          <w:szCs w:val="18"/>
        </w:rPr>
        <w:t>Neoplasia</w:t>
      </w:r>
      <w:r w:rsidR="00552496" w:rsidRPr="00552496">
        <w:rPr>
          <w:rFonts w:ascii="Book Antiqua" w:eastAsia="Times New Roman" w:hAnsi="Book Antiqua" w:cs="Times New Roman"/>
          <w:b/>
          <w:bCs/>
          <w:color w:val="FF0000"/>
          <w:sz w:val="18"/>
          <w:szCs w:val="18"/>
        </w:rPr>
        <w:t xml:space="preserve">  2014</w:t>
      </w:r>
      <w:proofErr w:type="gramEnd"/>
      <w:r w:rsidR="00552496" w:rsidRPr="00552496">
        <w:rPr>
          <w:rFonts w:ascii="Book Antiqua" w:eastAsia="Times New Roman" w:hAnsi="Book Antiqua" w:cs="Times New Roman"/>
          <w:b/>
          <w:bCs/>
          <w:color w:val="FF0000"/>
          <w:sz w:val="18"/>
          <w:szCs w:val="18"/>
        </w:rPr>
        <w:t xml:space="preserve"> 19:139 [PMID: 24136337]</w:t>
      </w:r>
    </w:p>
    <w:p w:rsidR="00552496" w:rsidRPr="00FB23D4" w:rsidRDefault="00CB5E0B" w:rsidP="00552496">
      <w:pPr>
        <w:pStyle w:val="ListParagraph"/>
        <w:numPr>
          <w:ilvl w:val="0"/>
          <w:numId w:val="6"/>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Additionally, histopathological examination </w:t>
      </w:r>
      <w:proofErr w:type="gramStart"/>
      <w:r w:rsidRPr="00FB23D4">
        <w:rPr>
          <w:rFonts w:ascii="Book Antiqua" w:eastAsia="Times New Roman" w:hAnsi="Book Antiqua" w:cs="Times New Roman"/>
          <w:sz w:val="18"/>
          <w:szCs w:val="18"/>
        </w:rPr>
        <w:t>provide</w:t>
      </w:r>
      <w:proofErr w:type="gramEnd"/>
      <w:r w:rsidRPr="00FB23D4">
        <w:rPr>
          <w:rFonts w:ascii="Book Antiqua" w:eastAsia="Times New Roman" w:hAnsi="Book Antiqua" w:cs="Times New Roman"/>
          <w:sz w:val="18"/>
          <w:szCs w:val="18"/>
        </w:rPr>
        <w:t xml:space="preserve"> visual confirmation of the activity of the compound at the tissue level, complementing the biochemical and molecular findings. These multipronged methodologies enhance the credibility of the study and address the existing gap in mechanisms of action. </w:t>
      </w:r>
      <w:r w:rsidR="00001EAB" w:rsidRPr="00001EAB">
        <w:rPr>
          <w:rFonts w:ascii="Book Antiqua" w:eastAsia="Times New Roman" w:hAnsi="Book Antiqua" w:cs="Times New Roman"/>
          <w:b/>
          <w:sz w:val="18"/>
          <w:szCs w:val="18"/>
        </w:rPr>
        <w:t>[</w:t>
      </w:r>
      <w:proofErr w:type="gramStart"/>
      <w:r w:rsidRPr="00001EAB">
        <w:rPr>
          <w:rFonts w:ascii="Book Antiqua" w:eastAsia="Times New Roman" w:hAnsi="Book Antiqua" w:cs="Times New Roman"/>
          <w:b/>
          <w:sz w:val="18"/>
          <w:szCs w:val="18"/>
        </w:rPr>
        <w:t>24</w:t>
      </w:r>
      <w:r w:rsidR="00001EAB" w:rsidRPr="00001EAB">
        <w:rPr>
          <w:rFonts w:ascii="Book Antiqua" w:eastAsia="Times New Roman" w:hAnsi="Book Antiqua" w:cs="Times New Roman"/>
          <w:b/>
          <w:sz w:val="18"/>
          <w:szCs w:val="18"/>
        </w:rPr>
        <w:t>]</w:t>
      </w:r>
      <w:r w:rsidR="00552496">
        <w:rPr>
          <w:rFonts w:ascii="Book Antiqua" w:eastAsia="Times New Roman" w:hAnsi="Book Antiqua" w:cs="Times New Roman"/>
          <w:b/>
          <w:sz w:val="18"/>
          <w:szCs w:val="18"/>
        </w:rPr>
        <w:t>[</w:t>
      </w:r>
      <w:proofErr w:type="gramEnd"/>
      <w:r w:rsidR="00552496" w:rsidRPr="00552496">
        <w:rPr>
          <w:rFonts w:ascii="Book Antiqua" w:eastAsia="Times New Roman" w:hAnsi="Book Antiqua" w:cs="Times New Roman"/>
          <w:sz w:val="18"/>
          <w:szCs w:val="18"/>
        </w:rPr>
        <w:t xml:space="preserve"> </w:t>
      </w:r>
      <w:r w:rsidR="00552496" w:rsidRPr="00FB23D4">
        <w:rPr>
          <w:rFonts w:ascii="Book Antiqua" w:eastAsia="Times New Roman" w:hAnsi="Book Antiqua" w:cs="Times New Roman"/>
          <w:sz w:val="18"/>
          <w:szCs w:val="18"/>
        </w:rPr>
        <w:t xml:space="preserve">Abd Allah SH </w:t>
      </w:r>
      <w:r w:rsidR="00552496" w:rsidRPr="00FB23D4">
        <w:rPr>
          <w:rFonts w:ascii="Book Antiqua" w:eastAsia="Times New Roman" w:hAnsi="Book Antiqua" w:cs="Times New Roman"/>
          <w:i/>
          <w:sz w:val="18"/>
          <w:szCs w:val="18"/>
        </w:rPr>
        <w:t>et al.  IUBMB life.</w:t>
      </w:r>
      <w:r w:rsidR="00552496" w:rsidRPr="00FB23D4">
        <w:rPr>
          <w:rFonts w:ascii="Book Antiqua" w:eastAsia="Times New Roman" w:hAnsi="Book Antiqua" w:cs="Times New Roman"/>
          <w:sz w:val="18"/>
          <w:szCs w:val="18"/>
        </w:rPr>
        <w:t xml:space="preserve">  2016 </w:t>
      </w:r>
      <w:proofErr w:type="gramStart"/>
      <w:r w:rsidR="00552496" w:rsidRPr="00FB23D4">
        <w:rPr>
          <w:rFonts w:ascii="Book Antiqua" w:eastAsia="Times New Roman" w:hAnsi="Book Antiqua" w:cs="Times New Roman"/>
          <w:b/>
          <w:sz w:val="18"/>
          <w:szCs w:val="18"/>
        </w:rPr>
        <w:t>68</w:t>
      </w:r>
      <w:r w:rsidR="00552496" w:rsidRPr="00FB23D4">
        <w:rPr>
          <w:rFonts w:ascii="Book Antiqua" w:eastAsia="Times New Roman" w:hAnsi="Book Antiqua" w:cs="Times New Roman"/>
          <w:sz w:val="18"/>
          <w:szCs w:val="18"/>
        </w:rPr>
        <w:t>:935.[</w:t>
      </w:r>
      <w:proofErr w:type="gramEnd"/>
      <w:r w:rsidR="00552496" w:rsidRPr="00FB23D4">
        <w:rPr>
          <w:rFonts w:ascii="Book Antiqua" w:eastAsia="Times New Roman" w:hAnsi="Book Antiqua" w:cs="Times New Roman"/>
          <w:sz w:val="18"/>
          <w:szCs w:val="18"/>
        </w:rPr>
        <w:t>PMID: 27753198]</w:t>
      </w:r>
    </w:p>
    <w:p w:rsidR="00552496" w:rsidRPr="00FB23D4" w:rsidRDefault="00552496" w:rsidP="00552496">
      <w:pPr>
        <w:pStyle w:val="ListParagraph"/>
        <w:numPr>
          <w:ilvl w:val="0"/>
          <w:numId w:val="6"/>
        </w:numPr>
        <w:spacing w:after="0" w:line="240" w:lineRule="auto"/>
        <w:rPr>
          <w:rFonts w:ascii="Book Antiqua" w:eastAsia="Times New Roman" w:hAnsi="Book Antiqua" w:cs="Times New Roman"/>
          <w:sz w:val="18"/>
          <w:szCs w:val="18"/>
        </w:rPr>
      </w:pPr>
      <w:proofErr w:type="gramStart"/>
      <w:r>
        <w:rPr>
          <w:rFonts w:ascii="Book Antiqua" w:eastAsia="Times New Roman" w:hAnsi="Book Antiqua" w:cs="Times New Roman"/>
          <w:sz w:val="18"/>
          <w:szCs w:val="18"/>
        </w:rPr>
        <w:t>]</w:t>
      </w:r>
      <w:r w:rsidR="00CB5E0B" w:rsidRPr="00FB23D4">
        <w:rPr>
          <w:rFonts w:ascii="Book Antiqua" w:eastAsia="Times New Roman" w:hAnsi="Book Antiqua" w:cs="Times New Roman"/>
          <w:sz w:val="18"/>
          <w:szCs w:val="18"/>
        </w:rPr>
        <w:t>Compounds</w:t>
      </w:r>
      <w:proofErr w:type="gramEnd"/>
      <w:r w:rsidR="00CB5E0B" w:rsidRPr="00FB23D4">
        <w:rPr>
          <w:rFonts w:ascii="Book Antiqua" w:eastAsia="Times New Roman" w:hAnsi="Book Antiqua" w:cs="Times New Roman"/>
          <w:sz w:val="18"/>
          <w:szCs w:val="18"/>
        </w:rPr>
        <w:t xml:space="preserve"> identified in the HPLC analysis of Pueraria Tuberosa, such as 5-Hydroxymethylfurfural and </w:t>
      </w:r>
      <w:proofErr w:type="spellStart"/>
      <w:r w:rsidR="00CB5E0B" w:rsidRPr="00FB23D4">
        <w:rPr>
          <w:rFonts w:ascii="Book Antiqua" w:eastAsia="Times New Roman" w:hAnsi="Book Antiqua" w:cs="Times New Roman"/>
          <w:sz w:val="18"/>
          <w:szCs w:val="18"/>
        </w:rPr>
        <w:t>Puerarin</w:t>
      </w:r>
      <w:proofErr w:type="spellEnd"/>
      <w:r w:rsidR="00CB5E0B" w:rsidRPr="00FB23D4">
        <w:rPr>
          <w:rFonts w:ascii="Book Antiqua" w:eastAsia="Times New Roman" w:hAnsi="Book Antiqua" w:cs="Times New Roman"/>
          <w:sz w:val="18"/>
          <w:szCs w:val="18"/>
        </w:rPr>
        <w:t xml:space="preserve">, may enhance lactation by stimulating prolactin secretion and mimicking estrogen's effects. Additionally, Oleic Acid can improve milk quality, while Stigmasterol may modulate hormonal pathways involved in milk synthesis, emphasizing the extract's potential for promoting milk </w:t>
      </w:r>
      <w:proofErr w:type="gramStart"/>
      <w:r w:rsidR="00CB5E0B" w:rsidRPr="00FB23D4">
        <w:rPr>
          <w:rFonts w:ascii="Book Antiqua" w:eastAsia="Times New Roman" w:hAnsi="Book Antiqua" w:cs="Times New Roman"/>
          <w:sz w:val="18"/>
          <w:szCs w:val="18"/>
        </w:rPr>
        <w:t>production</w:t>
      </w:r>
      <w:r w:rsidR="00221FF6" w:rsidRPr="00FB23D4">
        <w:rPr>
          <w:rFonts w:ascii="Book Antiqua" w:eastAsia="Times New Roman" w:hAnsi="Book Antiqua" w:cs="Times New Roman"/>
          <w:b/>
          <w:sz w:val="18"/>
          <w:szCs w:val="18"/>
        </w:rPr>
        <w:t>.(</w:t>
      </w:r>
      <w:proofErr w:type="gramEnd"/>
      <w:r w:rsidR="00221FF6" w:rsidRPr="00FB23D4">
        <w:rPr>
          <w:rFonts w:ascii="Book Antiqua" w:eastAsia="Times New Roman" w:hAnsi="Book Antiqua" w:cs="Times New Roman"/>
          <w:b/>
          <w:sz w:val="18"/>
          <w:szCs w:val="18"/>
        </w:rPr>
        <w:t>Table 4)</w:t>
      </w:r>
      <w:r w:rsidR="00001EAB" w:rsidRPr="00001EAB">
        <w:rPr>
          <w:rFonts w:ascii="Book Antiqua" w:eastAsia="Times New Roman" w:hAnsi="Book Antiqua" w:cs="Times New Roman"/>
          <w:b/>
          <w:sz w:val="18"/>
          <w:szCs w:val="18"/>
        </w:rPr>
        <w:t>[</w:t>
      </w:r>
      <w:r w:rsidR="00CB5E0B" w:rsidRPr="00001EAB">
        <w:rPr>
          <w:rFonts w:ascii="Book Antiqua" w:eastAsia="Times New Roman" w:hAnsi="Book Antiqua" w:cs="Times New Roman"/>
          <w:b/>
          <w:sz w:val="18"/>
          <w:szCs w:val="18"/>
        </w:rPr>
        <w:t>25</w:t>
      </w:r>
      <w:r w:rsidR="00001EAB" w:rsidRPr="00001EAB">
        <w:rPr>
          <w:rFonts w:ascii="Book Antiqua" w:eastAsia="Times New Roman" w:hAnsi="Book Antiqua" w:cs="Times New Roman"/>
          <w:b/>
          <w:sz w:val="18"/>
          <w:szCs w:val="18"/>
        </w:rPr>
        <w:t>]</w:t>
      </w:r>
      <w:r>
        <w:rPr>
          <w:rFonts w:ascii="Book Antiqua" w:eastAsia="Times New Roman" w:hAnsi="Book Antiqua" w:cs="Times New Roman"/>
          <w:b/>
          <w:sz w:val="18"/>
          <w:szCs w:val="18"/>
        </w:rPr>
        <w:t>[</w:t>
      </w:r>
      <w:r w:rsidRPr="00552496">
        <w:rPr>
          <w:rFonts w:ascii="Book Antiqua" w:eastAsia="Times New Roman" w:hAnsi="Book Antiqua" w:cs="Times New Roman"/>
          <w:sz w:val="18"/>
          <w:szCs w:val="18"/>
        </w:rPr>
        <w:t xml:space="preserve"> </w:t>
      </w:r>
      <w:r w:rsidRPr="00FB23D4">
        <w:rPr>
          <w:rFonts w:ascii="Book Antiqua" w:eastAsia="Times New Roman" w:hAnsi="Book Antiqua" w:cs="Times New Roman"/>
          <w:sz w:val="18"/>
          <w:szCs w:val="18"/>
        </w:rPr>
        <w:t xml:space="preserve">Priego, T. </w:t>
      </w:r>
      <w:r w:rsidRPr="00FB23D4">
        <w:rPr>
          <w:rFonts w:ascii="Book Antiqua" w:eastAsia="Times New Roman" w:hAnsi="Book Antiqua" w:cs="Times New Roman"/>
          <w:i/>
          <w:sz w:val="18"/>
          <w:szCs w:val="18"/>
        </w:rPr>
        <w:t>et al. Lipids</w:t>
      </w:r>
      <w:r w:rsidRPr="00FB23D4">
        <w:rPr>
          <w:rFonts w:ascii="Book Antiqua" w:eastAsia="Times New Roman" w:hAnsi="Book Antiqua" w:cs="Times New Roman"/>
          <w:sz w:val="18"/>
          <w:szCs w:val="18"/>
        </w:rPr>
        <w:t xml:space="preserve">  2013 </w:t>
      </w:r>
      <w:r w:rsidRPr="00FB23D4">
        <w:rPr>
          <w:rFonts w:ascii="Book Antiqua" w:eastAsia="Times New Roman" w:hAnsi="Book Antiqua" w:cs="Times New Roman"/>
          <w:b/>
          <w:sz w:val="18"/>
          <w:szCs w:val="18"/>
        </w:rPr>
        <w:t>48</w:t>
      </w:r>
      <w:r w:rsidRPr="00FB23D4">
        <w:rPr>
          <w:rFonts w:ascii="Book Antiqua" w:eastAsia="Times New Roman" w:hAnsi="Book Antiqua" w:cs="Times New Roman"/>
          <w:sz w:val="18"/>
          <w:szCs w:val="18"/>
        </w:rPr>
        <w:t>:481 [PMID: 23417844]</w:t>
      </w:r>
    </w:p>
    <w:p w:rsidR="002504C6" w:rsidRPr="00FB23D4" w:rsidRDefault="00552496" w:rsidP="001B35AA">
      <w:pPr>
        <w:spacing w:after="0" w:line="240" w:lineRule="auto"/>
        <w:jc w:val="both"/>
        <w:rPr>
          <w:rFonts w:ascii="Book Antiqua" w:eastAsia="Times New Roman" w:hAnsi="Book Antiqua" w:cs="Times New Roman"/>
          <w:sz w:val="18"/>
          <w:szCs w:val="18"/>
        </w:rPr>
      </w:pPr>
      <w:r>
        <w:rPr>
          <w:rFonts w:ascii="Book Antiqua" w:eastAsia="Times New Roman" w:hAnsi="Book Antiqua" w:cs="Times New Roman"/>
          <w:sz w:val="18"/>
          <w:szCs w:val="18"/>
        </w:rPr>
        <w:t>]</w:t>
      </w:r>
    </w:p>
    <w:p w:rsidR="00221FF6" w:rsidRPr="00FB23D4" w:rsidRDefault="00221FF6" w:rsidP="001B35AA">
      <w:pPr>
        <w:spacing w:after="0" w:line="240" w:lineRule="auto"/>
        <w:rPr>
          <w:rFonts w:ascii="Book Antiqua" w:eastAsia="Times New Roman" w:hAnsi="Book Antiqua" w:cs="Times New Roman"/>
          <w:sz w:val="18"/>
          <w:szCs w:val="18"/>
          <w:vertAlign w:val="superscript"/>
        </w:rPr>
      </w:pPr>
    </w:p>
    <w:p w:rsidR="00552496" w:rsidRPr="00552496" w:rsidRDefault="00CB5E0B" w:rsidP="00552496">
      <w:pPr>
        <w:pStyle w:val="ListParagraph"/>
        <w:numPr>
          <w:ilvl w:val="0"/>
          <w:numId w:val="9"/>
        </w:numPr>
        <w:spacing w:after="0" w:line="240" w:lineRule="auto"/>
        <w:rPr>
          <w:rFonts w:ascii="Book Antiqua" w:eastAsia="Times New Roman" w:hAnsi="Book Antiqua" w:cs="Times New Roman"/>
          <w:color w:val="FF0000"/>
          <w:sz w:val="18"/>
          <w:szCs w:val="18"/>
        </w:rPr>
      </w:pPr>
      <w:r w:rsidRPr="00FB23D4">
        <w:rPr>
          <w:rFonts w:ascii="Book Antiqua" w:eastAsia="Times New Roman" w:hAnsi="Book Antiqua" w:cs="Times New Roman"/>
          <w:sz w:val="18"/>
          <w:szCs w:val="18"/>
        </w:rPr>
        <w:t xml:space="preserve">The observed increase in milk yield, glycogen, and protein content in mammary tissues signifies the presence of </w:t>
      </w:r>
      <w:proofErr w:type="spellStart"/>
      <w:r w:rsidRPr="00FB23D4">
        <w:rPr>
          <w:rFonts w:ascii="Book Antiqua" w:eastAsia="Times New Roman" w:hAnsi="Book Antiqua" w:cs="Times New Roman"/>
          <w:sz w:val="18"/>
          <w:szCs w:val="18"/>
        </w:rPr>
        <w:t>galactogenic</w:t>
      </w:r>
      <w:proofErr w:type="spellEnd"/>
      <w:r w:rsidRPr="00FB23D4">
        <w:rPr>
          <w:rFonts w:ascii="Book Antiqua" w:eastAsia="Times New Roman" w:hAnsi="Book Antiqua" w:cs="Times New Roman"/>
          <w:sz w:val="18"/>
          <w:szCs w:val="18"/>
        </w:rPr>
        <w:t xml:space="preserve"> properties of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While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is derived from Pueraria tuberosa, its comparison with other well-known galactagogues, such as fenugreek, fennel, and blessed thistle, could be explored in future studies to provide a more inclusive understanding of its relative efficacy. Pueraria tuberosa and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groups showed consistent and potentially enhanced MY compared to the control, especially evident on the 14th </w:t>
      </w:r>
      <w:proofErr w:type="spellStart"/>
      <w:r w:rsidRPr="00FB23D4">
        <w:rPr>
          <w:rFonts w:ascii="Book Antiqua" w:eastAsia="Times New Roman" w:hAnsi="Book Antiqua" w:cs="Times New Roman"/>
          <w:sz w:val="18"/>
          <w:szCs w:val="18"/>
        </w:rPr>
        <w:t>day.Moreover</w:t>
      </w:r>
      <w:proofErr w:type="spellEnd"/>
      <w:r w:rsidRPr="00FB23D4">
        <w:rPr>
          <w:rFonts w:ascii="Book Antiqua" w:eastAsia="Times New Roman" w:hAnsi="Book Antiqua" w:cs="Times New Roman"/>
          <w:sz w:val="18"/>
          <w:szCs w:val="18"/>
        </w:rPr>
        <w:t xml:space="preserve">, the study acknowledges the limitations and variability in responses, prominence the need for standardized dosages and long-term safety assessments, consistent with the concerns raised by </w:t>
      </w:r>
      <w:proofErr w:type="spellStart"/>
      <w:r w:rsidRPr="00FB23D4">
        <w:rPr>
          <w:rFonts w:ascii="Book Antiqua" w:eastAsia="Times New Roman" w:hAnsi="Book Antiqua" w:cs="Times New Roman"/>
          <w:sz w:val="18"/>
          <w:szCs w:val="18"/>
        </w:rPr>
        <w:t>Gogtay</w:t>
      </w:r>
      <w:proofErr w:type="spellEnd"/>
      <w:r w:rsidRPr="00FB23D4">
        <w:rPr>
          <w:rFonts w:ascii="Book Antiqua" w:eastAsia="Times New Roman" w:hAnsi="Book Antiqua" w:cs="Times New Roman"/>
          <w:sz w:val="18"/>
          <w:szCs w:val="18"/>
        </w:rPr>
        <w:t xml:space="preserve">, N., Bhatt, H () .Overall, this study on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contributes significantly to the field by presenting a detailed preclinical evaluation, laying the groundwork for potential clinical trials and future comparisons with established galactagogues.</w:t>
      </w:r>
      <w:r w:rsidR="00001EAB" w:rsidRPr="00001EAB">
        <w:rPr>
          <w:rFonts w:ascii="Book Antiqua" w:eastAsia="Times New Roman" w:hAnsi="Book Antiqua" w:cs="Times New Roman"/>
          <w:b/>
          <w:sz w:val="18"/>
          <w:szCs w:val="18"/>
        </w:rPr>
        <w:t>[</w:t>
      </w:r>
      <w:r w:rsidRPr="00001EAB">
        <w:rPr>
          <w:rFonts w:ascii="Book Antiqua" w:eastAsia="Times New Roman" w:hAnsi="Book Antiqua" w:cs="Times New Roman"/>
          <w:b/>
          <w:sz w:val="18"/>
          <w:szCs w:val="18"/>
        </w:rPr>
        <w:t>26</w:t>
      </w:r>
      <w:r w:rsidR="00001EAB" w:rsidRPr="00552496">
        <w:rPr>
          <w:rFonts w:ascii="Book Antiqua" w:eastAsia="Times New Roman" w:hAnsi="Book Antiqua" w:cs="Times New Roman"/>
          <w:b/>
          <w:color w:val="FF0000"/>
          <w:sz w:val="18"/>
          <w:szCs w:val="18"/>
        </w:rPr>
        <w:t>]</w:t>
      </w:r>
      <w:r w:rsidR="00552496" w:rsidRPr="00552496">
        <w:rPr>
          <w:rFonts w:ascii="Book Antiqua" w:eastAsia="Times New Roman" w:hAnsi="Book Antiqua" w:cs="Times New Roman"/>
          <w:b/>
          <w:color w:val="FF0000"/>
          <w:sz w:val="18"/>
          <w:szCs w:val="18"/>
        </w:rPr>
        <w:t>[</w:t>
      </w:r>
      <w:r w:rsidR="00552496" w:rsidRPr="00552496">
        <w:rPr>
          <w:rFonts w:ascii="Book Antiqua" w:eastAsia="Times New Roman" w:hAnsi="Book Antiqua" w:cs="Times New Roman"/>
          <w:color w:val="FF0000"/>
          <w:sz w:val="18"/>
          <w:szCs w:val="18"/>
        </w:rPr>
        <w:t xml:space="preserve"> </w:t>
      </w:r>
      <w:proofErr w:type="spellStart"/>
      <w:r w:rsidR="00552496" w:rsidRPr="00552496">
        <w:rPr>
          <w:rFonts w:ascii="Book Antiqua" w:eastAsia="Times New Roman" w:hAnsi="Book Antiqua" w:cs="Times New Roman"/>
          <w:color w:val="FF0000"/>
          <w:sz w:val="18"/>
          <w:szCs w:val="18"/>
        </w:rPr>
        <w:t>Gogtay</w:t>
      </w:r>
      <w:proofErr w:type="spellEnd"/>
      <w:r w:rsidR="00552496" w:rsidRPr="00552496">
        <w:rPr>
          <w:rFonts w:ascii="Book Antiqua" w:eastAsia="Times New Roman" w:hAnsi="Book Antiqua" w:cs="Times New Roman"/>
          <w:color w:val="FF0000"/>
          <w:sz w:val="18"/>
          <w:szCs w:val="18"/>
        </w:rPr>
        <w:t xml:space="preserve"> NJ. </w:t>
      </w:r>
      <w:r w:rsidR="00552496" w:rsidRPr="00552496">
        <w:rPr>
          <w:rFonts w:ascii="Book Antiqua" w:eastAsia="Times New Roman" w:hAnsi="Book Antiqua" w:cs="Times New Roman"/>
          <w:i/>
          <w:color w:val="FF0000"/>
          <w:sz w:val="18"/>
          <w:szCs w:val="18"/>
        </w:rPr>
        <w:t>et al. Drug-</w:t>
      </w:r>
      <w:proofErr w:type="gramStart"/>
      <w:r w:rsidR="00552496" w:rsidRPr="00552496">
        <w:rPr>
          <w:rFonts w:ascii="Book Antiqua" w:eastAsia="Times New Roman" w:hAnsi="Book Antiqua" w:cs="Times New Roman"/>
          <w:i/>
          <w:color w:val="FF0000"/>
          <w:sz w:val="18"/>
          <w:szCs w:val="18"/>
        </w:rPr>
        <w:t>Safety</w:t>
      </w:r>
      <w:r w:rsidR="00552496" w:rsidRPr="00552496">
        <w:rPr>
          <w:rFonts w:ascii="Book Antiqua" w:eastAsia="Times New Roman" w:hAnsi="Book Antiqua" w:cs="Times New Roman"/>
          <w:color w:val="FF0000"/>
          <w:sz w:val="18"/>
          <w:szCs w:val="18"/>
        </w:rPr>
        <w:t xml:space="preserve">  2002</w:t>
      </w:r>
      <w:proofErr w:type="gramEnd"/>
      <w:r w:rsidR="00552496" w:rsidRPr="00552496">
        <w:rPr>
          <w:rFonts w:ascii="Book Antiqua" w:eastAsia="Times New Roman" w:hAnsi="Book Antiqua" w:cs="Times New Roman"/>
          <w:color w:val="FF0000"/>
          <w:sz w:val="18"/>
          <w:szCs w:val="18"/>
        </w:rPr>
        <w:t xml:space="preserve">  </w:t>
      </w:r>
      <w:r w:rsidR="00552496" w:rsidRPr="00552496">
        <w:rPr>
          <w:rFonts w:ascii="Book Antiqua" w:eastAsia="Times New Roman" w:hAnsi="Book Antiqua" w:cs="Times New Roman"/>
          <w:b/>
          <w:color w:val="FF0000"/>
          <w:sz w:val="18"/>
          <w:szCs w:val="18"/>
        </w:rPr>
        <w:t>25</w:t>
      </w:r>
      <w:r w:rsidR="00552496" w:rsidRPr="00552496">
        <w:rPr>
          <w:rFonts w:ascii="Book Antiqua" w:eastAsia="Times New Roman" w:hAnsi="Book Antiqua" w:cs="Times New Roman"/>
          <w:color w:val="FF0000"/>
          <w:sz w:val="18"/>
          <w:szCs w:val="18"/>
        </w:rPr>
        <w:t>: 1005.[PMID: 12408732]</w:t>
      </w:r>
    </w:p>
    <w:p w:rsidR="00552496" w:rsidRPr="00552496" w:rsidRDefault="00552496" w:rsidP="00552496">
      <w:pPr>
        <w:pStyle w:val="ListParagraph"/>
        <w:numPr>
          <w:ilvl w:val="0"/>
          <w:numId w:val="6"/>
        </w:numPr>
        <w:spacing w:after="0" w:line="240" w:lineRule="auto"/>
        <w:rPr>
          <w:rFonts w:ascii="Book Antiqua" w:eastAsia="Times New Roman" w:hAnsi="Book Antiqua" w:cs="Times New Roman"/>
          <w:b/>
          <w:bCs/>
          <w:color w:val="FF0000"/>
          <w:sz w:val="18"/>
          <w:szCs w:val="18"/>
        </w:rPr>
      </w:pPr>
      <w:proofErr w:type="gramStart"/>
      <w:r>
        <w:rPr>
          <w:rFonts w:ascii="Book Antiqua" w:eastAsia="Times New Roman" w:hAnsi="Book Antiqua" w:cs="Times New Roman"/>
          <w:sz w:val="18"/>
          <w:szCs w:val="18"/>
        </w:rPr>
        <w:t>]</w:t>
      </w:r>
      <w:r w:rsidR="00CB5E0B" w:rsidRPr="00FB23D4">
        <w:rPr>
          <w:rFonts w:ascii="Book Antiqua" w:eastAsia="Times New Roman" w:hAnsi="Book Antiqua" w:cs="Times New Roman"/>
          <w:sz w:val="18"/>
          <w:szCs w:val="18"/>
        </w:rPr>
        <w:t>Cao</w:t>
      </w:r>
      <w:proofErr w:type="gramEnd"/>
      <w:r w:rsidR="00CB5E0B" w:rsidRPr="00FB23D4">
        <w:rPr>
          <w:rFonts w:ascii="Book Antiqua" w:eastAsia="Times New Roman" w:hAnsi="Book Antiqua" w:cs="Times New Roman"/>
          <w:sz w:val="18"/>
          <w:szCs w:val="18"/>
        </w:rPr>
        <w:t xml:space="preserve"> S, Li X et al  study demonstrates that dietary supplementation with </w:t>
      </w:r>
      <w:proofErr w:type="spellStart"/>
      <w:r w:rsidR="00CB5E0B" w:rsidRPr="00FB23D4">
        <w:rPr>
          <w:rFonts w:ascii="Book Antiqua" w:eastAsia="Times New Roman" w:hAnsi="Book Antiqua" w:cs="Times New Roman"/>
          <w:sz w:val="18"/>
          <w:szCs w:val="18"/>
        </w:rPr>
        <w:t>puerarin</w:t>
      </w:r>
      <w:proofErr w:type="spellEnd"/>
      <w:r w:rsidR="00CB5E0B" w:rsidRPr="00FB23D4">
        <w:rPr>
          <w:rFonts w:ascii="Book Antiqua" w:eastAsia="Times New Roman" w:hAnsi="Book Antiqua" w:cs="Times New Roman"/>
          <w:sz w:val="18"/>
          <w:szCs w:val="18"/>
        </w:rPr>
        <w:t xml:space="preserve"> positively impacted the immune response and antioxidant capacity of sows, as evidenced by increased glutathione peroxidase activity and immunoglobulin levels. Furthermore, </w:t>
      </w:r>
      <w:proofErr w:type="spellStart"/>
      <w:r w:rsidR="00CB5E0B" w:rsidRPr="00FB23D4">
        <w:rPr>
          <w:rFonts w:ascii="Book Antiqua" w:eastAsia="Times New Roman" w:hAnsi="Book Antiqua" w:cs="Times New Roman"/>
          <w:sz w:val="18"/>
          <w:szCs w:val="18"/>
        </w:rPr>
        <w:t>puerarin</w:t>
      </w:r>
      <w:proofErr w:type="spellEnd"/>
      <w:r w:rsidR="00CB5E0B" w:rsidRPr="00FB23D4">
        <w:rPr>
          <w:rFonts w:ascii="Book Antiqua" w:eastAsia="Times New Roman" w:hAnsi="Book Antiqua" w:cs="Times New Roman"/>
          <w:sz w:val="18"/>
          <w:szCs w:val="18"/>
        </w:rPr>
        <w:t xml:space="preserve"> supplementation was associated with improved daily body weight gain and mean body weight at weaning in piglets, suggesting potential benefits for offspring development.</w:t>
      </w:r>
      <w:r w:rsidR="00001EAB" w:rsidRPr="00001EAB">
        <w:rPr>
          <w:rFonts w:ascii="Book Antiqua" w:eastAsia="Times New Roman" w:hAnsi="Book Antiqua" w:cs="Times New Roman"/>
          <w:b/>
          <w:sz w:val="18"/>
          <w:szCs w:val="18"/>
        </w:rPr>
        <w:t>[</w:t>
      </w:r>
      <w:proofErr w:type="gramStart"/>
      <w:r w:rsidR="00CB5E0B" w:rsidRPr="00001EAB">
        <w:rPr>
          <w:rFonts w:ascii="Book Antiqua" w:eastAsia="Times New Roman" w:hAnsi="Book Antiqua" w:cs="Times New Roman"/>
          <w:b/>
          <w:sz w:val="18"/>
          <w:szCs w:val="18"/>
        </w:rPr>
        <w:t>27</w:t>
      </w:r>
      <w:r w:rsidR="00001EAB" w:rsidRPr="00001EAB">
        <w:rPr>
          <w:rFonts w:ascii="Book Antiqua" w:eastAsia="Times New Roman" w:hAnsi="Book Antiqua" w:cs="Times New Roman"/>
          <w:b/>
          <w:sz w:val="18"/>
          <w:szCs w:val="18"/>
        </w:rPr>
        <w:t>]</w:t>
      </w:r>
      <w:r>
        <w:rPr>
          <w:rFonts w:ascii="Book Antiqua" w:eastAsia="Times New Roman" w:hAnsi="Book Antiqua" w:cs="Times New Roman"/>
          <w:b/>
          <w:sz w:val="18"/>
          <w:szCs w:val="18"/>
        </w:rPr>
        <w:t>[</w:t>
      </w:r>
      <w:proofErr w:type="gramEnd"/>
      <w:r w:rsidRPr="00552496">
        <w:rPr>
          <w:rFonts w:ascii="Book Antiqua" w:eastAsia="Times New Roman" w:hAnsi="Book Antiqua" w:cs="Times New Roman"/>
          <w:sz w:val="18"/>
          <w:szCs w:val="18"/>
        </w:rPr>
        <w:t xml:space="preserve"> </w:t>
      </w:r>
      <w:r w:rsidRPr="00552496">
        <w:rPr>
          <w:rFonts w:ascii="Book Antiqua" w:eastAsia="Times New Roman" w:hAnsi="Book Antiqua" w:cs="Times New Roman"/>
          <w:b/>
          <w:bCs/>
          <w:color w:val="FF0000"/>
          <w:sz w:val="18"/>
          <w:szCs w:val="18"/>
        </w:rPr>
        <w:t xml:space="preserve">Cao S </w:t>
      </w:r>
      <w:r w:rsidRPr="00552496">
        <w:rPr>
          <w:rFonts w:ascii="Book Antiqua" w:eastAsia="Times New Roman" w:hAnsi="Book Antiqua" w:cs="Times New Roman"/>
          <w:b/>
          <w:bCs/>
          <w:i/>
          <w:color w:val="FF0000"/>
          <w:sz w:val="18"/>
          <w:szCs w:val="18"/>
        </w:rPr>
        <w:t>et al. Antioxidants (Basel).</w:t>
      </w:r>
      <w:r w:rsidRPr="00552496">
        <w:rPr>
          <w:rFonts w:ascii="Book Antiqua" w:eastAsia="Times New Roman" w:hAnsi="Book Antiqua" w:cs="Times New Roman"/>
          <w:b/>
          <w:bCs/>
          <w:color w:val="FF0000"/>
          <w:sz w:val="18"/>
          <w:szCs w:val="18"/>
        </w:rPr>
        <w:t xml:space="preserve"> 2024 13:290.  [PMID: 38539824]</w:t>
      </w:r>
    </w:p>
    <w:p w:rsidR="002504C6" w:rsidRPr="00FB23D4" w:rsidRDefault="00552496" w:rsidP="001B35AA">
      <w:pPr>
        <w:spacing w:after="0" w:line="240" w:lineRule="auto"/>
        <w:jc w:val="both"/>
        <w:rPr>
          <w:rFonts w:ascii="Book Antiqua" w:eastAsia="Times New Roman" w:hAnsi="Book Antiqua" w:cs="Times New Roman"/>
          <w:sz w:val="18"/>
          <w:szCs w:val="18"/>
        </w:rPr>
      </w:pPr>
      <w:proofErr w:type="gramStart"/>
      <w:r>
        <w:rPr>
          <w:rFonts w:ascii="Book Antiqua" w:eastAsia="Times New Roman" w:hAnsi="Book Antiqua" w:cs="Times New Roman"/>
          <w:sz w:val="18"/>
          <w:szCs w:val="18"/>
        </w:rPr>
        <w:t>]</w:t>
      </w:r>
      <w:r w:rsidR="00CB5E0B" w:rsidRPr="00FB23D4">
        <w:rPr>
          <w:rFonts w:ascii="Book Antiqua" w:eastAsia="Times New Roman" w:hAnsi="Book Antiqua" w:cs="Times New Roman"/>
          <w:sz w:val="18"/>
          <w:szCs w:val="18"/>
        </w:rPr>
        <w:t>Wang</w:t>
      </w:r>
      <w:proofErr w:type="gramEnd"/>
      <w:r w:rsidR="00CB5E0B" w:rsidRPr="00FB23D4">
        <w:rPr>
          <w:rFonts w:ascii="Book Antiqua" w:eastAsia="Times New Roman" w:hAnsi="Book Antiqua" w:cs="Times New Roman"/>
          <w:sz w:val="18"/>
          <w:szCs w:val="18"/>
        </w:rPr>
        <w:t xml:space="preserve"> R, Li T, Pan Z, </w:t>
      </w:r>
      <w:proofErr w:type="spellStart"/>
      <w:r w:rsidR="00CB5E0B" w:rsidRPr="00FB23D4">
        <w:rPr>
          <w:rFonts w:ascii="Book Antiqua" w:eastAsia="Times New Roman" w:hAnsi="Book Antiqua" w:cs="Times New Roman"/>
          <w:sz w:val="18"/>
          <w:szCs w:val="18"/>
        </w:rPr>
        <w:t>studies</w:t>
      </w:r>
      <w:proofErr w:type="spellEnd"/>
      <w:r w:rsidR="00CB5E0B" w:rsidRPr="00FB23D4">
        <w:rPr>
          <w:rFonts w:ascii="Book Antiqua" w:eastAsia="Times New Roman" w:hAnsi="Book Antiqua" w:cs="Times New Roman"/>
          <w:sz w:val="18"/>
          <w:szCs w:val="18"/>
        </w:rPr>
        <w:t xml:space="preserve"> findings highlight the potential of </w:t>
      </w:r>
      <w:proofErr w:type="spellStart"/>
      <w:r w:rsidR="00CB5E0B" w:rsidRPr="00FB23D4">
        <w:rPr>
          <w:rFonts w:ascii="Book Antiqua" w:eastAsia="Times New Roman" w:hAnsi="Book Antiqua" w:cs="Times New Roman"/>
          <w:sz w:val="18"/>
          <w:szCs w:val="18"/>
        </w:rPr>
        <w:t>puerarin</w:t>
      </w:r>
      <w:proofErr w:type="spellEnd"/>
      <w:r w:rsidR="00CB5E0B" w:rsidRPr="00FB23D4">
        <w:rPr>
          <w:rFonts w:ascii="Book Antiqua" w:eastAsia="Times New Roman" w:hAnsi="Book Antiqua" w:cs="Times New Roman"/>
          <w:sz w:val="18"/>
          <w:szCs w:val="18"/>
        </w:rPr>
        <w:t xml:space="preserve"> as a dietary supplement to enhance sow health and performance, with implications for piglet growth and overall herd productivity.</w:t>
      </w:r>
    </w:p>
    <w:p w:rsidR="00552496" w:rsidRPr="00552496" w:rsidRDefault="00CB5E0B" w:rsidP="00552496">
      <w:pPr>
        <w:pStyle w:val="ListParagraph"/>
        <w:numPr>
          <w:ilvl w:val="0"/>
          <w:numId w:val="10"/>
        </w:numPr>
        <w:spacing w:after="0" w:line="240" w:lineRule="auto"/>
        <w:rPr>
          <w:rFonts w:ascii="Book Antiqua" w:eastAsia="Times New Roman" w:hAnsi="Book Antiqua" w:cs="Times New Roman"/>
          <w:color w:val="FF0000"/>
          <w:sz w:val="18"/>
          <w:szCs w:val="18"/>
        </w:rPr>
      </w:pPr>
      <w:r w:rsidRPr="00FB23D4">
        <w:rPr>
          <w:rFonts w:ascii="Book Antiqua" w:eastAsia="Times New Roman" w:hAnsi="Book Antiqua" w:cs="Times New Roman"/>
          <w:sz w:val="18"/>
          <w:szCs w:val="18"/>
        </w:rPr>
        <w:t xml:space="preserve">The study demonstrates that dietary supplementation of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in pigeons enhances thymus index, serum immunoglobulin levels, antioxidant activities, and intestinal morphology, suggesting potential benefits for immune response, antioxidant capacity, and gut health in avian production systems.</w:t>
      </w:r>
      <w:r w:rsidR="00001EAB" w:rsidRPr="00001EAB">
        <w:rPr>
          <w:rFonts w:ascii="Book Antiqua" w:eastAsia="Times New Roman" w:hAnsi="Book Antiqua" w:cs="Times New Roman"/>
          <w:b/>
          <w:sz w:val="18"/>
          <w:szCs w:val="18"/>
        </w:rPr>
        <w:t>[</w:t>
      </w:r>
      <w:proofErr w:type="gramStart"/>
      <w:r w:rsidRPr="00001EAB">
        <w:rPr>
          <w:rFonts w:ascii="Book Antiqua" w:eastAsia="Times New Roman" w:hAnsi="Book Antiqua" w:cs="Times New Roman"/>
          <w:b/>
          <w:sz w:val="18"/>
          <w:szCs w:val="18"/>
        </w:rPr>
        <w:t>28</w:t>
      </w:r>
      <w:r w:rsidR="00001EAB" w:rsidRPr="00001EAB">
        <w:rPr>
          <w:rFonts w:ascii="Book Antiqua" w:eastAsia="Times New Roman" w:hAnsi="Book Antiqua" w:cs="Times New Roman"/>
          <w:b/>
          <w:sz w:val="18"/>
          <w:szCs w:val="18"/>
        </w:rPr>
        <w:t>]</w:t>
      </w:r>
      <w:r w:rsidR="00552496">
        <w:rPr>
          <w:rFonts w:ascii="Book Antiqua" w:eastAsia="Times New Roman" w:hAnsi="Book Antiqua" w:cs="Times New Roman"/>
          <w:b/>
          <w:sz w:val="18"/>
          <w:szCs w:val="18"/>
        </w:rPr>
        <w:t>[</w:t>
      </w:r>
      <w:proofErr w:type="gramEnd"/>
      <w:r w:rsidR="00552496" w:rsidRPr="00552496">
        <w:rPr>
          <w:rFonts w:ascii="Book Antiqua" w:eastAsia="Times New Roman" w:hAnsi="Book Antiqua" w:cs="Times New Roman"/>
          <w:sz w:val="18"/>
          <w:szCs w:val="18"/>
        </w:rPr>
        <w:t xml:space="preserve"> </w:t>
      </w:r>
      <w:r w:rsidR="00552496" w:rsidRPr="00552496">
        <w:rPr>
          <w:rFonts w:ascii="Book Antiqua" w:eastAsia="Times New Roman" w:hAnsi="Book Antiqua" w:cs="Times New Roman"/>
          <w:color w:val="FF0000"/>
          <w:sz w:val="18"/>
          <w:szCs w:val="18"/>
        </w:rPr>
        <w:t xml:space="preserve">Wang R </w:t>
      </w:r>
      <w:r w:rsidR="00552496" w:rsidRPr="00552496">
        <w:rPr>
          <w:rFonts w:ascii="Book Antiqua" w:eastAsia="Times New Roman" w:hAnsi="Book Antiqua" w:cs="Times New Roman"/>
          <w:i/>
          <w:color w:val="FF0000"/>
          <w:sz w:val="18"/>
          <w:szCs w:val="18"/>
        </w:rPr>
        <w:t xml:space="preserve">et </w:t>
      </w:r>
      <w:proofErr w:type="spellStart"/>
      <w:r w:rsidR="00552496" w:rsidRPr="00552496">
        <w:rPr>
          <w:rFonts w:ascii="Book Antiqua" w:eastAsia="Times New Roman" w:hAnsi="Book Antiqua" w:cs="Times New Roman"/>
          <w:i/>
          <w:color w:val="FF0000"/>
          <w:sz w:val="18"/>
          <w:szCs w:val="18"/>
        </w:rPr>
        <w:t>al.J</w:t>
      </w:r>
      <w:proofErr w:type="spellEnd"/>
      <w:r w:rsidR="00552496" w:rsidRPr="00552496">
        <w:rPr>
          <w:rFonts w:ascii="Book Antiqua" w:eastAsia="Times New Roman" w:hAnsi="Book Antiqua" w:cs="Times New Roman"/>
          <w:i/>
          <w:color w:val="FF0000"/>
          <w:sz w:val="18"/>
          <w:szCs w:val="18"/>
        </w:rPr>
        <w:t xml:space="preserve"> Poult Sci</w:t>
      </w:r>
      <w:r w:rsidR="00552496" w:rsidRPr="00552496">
        <w:rPr>
          <w:rFonts w:ascii="Book Antiqua" w:eastAsia="Times New Roman" w:hAnsi="Book Antiqua" w:cs="Times New Roman"/>
          <w:color w:val="FF0000"/>
          <w:sz w:val="18"/>
          <w:szCs w:val="18"/>
        </w:rPr>
        <w:t xml:space="preserve">. 2024  </w:t>
      </w:r>
      <w:r w:rsidR="00552496" w:rsidRPr="00552496">
        <w:rPr>
          <w:rFonts w:ascii="Book Antiqua" w:eastAsia="Times New Roman" w:hAnsi="Book Antiqua" w:cs="Times New Roman"/>
          <w:b/>
          <w:color w:val="FF0000"/>
          <w:sz w:val="18"/>
          <w:szCs w:val="18"/>
        </w:rPr>
        <w:t>61</w:t>
      </w:r>
      <w:r w:rsidR="00552496" w:rsidRPr="00552496">
        <w:rPr>
          <w:rFonts w:ascii="Book Antiqua" w:eastAsia="Times New Roman" w:hAnsi="Book Antiqua" w:cs="Times New Roman"/>
          <w:color w:val="FF0000"/>
          <w:sz w:val="18"/>
          <w:szCs w:val="18"/>
        </w:rPr>
        <w:t>:2024003.[PMID: 38283163]</w:t>
      </w:r>
    </w:p>
    <w:p w:rsidR="00552496" w:rsidRPr="00552496" w:rsidRDefault="00552496" w:rsidP="00552496">
      <w:pPr>
        <w:pStyle w:val="ListParagraph"/>
        <w:numPr>
          <w:ilvl w:val="0"/>
          <w:numId w:val="6"/>
        </w:numPr>
        <w:spacing w:after="0" w:line="240" w:lineRule="auto"/>
        <w:rPr>
          <w:rFonts w:ascii="Book Antiqua" w:eastAsia="Times New Roman" w:hAnsi="Book Antiqua" w:cs="Times New Roman"/>
          <w:color w:val="FF0000"/>
          <w:sz w:val="18"/>
          <w:szCs w:val="18"/>
        </w:rPr>
      </w:pPr>
      <w:proofErr w:type="gramStart"/>
      <w:r>
        <w:rPr>
          <w:rFonts w:ascii="Book Antiqua" w:eastAsia="Times New Roman" w:hAnsi="Book Antiqua" w:cs="Times New Roman"/>
          <w:sz w:val="18"/>
          <w:szCs w:val="18"/>
        </w:rPr>
        <w:lastRenderedPageBreak/>
        <w:t>]</w:t>
      </w:r>
      <w:r w:rsidR="00CB5E0B" w:rsidRPr="00FB23D4">
        <w:rPr>
          <w:rFonts w:ascii="Book Antiqua" w:eastAsia="Times New Roman" w:hAnsi="Book Antiqua" w:cs="Times New Roman"/>
          <w:sz w:val="18"/>
          <w:szCs w:val="18"/>
        </w:rPr>
        <w:t>Lyu</w:t>
      </w:r>
      <w:proofErr w:type="gramEnd"/>
      <w:r w:rsidR="00CB5E0B" w:rsidRPr="00FB23D4">
        <w:rPr>
          <w:rFonts w:ascii="Book Antiqua" w:eastAsia="Times New Roman" w:hAnsi="Book Antiqua" w:cs="Times New Roman"/>
          <w:sz w:val="18"/>
          <w:szCs w:val="18"/>
        </w:rPr>
        <w:t xml:space="preserve"> C, Yuan B et al. investigated whether </w:t>
      </w:r>
      <w:proofErr w:type="spellStart"/>
      <w:r w:rsidR="00CB5E0B" w:rsidRPr="00FB23D4">
        <w:rPr>
          <w:rFonts w:ascii="Book Antiqua" w:eastAsia="Times New Roman" w:hAnsi="Book Antiqua" w:cs="Times New Roman"/>
          <w:sz w:val="18"/>
          <w:szCs w:val="18"/>
        </w:rPr>
        <w:t>puerarin</w:t>
      </w:r>
      <w:proofErr w:type="spellEnd"/>
      <w:r w:rsidR="00CB5E0B" w:rsidRPr="00FB23D4">
        <w:rPr>
          <w:rFonts w:ascii="Book Antiqua" w:eastAsia="Times New Roman" w:hAnsi="Book Antiqua" w:cs="Times New Roman"/>
          <w:sz w:val="18"/>
          <w:szCs w:val="18"/>
        </w:rPr>
        <w:t xml:space="preserve"> (PUE), a natural flavonoid, may reduce H2O2-induced oxidative stress and blood-milk barrier disruption in bovine mammary epithelial cells (BMECs) in lactating dairy cows. In H2O2-exposed BMECs, PUE administration boosted antioxidant enzyme activity and decreased ROS and MDA levels. PUE also restored oxidative stress and tight junction protein genes, improving cell-cell interactions. It also inhibited H2O2-induced BMEC inflammatory </w:t>
      </w:r>
      <w:proofErr w:type="spellStart"/>
      <w:r w:rsidR="00CB5E0B" w:rsidRPr="00FB23D4">
        <w:rPr>
          <w:rFonts w:ascii="Book Antiqua" w:eastAsia="Times New Roman" w:hAnsi="Book Antiqua" w:cs="Times New Roman"/>
          <w:sz w:val="18"/>
          <w:szCs w:val="18"/>
        </w:rPr>
        <w:t>factors.In</w:t>
      </w:r>
      <w:proofErr w:type="spellEnd"/>
      <w:r w:rsidR="00CB5E0B" w:rsidRPr="00FB23D4">
        <w:rPr>
          <w:rFonts w:ascii="Book Antiqua" w:eastAsia="Times New Roman" w:hAnsi="Book Antiqua" w:cs="Times New Roman"/>
          <w:sz w:val="18"/>
          <w:szCs w:val="18"/>
        </w:rPr>
        <w:t xml:space="preserve"> vivo findings supported these results, showing that feeding PUE to lactating dairy cows reduced inflammatory factor expression in milk and serum. This study suggests that PUE could be a promising preventive and therapeutic agent against mastitis and oxidative stress in dairy farming, potentially serving as a beneficial feed additive.</w:t>
      </w:r>
      <w:r w:rsidR="00001EAB">
        <w:rPr>
          <w:rFonts w:ascii="Book Antiqua" w:eastAsia="Times New Roman" w:hAnsi="Book Antiqua" w:cs="Times New Roman"/>
          <w:sz w:val="18"/>
          <w:szCs w:val="18"/>
        </w:rPr>
        <w:t xml:space="preserve"> </w:t>
      </w:r>
      <w:r w:rsidR="00001EAB" w:rsidRPr="00001EAB">
        <w:rPr>
          <w:rFonts w:ascii="Book Antiqua" w:eastAsia="Times New Roman" w:hAnsi="Book Antiqua" w:cs="Times New Roman"/>
          <w:b/>
          <w:sz w:val="18"/>
          <w:szCs w:val="18"/>
        </w:rPr>
        <w:t>[</w:t>
      </w:r>
      <w:proofErr w:type="gramStart"/>
      <w:r w:rsidR="00CB5E0B" w:rsidRPr="00001EAB">
        <w:rPr>
          <w:rFonts w:ascii="Book Antiqua" w:eastAsia="Times New Roman" w:hAnsi="Book Antiqua" w:cs="Times New Roman"/>
          <w:b/>
          <w:sz w:val="18"/>
          <w:szCs w:val="18"/>
        </w:rPr>
        <w:t>29</w:t>
      </w:r>
      <w:r w:rsidR="00001EAB" w:rsidRPr="00001EAB">
        <w:rPr>
          <w:rFonts w:ascii="Book Antiqua" w:eastAsia="Times New Roman" w:hAnsi="Book Antiqua" w:cs="Times New Roman"/>
          <w:b/>
          <w:sz w:val="18"/>
          <w:szCs w:val="18"/>
        </w:rPr>
        <w:t>]</w:t>
      </w:r>
      <w:r>
        <w:rPr>
          <w:rFonts w:ascii="Book Antiqua" w:eastAsia="Times New Roman" w:hAnsi="Book Antiqua" w:cs="Times New Roman"/>
          <w:b/>
          <w:sz w:val="18"/>
          <w:szCs w:val="18"/>
        </w:rPr>
        <w:t>[</w:t>
      </w:r>
      <w:proofErr w:type="gramEnd"/>
      <w:r w:rsidRPr="00552496">
        <w:rPr>
          <w:rFonts w:ascii="Book Antiqua" w:eastAsia="Times New Roman" w:hAnsi="Book Antiqua" w:cs="Times New Roman"/>
          <w:sz w:val="18"/>
          <w:szCs w:val="18"/>
        </w:rPr>
        <w:t xml:space="preserve"> </w:t>
      </w:r>
      <w:r w:rsidRPr="00552496">
        <w:rPr>
          <w:rFonts w:ascii="Book Antiqua" w:eastAsia="Times New Roman" w:hAnsi="Book Antiqua" w:cs="Times New Roman"/>
          <w:color w:val="FF0000"/>
          <w:sz w:val="18"/>
          <w:szCs w:val="18"/>
        </w:rPr>
        <w:t xml:space="preserve">Lyu C </w:t>
      </w:r>
      <w:r w:rsidRPr="00552496">
        <w:rPr>
          <w:rFonts w:ascii="Book Antiqua" w:eastAsia="Times New Roman" w:hAnsi="Book Antiqua" w:cs="Times New Roman"/>
          <w:i/>
          <w:color w:val="FF0000"/>
          <w:sz w:val="18"/>
          <w:szCs w:val="18"/>
        </w:rPr>
        <w:t>et al. International Journal of Molecular Sciences</w:t>
      </w:r>
      <w:r w:rsidRPr="00552496">
        <w:rPr>
          <w:rFonts w:ascii="Book Antiqua" w:eastAsia="Times New Roman" w:hAnsi="Book Antiqua" w:cs="Times New Roman"/>
          <w:color w:val="FF0000"/>
          <w:sz w:val="18"/>
          <w:szCs w:val="18"/>
        </w:rPr>
        <w:t xml:space="preserve">. 2023 </w:t>
      </w:r>
      <w:r w:rsidRPr="00552496">
        <w:rPr>
          <w:rFonts w:ascii="Book Antiqua" w:eastAsia="Times New Roman" w:hAnsi="Book Antiqua" w:cs="Times New Roman"/>
          <w:b/>
          <w:color w:val="FF0000"/>
          <w:sz w:val="18"/>
          <w:szCs w:val="18"/>
        </w:rPr>
        <w:t>24</w:t>
      </w:r>
      <w:r w:rsidRPr="00552496">
        <w:rPr>
          <w:rFonts w:ascii="Book Antiqua" w:eastAsia="Times New Roman" w:hAnsi="Book Antiqua" w:cs="Times New Roman"/>
          <w:color w:val="FF0000"/>
          <w:sz w:val="18"/>
          <w:szCs w:val="18"/>
        </w:rPr>
        <w:t>: 7742. [PMID: 37175449]</w:t>
      </w:r>
    </w:p>
    <w:p w:rsidR="002504C6" w:rsidRPr="00552496" w:rsidRDefault="002504C6" w:rsidP="001B35AA">
      <w:pPr>
        <w:spacing w:after="0" w:line="240" w:lineRule="auto"/>
        <w:jc w:val="both"/>
        <w:rPr>
          <w:rFonts w:ascii="Book Antiqua" w:eastAsia="Times New Roman" w:hAnsi="Book Antiqua" w:cs="Times New Roman"/>
          <w:color w:val="FF0000"/>
          <w:sz w:val="18"/>
          <w:szCs w:val="18"/>
          <w:vertAlign w:val="superscript"/>
        </w:rPr>
      </w:pPr>
    </w:p>
    <w:p w:rsidR="00CB5E0B" w:rsidRPr="00FB23D4" w:rsidRDefault="00CB5E0B" w:rsidP="001B35AA">
      <w:pPr>
        <w:spacing w:after="0" w:line="240" w:lineRule="auto"/>
        <w:jc w:val="both"/>
        <w:rPr>
          <w:rFonts w:ascii="Book Antiqua" w:eastAsia="Times New Roman" w:hAnsi="Book Antiqua" w:cs="Times New Roman"/>
          <w:sz w:val="18"/>
          <w:szCs w:val="18"/>
          <w:vertAlign w:val="superscript"/>
        </w:rPr>
      </w:pPr>
    </w:p>
    <w:p w:rsidR="00CB5E0B" w:rsidRPr="00FB23D4" w:rsidRDefault="00CB5E0B" w:rsidP="001B35AA">
      <w:pPr>
        <w:spacing w:after="0" w:line="240" w:lineRule="auto"/>
        <w:jc w:val="both"/>
        <w:rPr>
          <w:rFonts w:ascii="Book Antiqua" w:eastAsia="Times New Roman" w:hAnsi="Book Antiqua" w:cs="Times New Roman"/>
          <w:b/>
          <w:i/>
          <w:sz w:val="18"/>
          <w:szCs w:val="18"/>
        </w:rPr>
      </w:pPr>
      <w:r w:rsidRPr="00FB23D4">
        <w:rPr>
          <w:rFonts w:ascii="Book Antiqua" w:eastAsia="Times New Roman" w:hAnsi="Book Antiqua" w:cs="Times New Roman"/>
          <w:b/>
          <w:sz w:val="18"/>
          <w:szCs w:val="18"/>
        </w:rPr>
        <w:t>Conclusion</w:t>
      </w:r>
      <w:r w:rsidRPr="00001EAB">
        <w:rPr>
          <w:rFonts w:ascii="Book Antiqua" w:eastAsia="Times New Roman" w:hAnsi="Book Antiqua" w:cs="Times New Roman"/>
          <w:b/>
          <w:sz w:val="18"/>
          <w:szCs w:val="18"/>
        </w:rPr>
        <w:t>:</w:t>
      </w:r>
    </w:p>
    <w:p w:rsidR="002504C6" w:rsidRPr="00FB23D4" w:rsidRDefault="00CB5E0B" w:rsidP="001B35AA">
      <w:pPr>
        <w:spacing w:after="0" w:line="240" w:lineRule="auto"/>
        <w:jc w:val="both"/>
        <w:rPr>
          <w:rFonts w:ascii="Book Antiqua" w:eastAsia="Times New Roman" w:hAnsi="Book Antiqua" w:cs="Times New Roman"/>
          <w:sz w:val="18"/>
          <w:szCs w:val="18"/>
        </w:rPr>
      </w:pPr>
      <w:r w:rsidRPr="00FB23D4">
        <w:rPr>
          <w:rFonts w:ascii="Book Antiqua" w:eastAsia="Times New Roman" w:hAnsi="Book Antiqua" w:cs="Times New Roman"/>
          <w:b/>
          <w:i/>
          <w:sz w:val="18"/>
          <w:szCs w:val="18"/>
        </w:rPr>
        <w:t xml:space="preserve"> </w:t>
      </w:r>
      <w:r w:rsidRPr="00FB23D4">
        <w:rPr>
          <w:rFonts w:ascii="Book Antiqua" w:eastAsia="Times New Roman" w:hAnsi="Book Antiqua" w:cs="Times New Roman"/>
          <w:sz w:val="18"/>
          <w:szCs w:val="18"/>
        </w:rPr>
        <w:t xml:space="preserve">In conclusion, a comprehensive assessment of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an active constituent of Pueraria tuberosa, revealed that it is a promising galactagogue. The acute toxicity study indicated no apparent signs of toxicity or adverse effects at various compound doses. Notably, the </w:t>
      </w:r>
      <w:proofErr w:type="spellStart"/>
      <w:r w:rsidRPr="00FB23D4">
        <w:rPr>
          <w:rFonts w:ascii="Book Antiqua" w:eastAsia="Times New Roman" w:hAnsi="Book Antiqua" w:cs="Times New Roman"/>
          <w:sz w:val="18"/>
          <w:szCs w:val="18"/>
        </w:rPr>
        <w:t>galactogogue</w:t>
      </w:r>
      <w:proofErr w:type="spellEnd"/>
      <w:r w:rsidRPr="00FB23D4">
        <w:rPr>
          <w:rFonts w:ascii="Book Antiqua" w:eastAsia="Times New Roman" w:hAnsi="Book Antiqua" w:cs="Times New Roman"/>
          <w:sz w:val="18"/>
          <w:szCs w:val="18"/>
        </w:rPr>
        <w:t xml:space="preserve"> property assessment demonstrated a significant increase in milk yield in the treated groups, accompanied by a rise in daily weight gain of offspring, suggesting a potential benefit for maternal lactation and offspring development. Hormonal regulation assessment points to elevated prolactin levels, implicating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and </w:t>
      </w:r>
      <w:proofErr w:type="spellStart"/>
      <w:r w:rsidRPr="00FB23D4">
        <w:rPr>
          <w:rFonts w:ascii="Book Antiqua" w:eastAsia="Times New Roman" w:hAnsi="Book Antiqua" w:cs="Times New Roman"/>
          <w:sz w:val="18"/>
          <w:szCs w:val="18"/>
        </w:rPr>
        <w:t>Sarsasapogenin</w:t>
      </w:r>
      <w:proofErr w:type="spellEnd"/>
      <w:r w:rsidRPr="00FB23D4">
        <w:rPr>
          <w:rFonts w:ascii="Book Antiqua" w:eastAsia="Times New Roman" w:hAnsi="Book Antiqua" w:cs="Times New Roman"/>
          <w:sz w:val="18"/>
          <w:szCs w:val="18"/>
        </w:rPr>
        <w:t xml:space="preserve"> in modulating regulators associated with lactation. Molecular docking and photoacoustic analysis provide valuable insights into potential mechanisms of action, supporting the observed physiological effects. Additionally, increased glycogen and protein content in mammary gland tissues, coupled with structural changes in breast tissues revealed through histopathological analysis, further support the positive outcomes. Aligning with the traditional Ayurvedic use of galactagogues and substantiating their safety and efficacy through molecular interactions,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has emerged as a natural galactagogue candidate. In the future, promising preclinical results lay the groundwork for future clinical trials, which are essential for confirming safety and efficacy and addressing knowledge gaps in dosage standardization and long-term safety for human lactation. In summary, </w:t>
      </w:r>
      <w:proofErr w:type="spellStart"/>
      <w:r w:rsidRPr="00FB23D4">
        <w:rPr>
          <w:rFonts w:ascii="Book Antiqua" w:eastAsia="Times New Roman" w:hAnsi="Book Antiqua" w:cs="Times New Roman"/>
          <w:sz w:val="18"/>
          <w:szCs w:val="18"/>
        </w:rPr>
        <w:t>Puerarin</w:t>
      </w:r>
      <w:proofErr w:type="spellEnd"/>
      <w:r w:rsidRPr="00FB23D4">
        <w:rPr>
          <w:rFonts w:ascii="Book Antiqua" w:eastAsia="Times New Roman" w:hAnsi="Book Antiqua" w:cs="Times New Roman"/>
          <w:sz w:val="18"/>
          <w:szCs w:val="18"/>
        </w:rPr>
        <w:t xml:space="preserve"> holds substantial potential for development as a safe and effective natural galactagogue, warranting further exploration in clinical settings.</w:t>
      </w:r>
    </w:p>
    <w:p w:rsidR="00221FF6" w:rsidRPr="00001EAB" w:rsidRDefault="00221FF6"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 xml:space="preserve">List of abbreviation: </w:t>
      </w:r>
    </w:p>
    <w:p w:rsidR="002504C6" w:rsidRPr="00FB23D4" w:rsidRDefault="00CB5E0B" w:rsidP="001B35AA">
      <w:pPr>
        <w:spacing w:after="0" w:line="240" w:lineRule="auto"/>
        <w:rPr>
          <w:rFonts w:ascii="Book Antiqua" w:eastAsia="Times New Roman" w:hAnsi="Book Antiqua" w:cs="Times New Roman"/>
          <w:sz w:val="18"/>
          <w:szCs w:val="18"/>
        </w:rPr>
      </w:pPr>
      <w:r w:rsidRPr="00001EAB">
        <w:rPr>
          <w:rFonts w:ascii="Book Antiqua" w:eastAsia="Times New Roman" w:hAnsi="Book Antiqua" w:cs="Times New Roman"/>
          <w:sz w:val="18"/>
          <w:szCs w:val="18"/>
        </w:rPr>
        <w:t>Pueraria Tuberosa:</w:t>
      </w:r>
      <w:r w:rsidRPr="00FB23D4">
        <w:rPr>
          <w:rFonts w:ascii="Book Antiqua" w:eastAsia="Times New Roman" w:hAnsi="Book Antiqua" w:cs="Times New Roman"/>
          <w:b/>
          <w:sz w:val="18"/>
          <w:szCs w:val="18"/>
        </w:rPr>
        <w:t xml:space="preserve"> </w:t>
      </w:r>
      <w:r w:rsidRPr="00FB23D4">
        <w:rPr>
          <w:rFonts w:ascii="Book Antiqua" w:eastAsia="Times New Roman" w:hAnsi="Book Antiqua" w:cs="Times New Roman"/>
          <w:sz w:val="18"/>
          <w:szCs w:val="18"/>
        </w:rPr>
        <w:t>PT</w:t>
      </w:r>
    </w:p>
    <w:p w:rsidR="002504C6" w:rsidRPr="00FB23D4" w:rsidRDefault="00CB5E0B" w:rsidP="001B35AA">
      <w:pPr>
        <w:spacing w:after="0" w:line="240" w:lineRule="auto"/>
        <w:rPr>
          <w:rFonts w:ascii="Book Antiqua" w:eastAsia="Times New Roman" w:hAnsi="Book Antiqua" w:cs="Times New Roman"/>
          <w:sz w:val="18"/>
          <w:szCs w:val="18"/>
        </w:rPr>
      </w:pPr>
      <w:proofErr w:type="gramStart"/>
      <w:r w:rsidRPr="00001EAB">
        <w:rPr>
          <w:rFonts w:ascii="Book Antiqua" w:eastAsia="Times New Roman" w:hAnsi="Book Antiqua" w:cs="Times New Roman"/>
          <w:sz w:val="18"/>
          <w:szCs w:val="18"/>
        </w:rPr>
        <w:t>Control :</w:t>
      </w:r>
      <w:proofErr w:type="gramEnd"/>
      <w:r w:rsidRPr="00FB23D4">
        <w:rPr>
          <w:rFonts w:ascii="Book Antiqua" w:eastAsia="Times New Roman" w:hAnsi="Book Antiqua" w:cs="Times New Roman"/>
          <w:sz w:val="18"/>
          <w:szCs w:val="18"/>
        </w:rPr>
        <w:t xml:space="preserve"> CTR</w:t>
      </w:r>
    </w:p>
    <w:p w:rsidR="002504C6" w:rsidRPr="00FB23D4" w:rsidRDefault="00CB5E0B" w:rsidP="001B35AA">
      <w:pPr>
        <w:spacing w:after="0" w:line="240" w:lineRule="auto"/>
        <w:rPr>
          <w:rFonts w:ascii="Book Antiqua" w:eastAsia="Times New Roman" w:hAnsi="Book Antiqua" w:cs="Times New Roman"/>
          <w:sz w:val="18"/>
          <w:szCs w:val="18"/>
        </w:rPr>
      </w:pPr>
      <w:r w:rsidRPr="00001EAB">
        <w:rPr>
          <w:rFonts w:ascii="Book Antiqua" w:eastAsia="Times New Roman" w:hAnsi="Book Antiqua" w:cs="Times New Roman"/>
          <w:sz w:val="18"/>
          <w:szCs w:val="18"/>
        </w:rPr>
        <w:t xml:space="preserve">Domperidone: </w:t>
      </w:r>
      <w:r w:rsidRPr="00FB23D4">
        <w:rPr>
          <w:rFonts w:ascii="Book Antiqua" w:eastAsia="Times New Roman" w:hAnsi="Book Antiqua" w:cs="Times New Roman"/>
          <w:sz w:val="18"/>
          <w:szCs w:val="18"/>
        </w:rPr>
        <w:t>DMP</w:t>
      </w:r>
    </w:p>
    <w:p w:rsidR="002504C6" w:rsidRPr="00FB23D4" w:rsidRDefault="00CB5E0B" w:rsidP="001B35AA">
      <w:pPr>
        <w:spacing w:after="0" w:line="240" w:lineRule="auto"/>
        <w:rPr>
          <w:rFonts w:ascii="Book Antiqua" w:eastAsia="Times New Roman" w:hAnsi="Book Antiqua" w:cs="Times New Roman"/>
          <w:sz w:val="18"/>
          <w:szCs w:val="18"/>
        </w:rPr>
      </w:pPr>
      <w:proofErr w:type="spellStart"/>
      <w:proofErr w:type="gramStart"/>
      <w:r w:rsidRPr="00001EAB">
        <w:rPr>
          <w:rFonts w:ascii="Book Antiqua" w:eastAsia="Times New Roman" w:hAnsi="Book Antiqua" w:cs="Times New Roman"/>
          <w:sz w:val="18"/>
          <w:szCs w:val="18"/>
        </w:rPr>
        <w:t>Puerarin</w:t>
      </w:r>
      <w:proofErr w:type="spellEnd"/>
      <w:r w:rsidRPr="00001EAB">
        <w:rPr>
          <w:rFonts w:ascii="Book Antiqua" w:eastAsia="Times New Roman" w:hAnsi="Book Antiqua" w:cs="Times New Roman"/>
          <w:sz w:val="18"/>
          <w:szCs w:val="18"/>
        </w:rPr>
        <w:t xml:space="preserve"> :</w:t>
      </w:r>
      <w:proofErr w:type="gramEnd"/>
      <w:r w:rsidRPr="00FB23D4">
        <w:rPr>
          <w:rFonts w:ascii="Book Antiqua" w:eastAsia="Times New Roman" w:hAnsi="Book Antiqua" w:cs="Times New Roman"/>
          <w:sz w:val="18"/>
          <w:szCs w:val="18"/>
        </w:rPr>
        <w:t xml:space="preserve"> PUE</w:t>
      </w:r>
    </w:p>
    <w:p w:rsidR="00221FF6" w:rsidRPr="00FB23D4" w:rsidRDefault="00221FF6" w:rsidP="001B35AA">
      <w:pPr>
        <w:spacing w:after="0" w:line="240" w:lineRule="auto"/>
        <w:rPr>
          <w:rFonts w:ascii="Book Antiqua" w:eastAsia="Times New Roman" w:hAnsi="Book Antiqua" w:cs="Times New Roman"/>
          <w:sz w:val="18"/>
          <w:szCs w:val="18"/>
        </w:rPr>
      </w:pPr>
    </w:p>
    <w:p w:rsidR="002504C6" w:rsidRPr="00FB23D4" w:rsidRDefault="00CB5E0B" w:rsidP="001B35AA">
      <w:pPr>
        <w:spacing w:after="0" w:line="240" w:lineRule="auto"/>
        <w:rPr>
          <w:rFonts w:ascii="Book Antiqua" w:eastAsia="Times New Roman" w:hAnsi="Book Antiqua" w:cs="Times New Roman"/>
          <w:b/>
          <w:sz w:val="18"/>
          <w:szCs w:val="18"/>
        </w:rPr>
      </w:pPr>
      <w:r w:rsidRPr="00FB23D4">
        <w:rPr>
          <w:rFonts w:ascii="Book Antiqua" w:eastAsia="Times New Roman" w:hAnsi="Book Antiqua" w:cs="Times New Roman"/>
          <w:b/>
          <w:sz w:val="18"/>
          <w:szCs w:val="18"/>
        </w:rPr>
        <w:t>Institutional animal ethical committee:</w:t>
      </w: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This project is approved by the Institutional Animal Ethical Committee, IMS, BHU, ethical approval number: Dean/2019/IEAC/1614 dated 17.11.2019</w:t>
      </w:r>
    </w:p>
    <w:p w:rsidR="00221FF6" w:rsidRPr="00FB23D4" w:rsidRDefault="00221FF6" w:rsidP="001B35AA">
      <w:pPr>
        <w:spacing w:after="0" w:line="240" w:lineRule="auto"/>
        <w:rPr>
          <w:rFonts w:ascii="Book Antiqua" w:eastAsia="Times New Roman" w:hAnsi="Book Antiqua" w:cs="Times New Roman"/>
          <w:sz w:val="18"/>
          <w:szCs w:val="18"/>
        </w:rPr>
      </w:pPr>
    </w:p>
    <w:p w:rsidR="002504C6" w:rsidRPr="00FB23D4" w:rsidRDefault="00624A77" w:rsidP="001B35AA">
      <w:pPr>
        <w:spacing w:after="0" w:line="240" w:lineRule="auto"/>
        <w:jc w:val="both"/>
        <w:rPr>
          <w:rFonts w:ascii="Book Antiqua" w:eastAsia="Times New Roman" w:hAnsi="Book Antiqua" w:cs="Times New Roman"/>
          <w:b/>
          <w:color w:val="000000"/>
          <w:sz w:val="18"/>
          <w:szCs w:val="18"/>
        </w:rPr>
      </w:pPr>
      <w:r>
        <w:rPr>
          <w:rFonts w:ascii="Book Antiqua" w:eastAsia="Times New Roman" w:hAnsi="Book Antiqua" w:cs="Times New Roman"/>
          <w:b/>
          <w:color w:val="000000"/>
          <w:sz w:val="18"/>
          <w:szCs w:val="18"/>
        </w:rPr>
        <w:t>D</w:t>
      </w:r>
      <w:r w:rsidRPr="00FB23D4">
        <w:rPr>
          <w:rFonts w:ascii="Book Antiqua" w:eastAsia="Times New Roman" w:hAnsi="Book Antiqua" w:cs="Times New Roman"/>
          <w:b/>
          <w:color w:val="000000"/>
          <w:sz w:val="18"/>
          <w:szCs w:val="18"/>
        </w:rPr>
        <w:t>eclaration of conflicting interests:</w:t>
      </w:r>
      <w:r w:rsidR="00CB5E0B" w:rsidRPr="00FB23D4">
        <w:rPr>
          <w:rFonts w:ascii="Book Antiqua" w:eastAsia="Times New Roman" w:hAnsi="Book Antiqua" w:cs="Times New Roman"/>
          <w:b/>
          <w:color w:val="000000"/>
          <w:sz w:val="18"/>
          <w:szCs w:val="18"/>
        </w:rPr>
        <w:t xml:space="preserve">  No</w:t>
      </w:r>
    </w:p>
    <w:p w:rsidR="00221FF6" w:rsidRPr="00FB23D4" w:rsidRDefault="00221FF6" w:rsidP="001B35AA">
      <w:pPr>
        <w:spacing w:after="0" w:line="240" w:lineRule="auto"/>
        <w:jc w:val="both"/>
        <w:rPr>
          <w:rFonts w:ascii="Book Antiqua" w:eastAsia="Times New Roman" w:hAnsi="Book Antiqua" w:cs="Times New Roman"/>
          <w:b/>
          <w:sz w:val="18"/>
          <w:szCs w:val="18"/>
        </w:rPr>
      </w:pPr>
    </w:p>
    <w:p w:rsidR="002504C6" w:rsidRPr="00FB23D4" w:rsidRDefault="00CB5E0B" w:rsidP="001B35AA">
      <w:p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b/>
          <w:sz w:val="18"/>
          <w:szCs w:val="18"/>
        </w:rPr>
        <w:t>References:</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Ip S </w:t>
      </w:r>
      <w:r w:rsidRPr="00FB23D4">
        <w:rPr>
          <w:rFonts w:ascii="Book Antiqua" w:eastAsia="Times New Roman" w:hAnsi="Book Antiqua" w:cs="Times New Roman"/>
          <w:i/>
          <w:sz w:val="18"/>
          <w:szCs w:val="18"/>
        </w:rPr>
        <w:t>et al. Breastfeeding medicine</w:t>
      </w:r>
      <w:r w:rsidRPr="00FB23D4">
        <w:rPr>
          <w:rFonts w:ascii="Book Antiqua" w:eastAsia="Times New Roman" w:hAnsi="Book Antiqua" w:cs="Times New Roman"/>
          <w:sz w:val="18"/>
          <w:szCs w:val="18"/>
        </w:rPr>
        <w:t>. 2009</w:t>
      </w:r>
      <w:r w:rsidRPr="00FB23D4">
        <w:rPr>
          <w:rFonts w:ascii="Book Antiqua" w:eastAsia="Times New Roman" w:hAnsi="Book Antiqua" w:cs="Times New Roman"/>
          <w:b/>
          <w:sz w:val="18"/>
          <w:szCs w:val="18"/>
        </w:rPr>
        <w:t xml:space="preserve"> 4</w:t>
      </w:r>
      <w:r w:rsidRPr="00FB23D4">
        <w:rPr>
          <w:rFonts w:ascii="Book Antiqua" w:eastAsia="Times New Roman" w:hAnsi="Book Antiqua" w:cs="Times New Roman"/>
          <w:sz w:val="18"/>
          <w:szCs w:val="18"/>
        </w:rPr>
        <w:t>:S1.[PMID: 19827919]</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Bartick M. </w:t>
      </w:r>
      <w:r w:rsidRPr="00FB23D4">
        <w:rPr>
          <w:rFonts w:ascii="Book Antiqua" w:eastAsia="Times New Roman" w:hAnsi="Book Antiqua" w:cs="Times New Roman"/>
          <w:i/>
          <w:sz w:val="18"/>
          <w:szCs w:val="18"/>
        </w:rPr>
        <w:t>Journal of Women, Politics &amp; Policy</w:t>
      </w:r>
      <w:r w:rsidRPr="00FB23D4">
        <w:rPr>
          <w:rFonts w:ascii="Book Antiqua" w:eastAsia="Times New Roman" w:hAnsi="Book Antiqua" w:cs="Times New Roman"/>
          <w:sz w:val="18"/>
          <w:szCs w:val="18"/>
        </w:rPr>
        <w:t>.</w:t>
      </w:r>
      <w:r w:rsidR="008A63E7">
        <w:rPr>
          <w:rFonts w:ascii="Book Antiqua" w:eastAsia="Times New Roman" w:hAnsi="Book Antiqua" w:cs="Times New Roman"/>
          <w:sz w:val="18"/>
          <w:szCs w:val="18"/>
        </w:rPr>
        <w:t xml:space="preserve"> </w:t>
      </w:r>
      <w:r w:rsidRPr="00FB23D4">
        <w:rPr>
          <w:rFonts w:ascii="Book Antiqua" w:eastAsia="Times New Roman" w:hAnsi="Book Antiqua" w:cs="Times New Roman"/>
          <w:sz w:val="18"/>
          <w:szCs w:val="18"/>
        </w:rPr>
        <w:t>2013</w:t>
      </w:r>
      <w:r w:rsidRPr="00FB23D4">
        <w:rPr>
          <w:rFonts w:ascii="Book Antiqua" w:eastAsia="Times New Roman" w:hAnsi="Book Antiqua" w:cs="Times New Roman"/>
          <w:b/>
          <w:sz w:val="18"/>
          <w:szCs w:val="18"/>
        </w:rPr>
        <w:t xml:space="preserve"> 34</w:t>
      </w:r>
      <w:r w:rsidRPr="00FB23D4">
        <w:rPr>
          <w:rFonts w:ascii="Book Antiqua" w:eastAsia="Times New Roman" w:hAnsi="Book Antiqua" w:cs="Times New Roman"/>
          <w:sz w:val="18"/>
          <w:szCs w:val="18"/>
        </w:rPr>
        <w:t>:317.[https://doi.org/10.1080/1554477X.2013.835651]</w:t>
      </w:r>
    </w:p>
    <w:p w:rsidR="00B33D4B" w:rsidRPr="00B33D4B" w:rsidRDefault="00B33D4B" w:rsidP="0066463B">
      <w:pPr>
        <w:pStyle w:val="ListParagraph"/>
        <w:numPr>
          <w:ilvl w:val="0"/>
          <w:numId w:val="7"/>
        </w:numPr>
        <w:spacing w:after="0" w:line="240" w:lineRule="auto"/>
        <w:rPr>
          <w:rFonts w:ascii="Book Antiqua" w:eastAsia="Times New Roman" w:hAnsi="Book Antiqua"/>
          <w:color w:val="FF0000"/>
          <w:sz w:val="18"/>
          <w:szCs w:val="18"/>
          <w:highlight w:val="yellow"/>
          <w:lang w:val="en-IN"/>
        </w:rPr>
      </w:pPr>
      <w:r w:rsidRPr="00B33D4B">
        <w:rPr>
          <w:rFonts w:ascii="Book Antiqua" w:eastAsia="Times New Roman" w:hAnsi="Book Antiqua" w:cs="Times New Roman"/>
          <w:color w:val="FF0000"/>
          <w:sz w:val="18"/>
          <w:szCs w:val="18"/>
          <w:highlight w:val="yellow"/>
        </w:rPr>
        <w:t>IFPRI. Exclusive breastfeeding in India: trends and data gaps. Poshan Abhiyaan. The International Food Policy Research Institute; 2017 Aug 4.</w:t>
      </w:r>
      <w:r w:rsidRPr="00B33D4B">
        <w:rPr>
          <w:rFonts w:ascii="Times New Roman" w:eastAsia="Times New Roman" w:hAnsi="Times New Roman" w:cs="Times New Roman"/>
          <w:b/>
          <w:sz w:val="24"/>
          <w:szCs w:val="24"/>
          <w:lang w:val="en-IN" w:eastAsia="en-IN" w:bidi="hi-IN"/>
        </w:rPr>
        <w:t xml:space="preserve"> </w:t>
      </w:r>
      <w:r w:rsidR="00345F44">
        <w:rPr>
          <w:rFonts w:ascii="Times New Roman" w:eastAsia="Times New Roman" w:hAnsi="Times New Roman" w:cs="Times New Roman"/>
          <w:b/>
          <w:sz w:val="24"/>
          <w:szCs w:val="24"/>
          <w:lang w:val="en-IN" w:eastAsia="en-IN" w:bidi="hi-IN"/>
        </w:rPr>
        <w:t>[</w:t>
      </w:r>
      <w:r w:rsidRPr="00B33D4B">
        <w:rPr>
          <w:rFonts w:ascii="Book Antiqua" w:eastAsia="Times New Roman" w:hAnsi="Book Antiqua"/>
          <w:color w:val="FF0000"/>
          <w:sz w:val="18"/>
          <w:szCs w:val="18"/>
          <w:highlight w:val="yellow"/>
          <w:lang w:val="en-IN"/>
        </w:rPr>
        <w:t>https://poshan.ifpri.info/2017/08/04/exclusive-breastfeeding-in-india-trends-and-data-gaps</w:t>
      </w:r>
      <w:r>
        <w:rPr>
          <w:rFonts w:ascii="Book Antiqua" w:eastAsia="Times New Roman" w:hAnsi="Book Antiqua"/>
          <w:color w:val="FF0000"/>
          <w:sz w:val="18"/>
          <w:szCs w:val="18"/>
          <w:highlight w:val="yellow"/>
          <w:lang w:val="en-IN"/>
        </w:rPr>
        <w:t>/</w:t>
      </w:r>
      <w:r w:rsidR="00345F44">
        <w:rPr>
          <w:rFonts w:ascii="Book Antiqua" w:eastAsia="Times New Roman" w:hAnsi="Book Antiqua"/>
          <w:color w:val="FF0000"/>
          <w:sz w:val="18"/>
          <w:szCs w:val="18"/>
          <w:highlight w:val="yellow"/>
          <w:lang w:val="en-IN"/>
        </w:rPr>
        <w:t>]</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Wu H </w:t>
      </w:r>
      <w:r w:rsidRPr="00FB23D4">
        <w:rPr>
          <w:rFonts w:ascii="Book Antiqua" w:eastAsia="Times New Roman" w:hAnsi="Book Antiqua" w:cs="Times New Roman"/>
          <w:i/>
          <w:sz w:val="18"/>
          <w:szCs w:val="18"/>
        </w:rPr>
        <w:t xml:space="preserve">et al. </w:t>
      </w:r>
      <w:proofErr w:type="spellStart"/>
      <w:r w:rsidRPr="00FB23D4">
        <w:rPr>
          <w:rFonts w:ascii="Book Antiqua" w:eastAsia="Times New Roman" w:hAnsi="Book Antiqua" w:cs="Times New Roman"/>
          <w:i/>
          <w:sz w:val="18"/>
          <w:szCs w:val="18"/>
        </w:rPr>
        <w:t>EClinicalMedicine</w:t>
      </w:r>
      <w:proofErr w:type="spellEnd"/>
      <w:r w:rsidRPr="00FB23D4">
        <w:rPr>
          <w:rFonts w:ascii="Book Antiqua" w:eastAsia="Times New Roman" w:hAnsi="Book Antiqua" w:cs="Times New Roman"/>
          <w:sz w:val="18"/>
          <w:szCs w:val="18"/>
        </w:rPr>
        <w:t xml:space="preserve">. 2021 </w:t>
      </w:r>
      <w:r w:rsidRPr="00FB23D4">
        <w:rPr>
          <w:rFonts w:ascii="Book Antiqua" w:eastAsia="Times New Roman" w:hAnsi="Book Antiqua" w:cs="Times New Roman"/>
          <w:b/>
          <w:sz w:val="18"/>
          <w:szCs w:val="18"/>
        </w:rPr>
        <w:t>37:</w:t>
      </w:r>
      <w:r w:rsidRPr="00FB23D4">
        <w:rPr>
          <w:sz w:val="18"/>
          <w:szCs w:val="18"/>
        </w:rPr>
        <w:t xml:space="preserve"> </w:t>
      </w:r>
      <w:r w:rsidRPr="00FB23D4">
        <w:rPr>
          <w:rFonts w:ascii="Book Antiqua" w:eastAsia="Times New Roman" w:hAnsi="Book Antiqua" w:cs="Times New Roman"/>
          <w:sz w:val="18"/>
          <w:szCs w:val="18"/>
        </w:rPr>
        <w:t>100971.[PMID: 34386748]</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Bharti R </w:t>
      </w:r>
      <w:r w:rsidRPr="00FB23D4">
        <w:rPr>
          <w:rFonts w:ascii="Book Antiqua" w:eastAsia="Times New Roman" w:hAnsi="Book Antiqua" w:cs="Times New Roman"/>
          <w:i/>
          <w:sz w:val="18"/>
          <w:szCs w:val="18"/>
        </w:rPr>
        <w:t>et al. Frontiers in pharmacology</w:t>
      </w:r>
      <w:r w:rsidRPr="00FB23D4">
        <w:rPr>
          <w:rFonts w:ascii="Book Antiqua" w:eastAsia="Times New Roman" w:hAnsi="Book Antiqua" w:cs="Times New Roman"/>
          <w:sz w:val="18"/>
          <w:szCs w:val="18"/>
        </w:rPr>
        <w:t xml:space="preserve">. 2021 </w:t>
      </w:r>
      <w:r w:rsidRPr="00FB23D4">
        <w:rPr>
          <w:rFonts w:ascii="Book Antiqua" w:eastAsia="Times New Roman" w:hAnsi="Book Antiqua" w:cs="Times New Roman"/>
          <w:b/>
          <w:sz w:val="18"/>
          <w:szCs w:val="18"/>
        </w:rPr>
        <w:t>11</w:t>
      </w:r>
      <w:r w:rsidRPr="00FB23D4">
        <w:rPr>
          <w:rFonts w:ascii="Book Antiqua" w:eastAsia="Times New Roman" w:hAnsi="Book Antiqua" w:cs="Times New Roman"/>
          <w:sz w:val="18"/>
          <w:szCs w:val="18"/>
        </w:rPr>
        <w:t>:582506.  [PMID: 33708108]</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color w:val="FF0000"/>
          <w:sz w:val="18"/>
          <w:szCs w:val="18"/>
          <w:highlight w:val="yellow"/>
        </w:rPr>
      </w:pPr>
      <w:r w:rsidRPr="00FB23D4">
        <w:rPr>
          <w:rFonts w:ascii="Book Antiqua" w:eastAsia="Times New Roman" w:hAnsi="Book Antiqua" w:cs="Times New Roman"/>
          <w:color w:val="FF0000"/>
          <w:sz w:val="18"/>
          <w:szCs w:val="18"/>
          <w:highlight w:val="yellow"/>
        </w:rPr>
        <w:t xml:space="preserve">Meier, P. P., &amp; Engstrom, J. L. (2007). Pharmacologic Agents Affecting Milk Production </w:t>
      </w:r>
      <w:proofErr w:type="gramStart"/>
      <w:r w:rsidRPr="00FB23D4">
        <w:rPr>
          <w:rFonts w:ascii="Book Antiqua" w:eastAsia="Times New Roman" w:hAnsi="Book Antiqua" w:cs="Times New Roman"/>
          <w:color w:val="FF0000"/>
          <w:sz w:val="18"/>
          <w:szCs w:val="18"/>
          <w:highlight w:val="yellow"/>
        </w:rPr>
        <w:t>In</w:t>
      </w:r>
      <w:proofErr w:type="gramEnd"/>
      <w:r w:rsidRPr="00FB23D4">
        <w:rPr>
          <w:rFonts w:ascii="Book Antiqua" w:eastAsia="Times New Roman" w:hAnsi="Book Antiqua" w:cs="Times New Roman"/>
          <w:color w:val="FF0000"/>
          <w:sz w:val="18"/>
          <w:szCs w:val="18"/>
          <w:highlight w:val="yellow"/>
        </w:rPr>
        <w:t xml:space="preserve"> Breastfeeding and Human Lactation (pp. 691–720). Jones &amp; Bartlett Learning.</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color w:val="FF0000"/>
          <w:sz w:val="18"/>
          <w:szCs w:val="18"/>
          <w:highlight w:val="yellow"/>
        </w:rPr>
      </w:pPr>
      <w:r w:rsidRPr="00FB23D4">
        <w:rPr>
          <w:rFonts w:ascii="Book Antiqua" w:eastAsia="Times New Roman" w:hAnsi="Book Antiqua" w:cs="Times New Roman"/>
          <w:color w:val="FF0000"/>
          <w:sz w:val="18"/>
          <w:szCs w:val="18"/>
          <w:highlight w:val="yellow"/>
        </w:rPr>
        <w:t xml:space="preserve">Sim T. </w:t>
      </w:r>
      <w:proofErr w:type="gramStart"/>
      <w:r w:rsidRPr="00FB23D4">
        <w:rPr>
          <w:rFonts w:ascii="Book Antiqua" w:eastAsia="Times New Roman" w:hAnsi="Book Antiqua" w:cs="Times New Roman"/>
          <w:color w:val="FF0000"/>
          <w:sz w:val="18"/>
          <w:szCs w:val="18"/>
          <w:highlight w:val="yellow"/>
        </w:rPr>
        <w:t xml:space="preserve">F  </w:t>
      </w:r>
      <w:r w:rsidRPr="00FB23D4">
        <w:rPr>
          <w:rFonts w:ascii="Book Antiqua" w:eastAsia="Times New Roman" w:hAnsi="Book Antiqua" w:cs="Times New Roman"/>
          <w:i/>
          <w:color w:val="FF0000"/>
          <w:sz w:val="18"/>
          <w:szCs w:val="18"/>
          <w:highlight w:val="yellow"/>
        </w:rPr>
        <w:t>et al.</w:t>
      </w:r>
      <w:proofErr w:type="gramEnd"/>
      <w:r w:rsidRPr="00FB23D4">
        <w:rPr>
          <w:rFonts w:ascii="Book Antiqua" w:eastAsia="Times New Roman" w:hAnsi="Book Antiqua" w:cs="Times New Roman"/>
          <w:i/>
          <w:color w:val="FF0000"/>
          <w:sz w:val="18"/>
          <w:szCs w:val="18"/>
          <w:highlight w:val="yellow"/>
        </w:rPr>
        <w:t xml:space="preserve"> International Journal of Environmental Research and Public Health </w:t>
      </w:r>
      <w:r w:rsidRPr="00FB23D4">
        <w:rPr>
          <w:rFonts w:ascii="Book Antiqua" w:eastAsia="Times New Roman" w:hAnsi="Book Antiqua" w:cs="Times New Roman"/>
          <w:color w:val="FF0000"/>
          <w:sz w:val="18"/>
          <w:szCs w:val="18"/>
          <w:highlight w:val="yellow"/>
        </w:rPr>
        <w:t xml:space="preserve"> 2018 </w:t>
      </w:r>
      <w:r w:rsidRPr="00FB23D4">
        <w:rPr>
          <w:rFonts w:ascii="Book Antiqua" w:eastAsia="Times New Roman" w:hAnsi="Book Antiqua" w:cs="Times New Roman"/>
          <w:b/>
          <w:color w:val="FF0000"/>
          <w:sz w:val="18"/>
          <w:szCs w:val="18"/>
          <w:highlight w:val="yellow"/>
        </w:rPr>
        <w:t>15</w:t>
      </w:r>
      <w:r w:rsidRPr="00FB23D4">
        <w:rPr>
          <w:rFonts w:ascii="Book Antiqua" w:eastAsia="Times New Roman" w:hAnsi="Book Antiqua" w:cs="Times New Roman"/>
          <w:color w:val="FF0000"/>
          <w:sz w:val="18"/>
          <w:szCs w:val="18"/>
          <w:highlight w:val="yellow"/>
        </w:rPr>
        <w:t xml:space="preserve"> :2763. [PMID: 26371019]</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Forinash, A. B</w:t>
      </w:r>
      <w:r w:rsidRPr="00FB23D4">
        <w:rPr>
          <w:rFonts w:ascii="Book Antiqua" w:eastAsia="Times New Roman" w:hAnsi="Book Antiqua" w:cs="Times New Roman"/>
          <w:i/>
          <w:sz w:val="18"/>
          <w:szCs w:val="18"/>
        </w:rPr>
        <w:t>. et al. The Annals of Pharmacotherapy</w:t>
      </w:r>
      <w:r w:rsidRPr="00FB23D4">
        <w:rPr>
          <w:rFonts w:ascii="Book Antiqua" w:eastAsia="Times New Roman" w:hAnsi="Book Antiqua" w:cs="Times New Roman"/>
          <w:sz w:val="18"/>
          <w:szCs w:val="18"/>
        </w:rPr>
        <w:t xml:space="preserve"> 2012 </w:t>
      </w:r>
      <w:r w:rsidRPr="00FB23D4">
        <w:rPr>
          <w:rFonts w:ascii="Book Antiqua" w:eastAsia="Times New Roman" w:hAnsi="Book Antiqua" w:cs="Times New Roman"/>
          <w:b/>
          <w:sz w:val="18"/>
          <w:szCs w:val="18"/>
        </w:rPr>
        <w:t>46</w:t>
      </w:r>
      <w:r w:rsidRPr="00FB23D4">
        <w:rPr>
          <w:rFonts w:ascii="Book Antiqua" w:eastAsia="Times New Roman" w:hAnsi="Book Antiqua" w:cs="Times New Roman"/>
          <w:sz w:val="18"/>
          <w:szCs w:val="18"/>
        </w:rPr>
        <w:t>: 1392. [PMID: 23012383]</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Maji AK </w:t>
      </w:r>
      <w:r w:rsidRPr="00FB23D4">
        <w:rPr>
          <w:rFonts w:ascii="Book Antiqua" w:eastAsia="Times New Roman" w:hAnsi="Book Antiqua" w:cs="Times New Roman"/>
          <w:i/>
          <w:sz w:val="18"/>
          <w:szCs w:val="18"/>
        </w:rPr>
        <w:t>et al. Natural product research</w:t>
      </w:r>
      <w:r w:rsidRPr="00FB23D4">
        <w:rPr>
          <w:rFonts w:ascii="Book Antiqua" w:eastAsia="Times New Roman" w:hAnsi="Book Antiqua" w:cs="Times New Roman"/>
          <w:sz w:val="18"/>
          <w:szCs w:val="18"/>
        </w:rPr>
        <w:t xml:space="preserve">. 2014  </w:t>
      </w:r>
      <w:r w:rsidRPr="00FB23D4">
        <w:rPr>
          <w:rFonts w:ascii="Book Antiqua" w:eastAsia="Times New Roman" w:hAnsi="Book Antiqua" w:cs="Times New Roman"/>
          <w:b/>
          <w:sz w:val="18"/>
          <w:szCs w:val="18"/>
        </w:rPr>
        <w:t>28</w:t>
      </w:r>
      <w:r w:rsidRPr="00FB23D4">
        <w:rPr>
          <w:rFonts w:ascii="Book Antiqua" w:eastAsia="Times New Roman" w:hAnsi="Book Antiqua" w:cs="Times New Roman"/>
          <w:sz w:val="18"/>
          <w:szCs w:val="18"/>
        </w:rPr>
        <w:t>:2111.[PMID: 24980468]</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Hsu FL-Liu </w:t>
      </w:r>
      <w:r w:rsidRPr="00FB23D4">
        <w:rPr>
          <w:rFonts w:ascii="Book Antiqua" w:eastAsia="Times New Roman" w:hAnsi="Book Antiqua" w:cs="Times New Roman"/>
          <w:i/>
          <w:sz w:val="18"/>
          <w:szCs w:val="18"/>
        </w:rPr>
        <w:t>et al. Journal of Natural products.</w:t>
      </w:r>
      <w:r w:rsidRPr="00FB23D4">
        <w:rPr>
          <w:rFonts w:ascii="Book Antiqua" w:eastAsia="Times New Roman" w:hAnsi="Book Antiqua" w:cs="Times New Roman"/>
          <w:sz w:val="18"/>
          <w:szCs w:val="18"/>
        </w:rPr>
        <w:t xml:space="preserve"> 2003  </w:t>
      </w:r>
      <w:r w:rsidRPr="00FB23D4">
        <w:rPr>
          <w:rFonts w:ascii="Book Antiqua" w:eastAsia="Times New Roman" w:hAnsi="Book Antiqua" w:cs="Times New Roman"/>
          <w:b/>
          <w:sz w:val="18"/>
          <w:szCs w:val="18"/>
        </w:rPr>
        <w:t>66</w:t>
      </w:r>
      <w:r w:rsidRPr="00FB23D4">
        <w:rPr>
          <w:rFonts w:ascii="Book Antiqua" w:eastAsia="Times New Roman" w:hAnsi="Book Antiqua" w:cs="Times New Roman"/>
          <w:sz w:val="18"/>
          <w:szCs w:val="18"/>
        </w:rPr>
        <w:t>:788.[PMID: 12828463]</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color w:val="FF0000"/>
          <w:sz w:val="18"/>
          <w:szCs w:val="18"/>
          <w:highlight w:val="yellow"/>
        </w:rPr>
      </w:pPr>
      <w:proofErr w:type="spellStart"/>
      <w:r w:rsidRPr="00FB23D4">
        <w:rPr>
          <w:rFonts w:ascii="Book Antiqua" w:eastAsia="Times New Roman" w:hAnsi="Book Antiqua" w:cs="Times New Roman"/>
          <w:color w:val="FF0000"/>
          <w:sz w:val="18"/>
          <w:szCs w:val="18"/>
          <w:highlight w:val="yellow"/>
        </w:rPr>
        <w:t>Yanran</w:t>
      </w:r>
      <w:proofErr w:type="spellEnd"/>
      <w:r w:rsidRPr="00FB23D4">
        <w:rPr>
          <w:rFonts w:ascii="Book Antiqua" w:eastAsia="Times New Roman" w:hAnsi="Book Antiqua" w:cs="Times New Roman"/>
          <w:color w:val="FF0000"/>
          <w:sz w:val="18"/>
          <w:szCs w:val="18"/>
          <w:highlight w:val="yellow"/>
        </w:rPr>
        <w:t xml:space="preserve"> Yang, </w:t>
      </w:r>
      <w:proofErr w:type="spellStart"/>
      <w:r w:rsidRPr="00FB23D4">
        <w:rPr>
          <w:rFonts w:ascii="Book Antiqua" w:eastAsia="Times New Roman" w:hAnsi="Book Antiqua" w:cs="Times New Roman"/>
          <w:color w:val="FF0000"/>
          <w:sz w:val="18"/>
          <w:szCs w:val="18"/>
          <w:highlight w:val="yellow"/>
        </w:rPr>
        <w:t>Daiyun</w:t>
      </w:r>
      <w:proofErr w:type="spellEnd"/>
      <w:r w:rsidRPr="00FB23D4">
        <w:rPr>
          <w:rFonts w:ascii="Book Antiqua" w:eastAsia="Times New Roman" w:hAnsi="Book Antiqua" w:cs="Times New Roman"/>
          <w:color w:val="FF0000"/>
          <w:sz w:val="18"/>
          <w:szCs w:val="18"/>
          <w:highlight w:val="yellow"/>
        </w:rPr>
        <w:t xml:space="preserve"> Chen, Yilin Li, Jinghua Zou, Ruiqi Han, </w:t>
      </w:r>
      <w:proofErr w:type="spellStart"/>
      <w:r w:rsidRPr="00FB23D4">
        <w:rPr>
          <w:rFonts w:ascii="Book Antiqua" w:eastAsia="Times New Roman" w:hAnsi="Book Antiqua" w:cs="Times New Roman"/>
          <w:color w:val="FF0000"/>
          <w:sz w:val="18"/>
          <w:szCs w:val="18"/>
          <w:highlight w:val="yellow"/>
        </w:rPr>
        <w:t>Hongkun</w:t>
      </w:r>
      <w:proofErr w:type="spellEnd"/>
      <w:r w:rsidRPr="00FB23D4">
        <w:rPr>
          <w:rFonts w:ascii="Book Antiqua" w:eastAsia="Times New Roman" w:hAnsi="Book Antiqua" w:cs="Times New Roman"/>
          <w:color w:val="FF0000"/>
          <w:sz w:val="18"/>
          <w:szCs w:val="18"/>
          <w:highlight w:val="yellow"/>
        </w:rPr>
        <w:t xml:space="preserve"> Li &amp; Jun Zhang (2022) Effect of </w:t>
      </w:r>
      <w:proofErr w:type="spellStart"/>
      <w:r w:rsidRPr="00FB23D4">
        <w:rPr>
          <w:rFonts w:ascii="Book Antiqua" w:eastAsia="Times New Roman" w:hAnsi="Book Antiqua" w:cs="Times New Roman"/>
          <w:color w:val="FF0000"/>
          <w:sz w:val="18"/>
          <w:szCs w:val="18"/>
          <w:highlight w:val="yellow"/>
        </w:rPr>
        <w:t>Puerarinon</w:t>
      </w:r>
      <w:proofErr w:type="spellEnd"/>
      <w:r w:rsidRPr="00FB23D4">
        <w:rPr>
          <w:rFonts w:ascii="Book Antiqua" w:eastAsia="Times New Roman" w:hAnsi="Book Antiqua" w:cs="Times New Roman"/>
          <w:color w:val="FF0000"/>
          <w:sz w:val="18"/>
          <w:szCs w:val="18"/>
          <w:highlight w:val="yellow"/>
        </w:rPr>
        <w:t xml:space="preserve"> Osteogenic Differentiation in vitro and on New Bone Formation in vivo, Drug Design, Development and Therapy, ,2885-2900, DOI: 10.2147/ DDDT.S379794, [https://doi.org/10.2147/DDDT.S379794]</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da Silva, O. P </w:t>
      </w:r>
      <w:r w:rsidRPr="00FB23D4">
        <w:rPr>
          <w:rFonts w:ascii="Book Antiqua" w:eastAsia="Times New Roman" w:hAnsi="Book Antiqua" w:cs="Times New Roman"/>
          <w:i/>
          <w:sz w:val="18"/>
          <w:szCs w:val="18"/>
        </w:rPr>
        <w:t>et al.  Canadian Medical Association Journal</w:t>
      </w:r>
      <w:r w:rsidRPr="00FB23D4">
        <w:rPr>
          <w:rFonts w:ascii="Book Antiqua" w:eastAsia="Times New Roman" w:hAnsi="Book Antiqua" w:cs="Times New Roman"/>
          <w:sz w:val="18"/>
          <w:szCs w:val="18"/>
        </w:rPr>
        <w:t xml:space="preserve">  2002 </w:t>
      </w:r>
      <w:r w:rsidRPr="00FB23D4">
        <w:rPr>
          <w:rFonts w:ascii="Book Antiqua" w:eastAsia="Times New Roman" w:hAnsi="Book Antiqua" w:cs="Times New Roman"/>
          <w:b/>
          <w:sz w:val="18"/>
          <w:szCs w:val="18"/>
        </w:rPr>
        <w:t>164</w:t>
      </w:r>
      <w:r w:rsidRPr="00FB23D4">
        <w:rPr>
          <w:rFonts w:ascii="Book Antiqua" w:eastAsia="Times New Roman" w:hAnsi="Book Antiqua" w:cs="Times New Roman"/>
          <w:sz w:val="18"/>
          <w:szCs w:val="18"/>
        </w:rPr>
        <w:t>: 17 [PMID: 11202662]</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color w:val="FF0000"/>
          <w:sz w:val="18"/>
          <w:szCs w:val="18"/>
          <w:highlight w:val="yellow"/>
        </w:rPr>
      </w:pPr>
      <w:r w:rsidRPr="00FB23D4">
        <w:rPr>
          <w:rFonts w:ascii="Book Antiqua" w:eastAsia="Times New Roman" w:hAnsi="Book Antiqua" w:cs="Times New Roman"/>
          <w:color w:val="FF0000"/>
          <w:sz w:val="18"/>
          <w:szCs w:val="18"/>
          <w:highlight w:val="yellow"/>
        </w:rPr>
        <w:t>OECD. Acute Oral Toxicity – 423, available in French. https://doi.org/10.1787/9789264071001-en</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Mustofa </w:t>
      </w:r>
      <w:r w:rsidRPr="00FB23D4">
        <w:rPr>
          <w:rFonts w:ascii="Book Antiqua" w:eastAsia="Times New Roman" w:hAnsi="Book Antiqua" w:cs="Times New Roman"/>
          <w:i/>
          <w:sz w:val="18"/>
          <w:szCs w:val="18"/>
        </w:rPr>
        <w:t xml:space="preserve">et al. BMC Complement Med Ther </w:t>
      </w:r>
      <w:r w:rsidRPr="00FB23D4">
        <w:rPr>
          <w:rFonts w:ascii="Book Antiqua" w:eastAsia="Times New Roman" w:hAnsi="Book Antiqua" w:cs="Times New Roman"/>
          <w:sz w:val="18"/>
          <w:szCs w:val="18"/>
        </w:rPr>
        <w:t xml:space="preserve">2020 </w:t>
      </w:r>
      <w:r w:rsidRPr="00FB23D4">
        <w:rPr>
          <w:rFonts w:ascii="Book Antiqua" w:eastAsia="Times New Roman" w:hAnsi="Book Antiqua" w:cs="Times New Roman"/>
          <w:b/>
          <w:sz w:val="18"/>
          <w:szCs w:val="18"/>
        </w:rPr>
        <w:t>20</w:t>
      </w:r>
      <w:r w:rsidR="00D55DCE" w:rsidRPr="00FB23D4">
        <w:rPr>
          <w:rFonts w:ascii="Book Antiqua" w:eastAsia="Times New Roman" w:hAnsi="Book Antiqua" w:cs="Times New Roman"/>
          <w:sz w:val="18"/>
          <w:szCs w:val="18"/>
        </w:rPr>
        <w:t>:368.</w:t>
      </w:r>
      <w:r w:rsidRPr="00FB23D4">
        <w:rPr>
          <w:rFonts w:ascii="Book Antiqua" w:eastAsia="Times New Roman" w:hAnsi="Book Antiqua" w:cs="Times New Roman"/>
          <w:sz w:val="18"/>
          <w:szCs w:val="18"/>
        </w:rPr>
        <w:t>[PMID: 33243201]</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M. D. Hanwell </w:t>
      </w:r>
      <w:r w:rsidRPr="00FB23D4">
        <w:rPr>
          <w:rFonts w:ascii="Book Antiqua" w:eastAsia="Times New Roman" w:hAnsi="Book Antiqua" w:cs="Times New Roman"/>
          <w:i/>
          <w:sz w:val="18"/>
          <w:szCs w:val="18"/>
        </w:rPr>
        <w:t>et al. Journal of cheminformatics</w:t>
      </w:r>
      <w:r w:rsidRPr="00FB23D4">
        <w:rPr>
          <w:rFonts w:ascii="Book Antiqua" w:eastAsia="Times New Roman" w:hAnsi="Book Antiqua" w:cs="Times New Roman"/>
          <w:sz w:val="18"/>
          <w:szCs w:val="18"/>
        </w:rPr>
        <w:t xml:space="preserve"> </w:t>
      </w:r>
      <w:r w:rsidR="00D55DCE" w:rsidRPr="00FB23D4">
        <w:rPr>
          <w:rFonts w:ascii="Book Antiqua" w:eastAsia="Times New Roman" w:hAnsi="Book Antiqua" w:cs="Times New Roman"/>
          <w:sz w:val="18"/>
          <w:szCs w:val="18"/>
        </w:rPr>
        <w:t xml:space="preserve">  2012 </w:t>
      </w:r>
      <w:r w:rsidRPr="00FB23D4">
        <w:rPr>
          <w:rFonts w:ascii="Book Antiqua" w:eastAsia="Times New Roman" w:hAnsi="Book Antiqua" w:cs="Times New Roman"/>
          <w:b/>
          <w:sz w:val="18"/>
          <w:szCs w:val="18"/>
        </w:rPr>
        <w:t>4</w:t>
      </w:r>
      <w:r w:rsidRPr="00FB23D4">
        <w:rPr>
          <w:rFonts w:ascii="Book Antiqua" w:eastAsia="Times New Roman" w:hAnsi="Book Antiqua" w:cs="Times New Roman"/>
          <w:sz w:val="18"/>
          <w:szCs w:val="18"/>
        </w:rPr>
        <w:t>:17. [PMID: 22889332]</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Pedretti, A.</w:t>
      </w:r>
      <w:r w:rsidRPr="00FB23D4">
        <w:rPr>
          <w:rFonts w:ascii="Book Antiqua" w:eastAsia="Times New Roman" w:hAnsi="Book Antiqua" w:cs="Times New Roman"/>
          <w:i/>
          <w:sz w:val="18"/>
          <w:szCs w:val="18"/>
        </w:rPr>
        <w:t>et al. Bioinformatics</w:t>
      </w:r>
      <w:r w:rsidRPr="00FB23D4">
        <w:rPr>
          <w:rFonts w:ascii="Book Antiqua" w:eastAsia="Times New Roman" w:hAnsi="Book Antiqua" w:cs="Times New Roman"/>
          <w:sz w:val="18"/>
          <w:szCs w:val="18"/>
        </w:rPr>
        <w:t xml:space="preserve"> 2021 </w:t>
      </w:r>
      <w:r w:rsidRPr="00FB23D4">
        <w:rPr>
          <w:rFonts w:ascii="Book Antiqua" w:eastAsia="Times New Roman" w:hAnsi="Book Antiqua" w:cs="Times New Roman"/>
          <w:b/>
          <w:sz w:val="18"/>
          <w:szCs w:val="18"/>
        </w:rPr>
        <w:t>37</w:t>
      </w:r>
      <w:r w:rsidRPr="00FB23D4">
        <w:rPr>
          <w:rFonts w:ascii="Book Antiqua" w:eastAsia="Times New Roman" w:hAnsi="Book Antiqua" w:cs="Times New Roman"/>
          <w:sz w:val="18"/>
          <w:szCs w:val="18"/>
        </w:rPr>
        <w:t xml:space="preserve"> :1174 [PMID: 33289523]</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S. Wang </w:t>
      </w:r>
      <w:r w:rsidRPr="00FB23D4">
        <w:rPr>
          <w:rFonts w:ascii="Book Antiqua" w:eastAsia="Times New Roman" w:hAnsi="Book Antiqua" w:cs="Times New Roman"/>
          <w:i/>
          <w:sz w:val="18"/>
          <w:szCs w:val="18"/>
        </w:rPr>
        <w:t>et al.  Nature, vol</w:t>
      </w:r>
      <w:r w:rsidRPr="00FB23D4">
        <w:rPr>
          <w:rFonts w:ascii="Book Antiqua" w:eastAsia="Times New Roman" w:hAnsi="Book Antiqua" w:cs="Times New Roman"/>
          <w:sz w:val="18"/>
          <w:szCs w:val="18"/>
        </w:rPr>
        <w:t xml:space="preserve">.  2018 </w:t>
      </w:r>
      <w:r w:rsidRPr="00FB23D4">
        <w:rPr>
          <w:rFonts w:ascii="Book Antiqua" w:eastAsia="Times New Roman" w:hAnsi="Book Antiqua" w:cs="Times New Roman"/>
          <w:b/>
          <w:sz w:val="18"/>
          <w:szCs w:val="18"/>
        </w:rPr>
        <w:t>555</w:t>
      </w:r>
      <w:r w:rsidRPr="00FB23D4">
        <w:rPr>
          <w:rFonts w:ascii="Book Antiqua" w:eastAsia="Times New Roman" w:hAnsi="Book Antiqua" w:cs="Times New Roman"/>
          <w:sz w:val="18"/>
          <w:szCs w:val="18"/>
        </w:rPr>
        <w:t>: 269.[PMID: 2946632]</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K. T. Kimura </w:t>
      </w:r>
      <w:r w:rsidRPr="00FB23D4">
        <w:rPr>
          <w:rFonts w:ascii="Book Antiqua" w:eastAsia="Times New Roman" w:hAnsi="Book Antiqua" w:cs="Times New Roman"/>
          <w:i/>
          <w:sz w:val="18"/>
          <w:szCs w:val="18"/>
        </w:rPr>
        <w:t xml:space="preserve">et al. Nat Struct Mol Biol </w:t>
      </w:r>
      <w:r w:rsidRPr="00FB23D4">
        <w:rPr>
          <w:rFonts w:ascii="Book Antiqua" w:eastAsia="Times New Roman" w:hAnsi="Book Antiqua" w:cs="Times New Roman"/>
          <w:sz w:val="18"/>
          <w:szCs w:val="18"/>
        </w:rPr>
        <w:t xml:space="preserve"> 2019 </w:t>
      </w:r>
      <w:r w:rsidRPr="00FB23D4">
        <w:rPr>
          <w:rFonts w:ascii="Book Antiqua" w:eastAsia="Times New Roman" w:hAnsi="Book Antiqua" w:cs="Times New Roman"/>
          <w:b/>
          <w:sz w:val="18"/>
          <w:szCs w:val="18"/>
        </w:rPr>
        <w:t>26</w:t>
      </w:r>
      <w:r w:rsidRPr="00FB23D4">
        <w:rPr>
          <w:rFonts w:ascii="Book Antiqua" w:eastAsia="Times New Roman" w:hAnsi="Book Antiqua" w:cs="Times New Roman"/>
          <w:sz w:val="18"/>
          <w:szCs w:val="18"/>
        </w:rPr>
        <w:t>:121[PMID: 30723326]</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color w:val="FF0000"/>
          <w:sz w:val="18"/>
          <w:szCs w:val="18"/>
          <w:highlight w:val="yellow"/>
        </w:rPr>
      </w:pPr>
      <w:proofErr w:type="spellStart"/>
      <w:r w:rsidRPr="00FB23D4">
        <w:rPr>
          <w:rFonts w:ascii="Book Antiqua" w:eastAsia="Times New Roman" w:hAnsi="Book Antiqua" w:cs="Times New Roman"/>
          <w:color w:val="FF0000"/>
          <w:sz w:val="18"/>
          <w:szCs w:val="18"/>
          <w:highlight w:val="yellow"/>
        </w:rPr>
        <w:t>Kaihoko</w:t>
      </w:r>
      <w:proofErr w:type="spellEnd"/>
      <w:r w:rsidRPr="00FB23D4">
        <w:rPr>
          <w:rFonts w:ascii="Book Antiqua" w:eastAsia="Times New Roman" w:hAnsi="Book Antiqua" w:cs="Times New Roman"/>
          <w:color w:val="FF0000"/>
          <w:sz w:val="18"/>
          <w:szCs w:val="18"/>
          <w:highlight w:val="yellow"/>
        </w:rPr>
        <w:t xml:space="preserve">, Y. </w:t>
      </w:r>
      <w:r w:rsidRPr="00FB23D4">
        <w:rPr>
          <w:rFonts w:ascii="Book Antiqua" w:eastAsia="Times New Roman" w:hAnsi="Book Antiqua" w:cs="Times New Roman"/>
          <w:i/>
          <w:color w:val="FF0000"/>
          <w:sz w:val="18"/>
          <w:szCs w:val="18"/>
          <w:highlight w:val="yellow"/>
        </w:rPr>
        <w:t>et al. Cell Tissue Res</w:t>
      </w:r>
      <w:r w:rsidRPr="00FB23D4">
        <w:rPr>
          <w:rFonts w:ascii="Book Antiqua" w:eastAsia="Times New Roman" w:hAnsi="Book Antiqua" w:cs="Times New Roman"/>
          <w:color w:val="FF0000"/>
          <w:sz w:val="18"/>
          <w:szCs w:val="18"/>
          <w:highlight w:val="yellow"/>
        </w:rPr>
        <w:t xml:space="preserve"> 2020 </w:t>
      </w:r>
      <w:r w:rsidRPr="00FB23D4">
        <w:rPr>
          <w:rFonts w:ascii="Book Antiqua" w:eastAsia="Times New Roman" w:hAnsi="Book Antiqua" w:cs="Times New Roman"/>
          <w:b/>
          <w:color w:val="FF0000"/>
          <w:sz w:val="18"/>
          <w:szCs w:val="18"/>
          <w:highlight w:val="yellow"/>
        </w:rPr>
        <w:t>380</w:t>
      </w:r>
      <w:r w:rsidRPr="00FB23D4">
        <w:rPr>
          <w:rFonts w:ascii="Book Antiqua" w:eastAsia="Times New Roman" w:hAnsi="Book Antiqua" w:cs="Times New Roman"/>
          <w:color w:val="FF0000"/>
          <w:sz w:val="18"/>
          <w:szCs w:val="18"/>
          <w:highlight w:val="yellow"/>
        </w:rPr>
        <w:t>: 513.[PMID: 31953689]</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color w:val="FF0000"/>
          <w:sz w:val="18"/>
          <w:szCs w:val="18"/>
          <w:highlight w:val="yellow"/>
        </w:rPr>
      </w:pPr>
      <w:proofErr w:type="spellStart"/>
      <w:r w:rsidRPr="00FB23D4">
        <w:rPr>
          <w:rFonts w:ascii="Book Antiqua" w:eastAsia="Times New Roman" w:hAnsi="Book Antiqua" w:cs="Times New Roman"/>
          <w:color w:val="FF0000"/>
          <w:sz w:val="18"/>
          <w:szCs w:val="18"/>
          <w:highlight w:val="yellow"/>
        </w:rPr>
        <w:t>Mobasheri</w:t>
      </w:r>
      <w:proofErr w:type="spellEnd"/>
      <w:r w:rsidRPr="00FB23D4">
        <w:rPr>
          <w:rFonts w:ascii="Book Antiqua" w:eastAsia="Times New Roman" w:hAnsi="Book Antiqua" w:cs="Times New Roman"/>
          <w:color w:val="FF0000"/>
          <w:sz w:val="18"/>
          <w:szCs w:val="18"/>
          <w:highlight w:val="yellow"/>
        </w:rPr>
        <w:t xml:space="preserve"> A. Mammary glands, aquaporins and milk production. Mammary Glands, Aquaporins and Milk </w:t>
      </w:r>
      <w:proofErr w:type="spellStart"/>
      <w:proofErr w:type="gramStart"/>
      <w:r w:rsidRPr="00FB23D4">
        <w:rPr>
          <w:rFonts w:ascii="Book Antiqua" w:eastAsia="Times New Roman" w:hAnsi="Book Antiqua" w:cs="Times New Roman"/>
          <w:color w:val="FF0000"/>
          <w:sz w:val="18"/>
          <w:szCs w:val="18"/>
          <w:highlight w:val="yellow"/>
        </w:rPr>
        <w:t>Production,Milk</w:t>
      </w:r>
      <w:proofErr w:type="spellEnd"/>
      <w:proofErr w:type="gramEnd"/>
      <w:r w:rsidRPr="00FB23D4">
        <w:rPr>
          <w:rFonts w:ascii="Book Antiqua" w:eastAsia="Times New Roman" w:hAnsi="Book Antiqua" w:cs="Times New Roman"/>
          <w:color w:val="FF0000"/>
          <w:sz w:val="18"/>
          <w:szCs w:val="18"/>
          <w:highlight w:val="yellow"/>
        </w:rPr>
        <w:t xml:space="preserve"> Production ,Frank Columbus ,2011 Nova Science Publishers, Inc. </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proofErr w:type="spellStart"/>
      <w:r w:rsidRPr="00FB23D4">
        <w:rPr>
          <w:rFonts w:ascii="Book Antiqua" w:eastAsia="Times New Roman" w:hAnsi="Book Antiqua" w:cs="Times New Roman"/>
          <w:sz w:val="18"/>
          <w:szCs w:val="18"/>
        </w:rPr>
        <w:t>Mobasheri</w:t>
      </w:r>
      <w:proofErr w:type="spellEnd"/>
      <w:r w:rsidRPr="00FB23D4">
        <w:rPr>
          <w:rFonts w:ascii="Book Antiqua" w:eastAsia="Times New Roman" w:hAnsi="Book Antiqua" w:cs="Times New Roman"/>
          <w:sz w:val="18"/>
          <w:szCs w:val="18"/>
        </w:rPr>
        <w:t xml:space="preserve">, A &amp; Barrett-Jolley, </w:t>
      </w:r>
      <w:proofErr w:type="gramStart"/>
      <w:r w:rsidRPr="00FB23D4">
        <w:rPr>
          <w:rFonts w:ascii="Book Antiqua" w:eastAsia="Times New Roman" w:hAnsi="Book Antiqua" w:cs="Times New Roman"/>
          <w:sz w:val="18"/>
          <w:szCs w:val="18"/>
        </w:rPr>
        <w:t>R ,</w:t>
      </w:r>
      <w:proofErr w:type="gramEnd"/>
      <w:r w:rsidRPr="00FB23D4">
        <w:rPr>
          <w:rFonts w:ascii="Book Antiqua" w:eastAsia="Times New Roman" w:hAnsi="Book Antiqua" w:cs="Times New Roman"/>
          <w:sz w:val="18"/>
          <w:szCs w:val="18"/>
        </w:rPr>
        <w:t xml:space="preserve"> </w:t>
      </w:r>
      <w:r w:rsidRPr="00FB23D4">
        <w:rPr>
          <w:rFonts w:ascii="Book Antiqua" w:eastAsia="Times New Roman" w:hAnsi="Book Antiqua" w:cs="Times New Roman"/>
          <w:i/>
          <w:sz w:val="18"/>
          <w:szCs w:val="18"/>
        </w:rPr>
        <w:t xml:space="preserve">J Mammary Gland Biol Neoplasia </w:t>
      </w:r>
      <w:r w:rsidRPr="00FB23D4">
        <w:rPr>
          <w:rFonts w:ascii="Book Antiqua" w:eastAsia="Times New Roman" w:hAnsi="Book Antiqua" w:cs="Times New Roman"/>
          <w:sz w:val="18"/>
          <w:szCs w:val="18"/>
        </w:rPr>
        <w:t xml:space="preserve"> 2014 </w:t>
      </w:r>
      <w:r w:rsidRPr="00FB23D4">
        <w:rPr>
          <w:rFonts w:ascii="Book Antiqua" w:eastAsia="Times New Roman" w:hAnsi="Book Antiqua" w:cs="Times New Roman"/>
          <w:b/>
          <w:sz w:val="18"/>
          <w:szCs w:val="18"/>
        </w:rPr>
        <w:t>19</w:t>
      </w:r>
      <w:r w:rsidRPr="00FB23D4">
        <w:rPr>
          <w:rFonts w:ascii="Book Antiqua" w:eastAsia="Times New Roman" w:hAnsi="Book Antiqua" w:cs="Times New Roman"/>
          <w:sz w:val="18"/>
          <w:szCs w:val="18"/>
        </w:rPr>
        <w:t>: 91. [PMID: 24338153]</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Zheng T </w:t>
      </w:r>
      <w:r w:rsidRPr="00FB23D4">
        <w:rPr>
          <w:rFonts w:ascii="Book Antiqua" w:eastAsia="Times New Roman" w:hAnsi="Book Antiqua" w:cs="Times New Roman"/>
          <w:i/>
          <w:sz w:val="18"/>
          <w:szCs w:val="18"/>
        </w:rPr>
        <w:t>et al.</w:t>
      </w:r>
      <w:r w:rsidR="00D55DCE" w:rsidRPr="00FB23D4">
        <w:rPr>
          <w:rFonts w:ascii="Book Antiqua" w:eastAsia="Times New Roman" w:hAnsi="Book Antiqua" w:cs="Times New Roman"/>
          <w:i/>
          <w:sz w:val="18"/>
          <w:szCs w:val="18"/>
        </w:rPr>
        <w:t xml:space="preserve"> </w:t>
      </w:r>
      <w:r w:rsidRPr="00FB23D4">
        <w:rPr>
          <w:rFonts w:ascii="Book Antiqua" w:eastAsia="Times New Roman" w:hAnsi="Book Antiqua" w:cs="Times New Roman"/>
          <w:i/>
          <w:sz w:val="18"/>
          <w:szCs w:val="18"/>
        </w:rPr>
        <w:t>Complementary therapies in clinical practice</w:t>
      </w:r>
      <w:r w:rsidRPr="00FB23D4">
        <w:rPr>
          <w:rFonts w:ascii="Book Antiqua" w:eastAsia="Times New Roman" w:hAnsi="Book Antiqua" w:cs="Times New Roman"/>
          <w:sz w:val="18"/>
          <w:szCs w:val="18"/>
        </w:rPr>
        <w:t xml:space="preserve">. 2019  </w:t>
      </w:r>
      <w:r w:rsidRPr="00FB23D4">
        <w:rPr>
          <w:rFonts w:ascii="Book Antiqua" w:eastAsia="Times New Roman" w:hAnsi="Book Antiqua" w:cs="Times New Roman"/>
          <w:b/>
          <w:sz w:val="18"/>
          <w:szCs w:val="18"/>
        </w:rPr>
        <w:t>35</w:t>
      </w:r>
      <w:r w:rsidRPr="00FB23D4">
        <w:rPr>
          <w:rFonts w:ascii="Book Antiqua" w:eastAsia="Times New Roman" w:hAnsi="Book Antiqua" w:cs="Times New Roman"/>
          <w:sz w:val="18"/>
          <w:szCs w:val="18"/>
        </w:rPr>
        <w:t>:131.[PMID: 31003649]</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Marshall, A.M .</w:t>
      </w:r>
      <w:r w:rsidRPr="00FB23D4">
        <w:rPr>
          <w:rFonts w:ascii="Book Antiqua" w:eastAsia="Times New Roman" w:hAnsi="Book Antiqua" w:cs="Times New Roman"/>
          <w:i/>
          <w:sz w:val="18"/>
          <w:szCs w:val="18"/>
        </w:rPr>
        <w:t>et al.  J Mammary Gland Biol Neoplasia</w:t>
      </w:r>
      <w:r w:rsidRPr="00FB23D4">
        <w:rPr>
          <w:rFonts w:ascii="Book Antiqua" w:eastAsia="Times New Roman" w:hAnsi="Book Antiqua" w:cs="Times New Roman"/>
          <w:sz w:val="18"/>
          <w:szCs w:val="18"/>
        </w:rPr>
        <w:t xml:space="preserve">  2014 </w:t>
      </w:r>
      <w:r w:rsidRPr="00FB23D4">
        <w:rPr>
          <w:rFonts w:ascii="Book Antiqua" w:eastAsia="Times New Roman" w:hAnsi="Book Antiqua" w:cs="Times New Roman"/>
          <w:b/>
          <w:sz w:val="18"/>
          <w:szCs w:val="18"/>
        </w:rPr>
        <w:t>19</w:t>
      </w:r>
      <w:r w:rsidRPr="00FB23D4">
        <w:rPr>
          <w:rFonts w:ascii="Book Antiqua" w:eastAsia="Times New Roman" w:hAnsi="Book Antiqua" w:cs="Times New Roman"/>
          <w:sz w:val="18"/>
          <w:szCs w:val="18"/>
        </w:rPr>
        <w:t>:139 [PMID: 24136337]</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Abd Allah SH </w:t>
      </w:r>
      <w:r w:rsidRPr="00FB23D4">
        <w:rPr>
          <w:rFonts w:ascii="Book Antiqua" w:eastAsia="Times New Roman" w:hAnsi="Book Antiqua" w:cs="Times New Roman"/>
          <w:i/>
          <w:sz w:val="18"/>
          <w:szCs w:val="18"/>
        </w:rPr>
        <w:t xml:space="preserve">et al. </w:t>
      </w:r>
      <w:r w:rsidR="00D55DCE" w:rsidRPr="00FB23D4">
        <w:rPr>
          <w:rFonts w:ascii="Book Antiqua" w:eastAsia="Times New Roman" w:hAnsi="Book Antiqua" w:cs="Times New Roman"/>
          <w:i/>
          <w:sz w:val="18"/>
          <w:szCs w:val="18"/>
        </w:rPr>
        <w:t xml:space="preserve"> </w:t>
      </w:r>
      <w:r w:rsidRPr="00FB23D4">
        <w:rPr>
          <w:rFonts w:ascii="Book Antiqua" w:eastAsia="Times New Roman" w:hAnsi="Book Antiqua" w:cs="Times New Roman"/>
          <w:i/>
          <w:sz w:val="18"/>
          <w:szCs w:val="18"/>
        </w:rPr>
        <w:t>IUBMB life.</w:t>
      </w:r>
      <w:r w:rsidRPr="00FB23D4">
        <w:rPr>
          <w:rFonts w:ascii="Book Antiqua" w:eastAsia="Times New Roman" w:hAnsi="Book Antiqua" w:cs="Times New Roman"/>
          <w:sz w:val="18"/>
          <w:szCs w:val="18"/>
        </w:rPr>
        <w:t xml:space="preserve">  2016 </w:t>
      </w:r>
      <w:r w:rsidRPr="00FB23D4">
        <w:rPr>
          <w:rFonts w:ascii="Book Antiqua" w:eastAsia="Times New Roman" w:hAnsi="Book Antiqua" w:cs="Times New Roman"/>
          <w:b/>
          <w:sz w:val="18"/>
          <w:szCs w:val="18"/>
        </w:rPr>
        <w:t>68</w:t>
      </w:r>
      <w:r w:rsidRPr="00FB23D4">
        <w:rPr>
          <w:rFonts w:ascii="Book Antiqua" w:eastAsia="Times New Roman" w:hAnsi="Book Antiqua" w:cs="Times New Roman"/>
          <w:sz w:val="18"/>
          <w:szCs w:val="18"/>
        </w:rPr>
        <w:t>:935.[PMID: 27753198]</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lastRenderedPageBreak/>
        <w:t xml:space="preserve">Priego, T. </w:t>
      </w:r>
      <w:r w:rsidRPr="00FB23D4">
        <w:rPr>
          <w:rFonts w:ascii="Book Antiqua" w:eastAsia="Times New Roman" w:hAnsi="Book Antiqua" w:cs="Times New Roman"/>
          <w:i/>
          <w:sz w:val="18"/>
          <w:szCs w:val="18"/>
        </w:rPr>
        <w:t>et al. Lipids</w:t>
      </w:r>
      <w:r w:rsidRPr="00FB23D4">
        <w:rPr>
          <w:rFonts w:ascii="Book Antiqua" w:eastAsia="Times New Roman" w:hAnsi="Book Antiqua" w:cs="Times New Roman"/>
          <w:sz w:val="18"/>
          <w:szCs w:val="18"/>
        </w:rPr>
        <w:t xml:space="preserve">  2013 </w:t>
      </w:r>
      <w:r w:rsidRPr="00FB23D4">
        <w:rPr>
          <w:rFonts w:ascii="Book Antiqua" w:eastAsia="Times New Roman" w:hAnsi="Book Antiqua" w:cs="Times New Roman"/>
          <w:b/>
          <w:sz w:val="18"/>
          <w:szCs w:val="18"/>
        </w:rPr>
        <w:t>48</w:t>
      </w:r>
      <w:r w:rsidRPr="00FB23D4">
        <w:rPr>
          <w:rFonts w:ascii="Book Antiqua" w:eastAsia="Times New Roman" w:hAnsi="Book Antiqua" w:cs="Times New Roman"/>
          <w:sz w:val="18"/>
          <w:szCs w:val="18"/>
        </w:rPr>
        <w:t>:481 [PMID: 23417844]</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proofErr w:type="spellStart"/>
      <w:r w:rsidRPr="00FB23D4">
        <w:rPr>
          <w:rFonts w:ascii="Book Antiqua" w:eastAsia="Times New Roman" w:hAnsi="Book Antiqua" w:cs="Times New Roman"/>
          <w:sz w:val="18"/>
          <w:szCs w:val="18"/>
        </w:rPr>
        <w:t>Gogtay</w:t>
      </w:r>
      <w:proofErr w:type="spellEnd"/>
      <w:r w:rsidRPr="00FB23D4">
        <w:rPr>
          <w:rFonts w:ascii="Book Antiqua" w:eastAsia="Times New Roman" w:hAnsi="Book Antiqua" w:cs="Times New Roman"/>
          <w:sz w:val="18"/>
          <w:szCs w:val="18"/>
        </w:rPr>
        <w:t xml:space="preserve"> NJ. </w:t>
      </w:r>
      <w:r w:rsidRPr="00FB23D4">
        <w:rPr>
          <w:rFonts w:ascii="Book Antiqua" w:eastAsia="Times New Roman" w:hAnsi="Book Antiqua" w:cs="Times New Roman"/>
          <w:i/>
          <w:sz w:val="18"/>
          <w:szCs w:val="18"/>
        </w:rPr>
        <w:t>et al. Drug-Safety</w:t>
      </w:r>
      <w:r w:rsidRPr="00FB23D4">
        <w:rPr>
          <w:rFonts w:ascii="Book Antiqua" w:eastAsia="Times New Roman" w:hAnsi="Book Antiqua" w:cs="Times New Roman"/>
          <w:sz w:val="18"/>
          <w:szCs w:val="18"/>
        </w:rPr>
        <w:t xml:space="preserve">  2002  </w:t>
      </w:r>
      <w:r w:rsidRPr="00FB23D4">
        <w:rPr>
          <w:rFonts w:ascii="Book Antiqua" w:eastAsia="Times New Roman" w:hAnsi="Book Antiqua" w:cs="Times New Roman"/>
          <w:b/>
          <w:sz w:val="18"/>
          <w:szCs w:val="18"/>
        </w:rPr>
        <w:t>25</w:t>
      </w:r>
      <w:r w:rsidRPr="00FB23D4">
        <w:rPr>
          <w:rFonts w:ascii="Book Antiqua" w:eastAsia="Times New Roman" w:hAnsi="Book Antiqua" w:cs="Times New Roman"/>
          <w:sz w:val="18"/>
          <w:szCs w:val="18"/>
        </w:rPr>
        <w:t>: 1005.[PMID: 12408732]</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Cao S </w:t>
      </w:r>
      <w:r w:rsidRPr="00FB23D4">
        <w:rPr>
          <w:rFonts w:ascii="Book Antiqua" w:eastAsia="Times New Roman" w:hAnsi="Book Antiqua" w:cs="Times New Roman"/>
          <w:i/>
          <w:sz w:val="18"/>
          <w:szCs w:val="18"/>
        </w:rPr>
        <w:t>et al. Antioxidants (Basel).</w:t>
      </w:r>
      <w:r w:rsidRPr="00FB23D4">
        <w:rPr>
          <w:rFonts w:ascii="Book Antiqua" w:eastAsia="Times New Roman" w:hAnsi="Book Antiqua" w:cs="Times New Roman"/>
          <w:sz w:val="18"/>
          <w:szCs w:val="18"/>
        </w:rPr>
        <w:t xml:space="preserve"> 2024 </w:t>
      </w:r>
      <w:r w:rsidRPr="00FB23D4">
        <w:rPr>
          <w:rFonts w:ascii="Book Antiqua" w:eastAsia="Times New Roman" w:hAnsi="Book Antiqua" w:cs="Times New Roman"/>
          <w:b/>
          <w:sz w:val="18"/>
          <w:szCs w:val="18"/>
        </w:rPr>
        <w:t>13</w:t>
      </w:r>
      <w:r w:rsidRPr="00FB23D4">
        <w:rPr>
          <w:rFonts w:ascii="Book Antiqua" w:eastAsia="Times New Roman" w:hAnsi="Book Antiqua" w:cs="Times New Roman"/>
          <w:sz w:val="18"/>
          <w:szCs w:val="18"/>
        </w:rPr>
        <w:t>:290.  [PMID: 38539824]</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Wang R </w:t>
      </w:r>
      <w:r w:rsidRPr="00FB23D4">
        <w:rPr>
          <w:rFonts w:ascii="Book Antiqua" w:eastAsia="Times New Roman" w:hAnsi="Book Antiqua" w:cs="Times New Roman"/>
          <w:i/>
          <w:sz w:val="18"/>
          <w:szCs w:val="18"/>
        </w:rPr>
        <w:t xml:space="preserve">et </w:t>
      </w:r>
      <w:proofErr w:type="spellStart"/>
      <w:r w:rsidRPr="00FB23D4">
        <w:rPr>
          <w:rFonts w:ascii="Book Antiqua" w:eastAsia="Times New Roman" w:hAnsi="Book Antiqua" w:cs="Times New Roman"/>
          <w:i/>
          <w:sz w:val="18"/>
          <w:szCs w:val="18"/>
        </w:rPr>
        <w:t>al.J</w:t>
      </w:r>
      <w:proofErr w:type="spellEnd"/>
      <w:r w:rsidRPr="00FB23D4">
        <w:rPr>
          <w:rFonts w:ascii="Book Antiqua" w:eastAsia="Times New Roman" w:hAnsi="Book Antiqua" w:cs="Times New Roman"/>
          <w:i/>
          <w:sz w:val="18"/>
          <w:szCs w:val="18"/>
        </w:rPr>
        <w:t xml:space="preserve"> Poult Sci</w:t>
      </w:r>
      <w:r w:rsidRPr="00FB23D4">
        <w:rPr>
          <w:rFonts w:ascii="Book Antiqua" w:eastAsia="Times New Roman" w:hAnsi="Book Antiqua" w:cs="Times New Roman"/>
          <w:sz w:val="18"/>
          <w:szCs w:val="18"/>
        </w:rPr>
        <w:t xml:space="preserve">. 2024  </w:t>
      </w:r>
      <w:r w:rsidRPr="00FB23D4">
        <w:rPr>
          <w:rFonts w:ascii="Book Antiqua" w:eastAsia="Times New Roman" w:hAnsi="Book Antiqua" w:cs="Times New Roman"/>
          <w:b/>
          <w:sz w:val="18"/>
          <w:szCs w:val="18"/>
        </w:rPr>
        <w:t>61</w:t>
      </w:r>
      <w:r w:rsidRPr="00FB23D4">
        <w:rPr>
          <w:rFonts w:ascii="Book Antiqua" w:eastAsia="Times New Roman" w:hAnsi="Book Antiqua" w:cs="Times New Roman"/>
          <w:sz w:val="18"/>
          <w:szCs w:val="18"/>
        </w:rPr>
        <w:t>:2024003.[PMID: 38283163]</w:t>
      </w:r>
    </w:p>
    <w:p w:rsidR="000B24B2" w:rsidRPr="00FB23D4" w:rsidRDefault="000B24B2" w:rsidP="0066463B">
      <w:pPr>
        <w:pStyle w:val="ListParagraph"/>
        <w:numPr>
          <w:ilvl w:val="0"/>
          <w:numId w:val="7"/>
        </w:numPr>
        <w:spacing w:after="0" w:line="240" w:lineRule="auto"/>
        <w:rPr>
          <w:rFonts w:ascii="Book Antiqua" w:eastAsia="Times New Roman" w:hAnsi="Book Antiqua" w:cs="Times New Roman"/>
          <w:sz w:val="18"/>
          <w:szCs w:val="18"/>
        </w:rPr>
      </w:pPr>
      <w:r w:rsidRPr="00FB23D4">
        <w:rPr>
          <w:rFonts w:ascii="Book Antiqua" w:eastAsia="Times New Roman" w:hAnsi="Book Antiqua" w:cs="Times New Roman"/>
          <w:sz w:val="18"/>
          <w:szCs w:val="18"/>
        </w:rPr>
        <w:t xml:space="preserve">Lyu C </w:t>
      </w:r>
      <w:r w:rsidRPr="00FB23D4">
        <w:rPr>
          <w:rFonts w:ascii="Book Antiqua" w:eastAsia="Times New Roman" w:hAnsi="Book Antiqua" w:cs="Times New Roman"/>
          <w:i/>
          <w:sz w:val="18"/>
          <w:szCs w:val="18"/>
        </w:rPr>
        <w:t>et al. International Journal of Molecular Sciences</w:t>
      </w:r>
      <w:r w:rsidRPr="00FB23D4">
        <w:rPr>
          <w:rFonts w:ascii="Book Antiqua" w:eastAsia="Times New Roman" w:hAnsi="Book Antiqua" w:cs="Times New Roman"/>
          <w:sz w:val="18"/>
          <w:szCs w:val="18"/>
        </w:rPr>
        <w:t xml:space="preserve">. 2023 </w:t>
      </w:r>
      <w:r w:rsidRPr="00FB23D4">
        <w:rPr>
          <w:rFonts w:ascii="Book Antiqua" w:eastAsia="Times New Roman" w:hAnsi="Book Antiqua" w:cs="Times New Roman"/>
          <w:b/>
          <w:sz w:val="18"/>
          <w:szCs w:val="18"/>
        </w:rPr>
        <w:t>24</w:t>
      </w:r>
      <w:r w:rsidRPr="00FB23D4">
        <w:rPr>
          <w:rFonts w:ascii="Book Antiqua" w:eastAsia="Times New Roman" w:hAnsi="Book Antiqua" w:cs="Times New Roman"/>
          <w:sz w:val="18"/>
          <w:szCs w:val="18"/>
        </w:rPr>
        <w:t>:</w:t>
      </w:r>
      <w:r w:rsidR="00E50DC8">
        <w:rPr>
          <w:rFonts w:ascii="Book Antiqua" w:eastAsia="Times New Roman" w:hAnsi="Book Antiqua" w:cs="Times New Roman"/>
          <w:sz w:val="18"/>
          <w:szCs w:val="18"/>
        </w:rPr>
        <w:t xml:space="preserve"> </w:t>
      </w:r>
      <w:r w:rsidRPr="00FB23D4">
        <w:rPr>
          <w:rFonts w:ascii="Book Antiqua" w:eastAsia="Times New Roman" w:hAnsi="Book Antiqua" w:cs="Times New Roman"/>
          <w:sz w:val="18"/>
          <w:szCs w:val="18"/>
        </w:rPr>
        <w:t>7742. [PMID: 37175449]</w:t>
      </w:r>
    </w:p>
    <w:sectPr w:rsidR="000B24B2" w:rsidRPr="00FB23D4" w:rsidSect="005719FD">
      <w:pgSz w:w="11906" w:h="16838"/>
      <w:pgMar w:top="794" w:right="794" w:bottom="794" w:left="794" w:header="706" w:footer="706"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70016"/>
    <w:multiLevelType w:val="hybridMultilevel"/>
    <w:tmpl w:val="FB50F1DC"/>
    <w:lvl w:ilvl="0" w:tplc="59742798">
      <w:start w:val="1"/>
      <w:numFmt w:val="decimal"/>
      <w:lvlText w:val="[%1]"/>
      <w:lvlJc w:val="right"/>
      <w:pPr>
        <w:ind w:left="720" w:hanging="360"/>
      </w:pPr>
      <w:rPr>
        <w:rFonts w:ascii="Book Antiqua" w:hAnsi="Book Antiqua" w:hint="default"/>
        <w:b/>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AA0CB4"/>
    <w:multiLevelType w:val="hybridMultilevel"/>
    <w:tmpl w:val="A3E4D85A"/>
    <w:lvl w:ilvl="0" w:tplc="59742798">
      <w:start w:val="1"/>
      <w:numFmt w:val="decimal"/>
      <w:lvlText w:val="[%1]"/>
      <w:lvlJc w:val="right"/>
      <w:pPr>
        <w:ind w:left="720" w:hanging="360"/>
      </w:pPr>
      <w:rPr>
        <w:rFonts w:ascii="Book Antiqua" w:hAnsi="Book Antiqua" w:hint="default"/>
        <w:b/>
        <w:i w:val="0"/>
        <w:sz w:val="18"/>
      </w:rPr>
    </w:lvl>
    <w:lvl w:ilvl="1" w:tplc="87568BCE">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9AA12AF"/>
    <w:multiLevelType w:val="hybridMultilevel"/>
    <w:tmpl w:val="DB20D7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BC156E4"/>
    <w:multiLevelType w:val="hybridMultilevel"/>
    <w:tmpl w:val="FB50F1DC"/>
    <w:lvl w:ilvl="0" w:tplc="FFFFFFFF">
      <w:start w:val="1"/>
      <w:numFmt w:val="decimal"/>
      <w:lvlText w:val="[%1]"/>
      <w:lvlJc w:val="right"/>
      <w:pPr>
        <w:ind w:left="720" w:hanging="360"/>
      </w:pPr>
      <w:rPr>
        <w:rFonts w:ascii="Book Antiqua" w:hAnsi="Book Antiqua" w:hint="default"/>
        <w:b/>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FF802CA"/>
    <w:multiLevelType w:val="hybridMultilevel"/>
    <w:tmpl w:val="38FC9A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FD55A8"/>
    <w:multiLevelType w:val="hybridMultilevel"/>
    <w:tmpl w:val="FB50F1DC"/>
    <w:lvl w:ilvl="0" w:tplc="FFFFFFFF">
      <w:start w:val="1"/>
      <w:numFmt w:val="decimal"/>
      <w:lvlText w:val="[%1]"/>
      <w:lvlJc w:val="right"/>
      <w:pPr>
        <w:ind w:left="720" w:hanging="360"/>
      </w:pPr>
      <w:rPr>
        <w:rFonts w:ascii="Book Antiqua" w:hAnsi="Book Antiqua" w:hint="default"/>
        <w:b/>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EE17082"/>
    <w:multiLevelType w:val="hybridMultilevel"/>
    <w:tmpl w:val="FB50F1DC"/>
    <w:lvl w:ilvl="0" w:tplc="FFFFFFFF">
      <w:start w:val="1"/>
      <w:numFmt w:val="decimal"/>
      <w:lvlText w:val="[%1]"/>
      <w:lvlJc w:val="right"/>
      <w:pPr>
        <w:ind w:left="720" w:hanging="360"/>
      </w:pPr>
      <w:rPr>
        <w:rFonts w:ascii="Book Antiqua" w:hAnsi="Book Antiqua" w:hint="default"/>
        <w:b/>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56386CBB"/>
    <w:multiLevelType w:val="hybridMultilevel"/>
    <w:tmpl w:val="FB50F1DC"/>
    <w:lvl w:ilvl="0" w:tplc="FFFFFFFF">
      <w:start w:val="1"/>
      <w:numFmt w:val="decimal"/>
      <w:lvlText w:val="[%1]"/>
      <w:lvlJc w:val="right"/>
      <w:pPr>
        <w:ind w:left="720" w:hanging="360"/>
      </w:pPr>
      <w:rPr>
        <w:rFonts w:ascii="Book Antiqua" w:hAnsi="Book Antiqua" w:hint="default"/>
        <w:b/>
        <w:i w:val="0"/>
        <w:sz w:val="1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66FA56A5"/>
    <w:multiLevelType w:val="hybridMultilevel"/>
    <w:tmpl w:val="866C4F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D146A08"/>
    <w:multiLevelType w:val="hybridMultilevel"/>
    <w:tmpl w:val="8DF8E93C"/>
    <w:lvl w:ilvl="0" w:tplc="CAF0F32C">
      <w:start w:val="1"/>
      <w:numFmt w:val="decimal"/>
      <w:lvlText w:val="%1."/>
      <w:lvlJc w:val="left"/>
      <w:pPr>
        <w:ind w:left="720" w:hanging="675"/>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16cid:durableId="1182086641">
    <w:abstractNumId w:val="4"/>
  </w:num>
  <w:num w:numId="2" w16cid:durableId="1224487705">
    <w:abstractNumId w:val="8"/>
  </w:num>
  <w:num w:numId="3" w16cid:durableId="1767457074">
    <w:abstractNumId w:val="2"/>
  </w:num>
  <w:num w:numId="4" w16cid:durableId="1526748861">
    <w:abstractNumId w:val="9"/>
  </w:num>
  <w:num w:numId="5" w16cid:durableId="1169056442">
    <w:abstractNumId w:val="1"/>
  </w:num>
  <w:num w:numId="6" w16cid:durableId="270169656">
    <w:abstractNumId w:val="0"/>
  </w:num>
  <w:num w:numId="7" w16cid:durableId="1118258645">
    <w:abstractNumId w:val="3"/>
  </w:num>
  <w:num w:numId="8" w16cid:durableId="39286845">
    <w:abstractNumId w:val="6"/>
  </w:num>
  <w:num w:numId="9" w16cid:durableId="521280324">
    <w:abstractNumId w:val="7"/>
  </w:num>
  <w:num w:numId="10" w16cid:durableId="155434827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4C6"/>
    <w:rsid w:val="00001EAB"/>
    <w:rsid w:val="000136B5"/>
    <w:rsid w:val="000717EC"/>
    <w:rsid w:val="000B24B2"/>
    <w:rsid w:val="001B35AA"/>
    <w:rsid w:val="001B4D37"/>
    <w:rsid w:val="001F75A3"/>
    <w:rsid w:val="002001E8"/>
    <w:rsid w:val="00221FF6"/>
    <w:rsid w:val="00235411"/>
    <w:rsid w:val="002369F4"/>
    <w:rsid w:val="002504C6"/>
    <w:rsid w:val="00287C8C"/>
    <w:rsid w:val="002A4C34"/>
    <w:rsid w:val="002B1045"/>
    <w:rsid w:val="002F468F"/>
    <w:rsid w:val="00345F44"/>
    <w:rsid w:val="00363A15"/>
    <w:rsid w:val="00381B23"/>
    <w:rsid w:val="003E78E0"/>
    <w:rsid w:val="0042591D"/>
    <w:rsid w:val="004310C7"/>
    <w:rsid w:val="004362B7"/>
    <w:rsid w:val="00440728"/>
    <w:rsid w:val="0046405C"/>
    <w:rsid w:val="004804E2"/>
    <w:rsid w:val="00487D31"/>
    <w:rsid w:val="004A40BB"/>
    <w:rsid w:val="00552496"/>
    <w:rsid w:val="00567C67"/>
    <w:rsid w:val="005719FD"/>
    <w:rsid w:val="005C12C5"/>
    <w:rsid w:val="005C587A"/>
    <w:rsid w:val="005E4EAC"/>
    <w:rsid w:val="005F1DA5"/>
    <w:rsid w:val="00624A77"/>
    <w:rsid w:val="00635980"/>
    <w:rsid w:val="00645149"/>
    <w:rsid w:val="00653B2F"/>
    <w:rsid w:val="0066463B"/>
    <w:rsid w:val="006C579E"/>
    <w:rsid w:val="00703072"/>
    <w:rsid w:val="007256ED"/>
    <w:rsid w:val="00732D69"/>
    <w:rsid w:val="007F58DA"/>
    <w:rsid w:val="008532EB"/>
    <w:rsid w:val="0086491D"/>
    <w:rsid w:val="008A63E7"/>
    <w:rsid w:val="009067E1"/>
    <w:rsid w:val="00922261"/>
    <w:rsid w:val="009432DD"/>
    <w:rsid w:val="009471A4"/>
    <w:rsid w:val="009473FE"/>
    <w:rsid w:val="00952C00"/>
    <w:rsid w:val="00A16F04"/>
    <w:rsid w:val="00A310EC"/>
    <w:rsid w:val="00A56272"/>
    <w:rsid w:val="00AE658B"/>
    <w:rsid w:val="00B33D4B"/>
    <w:rsid w:val="00BB1537"/>
    <w:rsid w:val="00BE4AA0"/>
    <w:rsid w:val="00C930DA"/>
    <w:rsid w:val="00C97CEE"/>
    <w:rsid w:val="00CB5E0B"/>
    <w:rsid w:val="00D55DCE"/>
    <w:rsid w:val="00D67758"/>
    <w:rsid w:val="00D93E82"/>
    <w:rsid w:val="00DD04A8"/>
    <w:rsid w:val="00E23F63"/>
    <w:rsid w:val="00E50DC8"/>
    <w:rsid w:val="00E55189"/>
    <w:rsid w:val="00E9745D"/>
    <w:rsid w:val="00FB23D4"/>
    <w:rsid w:val="00FF210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CBC38"/>
  <w15:docId w15:val="{8439A61E-C406-4E02-B202-4F2215043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spacing w:line="240" w:lineRule="auto"/>
      <w:outlineLvl w:val="1"/>
    </w:pPr>
    <w:rPr>
      <w:rFonts w:ascii="Times New Roman" w:eastAsia="Times New Roman" w:hAnsi="Times New Roman" w:cs="Times New Roman"/>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0">
    <w:basedOn w:val="TableNormal"/>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1">
    <w:basedOn w:val="TableNormal"/>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2">
    <w:basedOn w:val="TableNormal"/>
    <w:pPr>
      <w:spacing w:after="0" w:line="240" w:lineRule="auto"/>
    </w:pPr>
    <w:tblPr>
      <w:tblStyleRowBandSize w:val="1"/>
      <w:tblStyleColBandSize w:val="1"/>
    </w:tblPr>
    <w:tblStylePr w:type="firstRow">
      <w:rPr>
        <w:b/>
        <w:smallCaps/>
      </w:rPr>
      <w:tblPr/>
      <w:tcPr>
        <w:tcBorders>
          <w:bottom w:val="single" w:sz="4" w:space="0" w:color="7F7F7F"/>
        </w:tcBorders>
      </w:tcPr>
    </w:tblStylePr>
    <w:tblStylePr w:type="lastRow">
      <w:rPr>
        <w:b/>
        <w:smallCaps/>
      </w:rPr>
      <w:tblPr/>
      <w:tcPr>
        <w:tcBorders>
          <w:top w:val="nil"/>
        </w:tcBorders>
      </w:tcPr>
    </w:tblStylePr>
    <w:tblStylePr w:type="firstCol">
      <w:rPr>
        <w:b/>
        <w:smallCaps/>
      </w:rPr>
      <w:tblPr/>
      <w:tcPr>
        <w:tcBorders>
          <w:right w:val="single" w:sz="4" w:space="0" w:color="7F7F7F"/>
        </w:tcBorders>
      </w:tcPr>
    </w:tblStylePr>
    <w:tblStylePr w:type="lastCol">
      <w:rPr>
        <w:b/>
        <w:small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a3">
    <w:basedOn w:val="TableNormal"/>
    <w:pPr>
      <w:spacing w:after="0" w:line="240" w:lineRule="auto"/>
    </w:pPr>
    <w:tblPr>
      <w:tblStyleRowBandSize w:val="1"/>
      <w:tblStyleColBandSize w:val="1"/>
    </w:tblPr>
    <w:tblStylePr w:type="firstRow">
      <w:rPr>
        <w:b/>
      </w:rPr>
    </w:tblStylePr>
    <w:tblStylePr w:type="lastRow">
      <w:rPr>
        <w:b/>
      </w:r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paragraph" w:styleId="ListParagraph">
    <w:name w:val="List Paragraph"/>
    <w:basedOn w:val="Normal"/>
    <w:uiPriority w:val="34"/>
    <w:qFormat/>
    <w:rsid w:val="009432DD"/>
    <w:pPr>
      <w:ind w:left="720"/>
      <w:contextualSpacing/>
    </w:pPr>
  </w:style>
  <w:style w:type="table" w:styleId="LightShading">
    <w:name w:val="Light Shading"/>
    <w:basedOn w:val="TableNormal"/>
    <w:uiPriority w:val="60"/>
    <w:rsid w:val="005E4EA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NormalWeb">
    <w:name w:val="Normal (Web)"/>
    <w:basedOn w:val="Normal"/>
    <w:uiPriority w:val="99"/>
    <w:semiHidden/>
    <w:unhideWhenUsed/>
    <w:rsid w:val="00B33D4B"/>
    <w:rPr>
      <w:rFonts w:ascii="Times New Roman" w:hAnsi="Times New Roman" w:cs="Times New Roman"/>
      <w:sz w:val="24"/>
      <w:szCs w:val="24"/>
    </w:rPr>
  </w:style>
  <w:style w:type="character" w:styleId="Hyperlink">
    <w:name w:val="Hyperlink"/>
    <w:basedOn w:val="DefaultParagraphFont"/>
    <w:uiPriority w:val="99"/>
    <w:unhideWhenUsed/>
    <w:rsid w:val="00635980"/>
    <w:rPr>
      <w:color w:val="0000FF" w:themeColor="hyperlink"/>
      <w:u w:val="single"/>
    </w:rPr>
  </w:style>
  <w:style w:type="character" w:styleId="UnresolvedMention">
    <w:name w:val="Unresolved Mention"/>
    <w:basedOn w:val="DefaultParagraphFont"/>
    <w:uiPriority w:val="99"/>
    <w:semiHidden/>
    <w:unhideWhenUsed/>
    <w:rsid w:val="006359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4859520">
      <w:bodyDiv w:val="1"/>
      <w:marLeft w:val="0"/>
      <w:marRight w:val="0"/>
      <w:marTop w:val="0"/>
      <w:marBottom w:val="0"/>
      <w:divBdr>
        <w:top w:val="none" w:sz="0" w:space="0" w:color="auto"/>
        <w:left w:val="none" w:sz="0" w:space="0" w:color="auto"/>
        <w:bottom w:val="none" w:sz="0" w:space="0" w:color="auto"/>
        <w:right w:val="none" w:sz="0" w:space="0" w:color="auto"/>
      </w:divBdr>
    </w:div>
    <w:div w:id="339816713">
      <w:bodyDiv w:val="1"/>
      <w:marLeft w:val="0"/>
      <w:marRight w:val="0"/>
      <w:marTop w:val="0"/>
      <w:marBottom w:val="0"/>
      <w:divBdr>
        <w:top w:val="none" w:sz="0" w:space="0" w:color="auto"/>
        <w:left w:val="none" w:sz="0" w:space="0" w:color="auto"/>
        <w:bottom w:val="none" w:sz="0" w:space="0" w:color="auto"/>
        <w:right w:val="none" w:sz="0" w:space="0" w:color="auto"/>
      </w:divBdr>
    </w:div>
    <w:div w:id="662009139">
      <w:bodyDiv w:val="1"/>
      <w:marLeft w:val="0"/>
      <w:marRight w:val="0"/>
      <w:marTop w:val="0"/>
      <w:marBottom w:val="0"/>
      <w:divBdr>
        <w:top w:val="none" w:sz="0" w:space="0" w:color="auto"/>
        <w:left w:val="none" w:sz="0" w:space="0" w:color="auto"/>
        <w:bottom w:val="none" w:sz="0" w:space="0" w:color="auto"/>
        <w:right w:val="none" w:sz="0" w:space="0" w:color="auto"/>
      </w:divBdr>
    </w:div>
    <w:div w:id="731006858">
      <w:bodyDiv w:val="1"/>
      <w:marLeft w:val="0"/>
      <w:marRight w:val="0"/>
      <w:marTop w:val="0"/>
      <w:marBottom w:val="0"/>
      <w:divBdr>
        <w:top w:val="none" w:sz="0" w:space="0" w:color="auto"/>
        <w:left w:val="none" w:sz="0" w:space="0" w:color="auto"/>
        <w:bottom w:val="none" w:sz="0" w:space="0" w:color="auto"/>
        <w:right w:val="none" w:sz="0" w:space="0" w:color="auto"/>
      </w:divBdr>
    </w:div>
    <w:div w:id="969095724">
      <w:bodyDiv w:val="1"/>
      <w:marLeft w:val="0"/>
      <w:marRight w:val="0"/>
      <w:marTop w:val="0"/>
      <w:marBottom w:val="0"/>
      <w:divBdr>
        <w:top w:val="none" w:sz="0" w:space="0" w:color="auto"/>
        <w:left w:val="none" w:sz="0" w:space="0" w:color="auto"/>
        <w:bottom w:val="none" w:sz="0" w:space="0" w:color="auto"/>
        <w:right w:val="none" w:sz="0" w:space="0" w:color="auto"/>
      </w:divBdr>
    </w:div>
    <w:div w:id="1000962255">
      <w:bodyDiv w:val="1"/>
      <w:marLeft w:val="0"/>
      <w:marRight w:val="0"/>
      <w:marTop w:val="0"/>
      <w:marBottom w:val="0"/>
      <w:divBdr>
        <w:top w:val="none" w:sz="0" w:space="0" w:color="auto"/>
        <w:left w:val="none" w:sz="0" w:space="0" w:color="auto"/>
        <w:bottom w:val="none" w:sz="0" w:space="0" w:color="auto"/>
        <w:right w:val="none" w:sz="0" w:space="0" w:color="auto"/>
      </w:divBdr>
    </w:div>
    <w:div w:id="1744257847">
      <w:bodyDiv w:val="1"/>
      <w:marLeft w:val="0"/>
      <w:marRight w:val="0"/>
      <w:marTop w:val="0"/>
      <w:marBottom w:val="0"/>
      <w:divBdr>
        <w:top w:val="none" w:sz="0" w:space="0" w:color="auto"/>
        <w:left w:val="none" w:sz="0" w:space="0" w:color="auto"/>
        <w:bottom w:val="none" w:sz="0" w:space="0" w:color="auto"/>
        <w:right w:val="none" w:sz="0" w:space="0" w:color="auto"/>
      </w:divBdr>
    </w:div>
    <w:div w:id="2005742634">
      <w:bodyDiv w:val="1"/>
      <w:marLeft w:val="0"/>
      <w:marRight w:val="0"/>
      <w:marTop w:val="0"/>
      <w:marBottom w:val="0"/>
      <w:divBdr>
        <w:top w:val="none" w:sz="0" w:space="0" w:color="auto"/>
        <w:left w:val="none" w:sz="0" w:space="0" w:color="auto"/>
        <w:bottom w:val="none" w:sz="0" w:space="0" w:color="auto"/>
        <w:right w:val="none" w:sz="0" w:space="0" w:color="auto"/>
      </w:divBdr>
    </w:div>
    <w:div w:id="21379170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chem.ncbi.nlm.nih.gov/" TargetMode="External"/><Relationship Id="rId3" Type="http://schemas.openxmlformats.org/officeDocument/2006/relationships/styles" Target="styles.xml"/><Relationship Id="rId7" Type="http://schemas.openxmlformats.org/officeDocument/2006/relationships/hyperlink" Target="https://doi.org/10.1186/s12906-020-03152-7"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016/j.fct.2012.11.02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07/s10911-013-9312-6" TargetMode="External"/><Relationship Id="rId4" Type="http://schemas.openxmlformats.org/officeDocument/2006/relationships/settings" Target="settings.xml"/><Relationship Id="rId9" Type="http://schemas.openxmlformats.org/officeDocument/2006/relationships/hyperlink" Target="https://www.rcsb.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49E6E2-AE19-482A-8C28-B2EDD4F936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5050</Words>
  <Characters>28790</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Kiran Giri</dc:creator>
  <cp:lastModifiedBy>Kiran Giri</cp:lastModifiedBy>
  <cp:revision>2</cp:revision>
  <cp:lastPrinted>2024-09-30T11:27:00Z</cp:lastPrinted>
  <dcterms:created xsi:type="dcterms:W3CDTF">2024-09-30T17:39:00Z</dcterms:created>
  <dcterms:modified xsi:type="dcterms:W3CDTF">2024-09-30T17:39:00Z</dcterms:modified>
</cp:coreProperties>
</file>