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837" w:rsidRDefault="00E852B1" w:rsidP="00E852B1">
      <w:pPr>
        <w:rPr>
          <w:rFonts w:ascii="Times New Roman" w:hAnsi="Times New Roman" w:cs="Times New Roman"/>
          <w:b/>
          <w:bCs/>
          <w:sz w:val="28"/>
          <w:szCs w:val="48"/>
        </w:rPr>
      </w:pPr>
      <w:r>
        <w:rPr>
          <w:rFonts w:ascii="Times New Roman" w:hAnsi="Times New Roman" w:cs="Times New Roman"/>
          <w:b/>
          <w:bCs/>
          <w:sz w:val="28"/>
          <w:szCs w:val="48"/>
        </w:rPr>
        <w:t>Nodal</w:t>
      </w:r>
      <w:r w:rsidRPr="00CA6603">
        <w:rPr>
          <w:rFonts w:ascii="Times New Roman" w:hAnsi="Times New Roman" w:cs="Times New Roman"/>
          <w:b/>
          <w:bCs/>
          <w:sz w:val="28"/>
          <w:szCs w:val="48"/>
        </w:rPr>
        <w:t xml:space="preserve"> Pricing in </w:t>
      </w:r>
      <w:r>
        <w:rPr>
          <w:rFonts w:ascii="Times New Roman" w:hAnsi="Times New Roman" w:cs="Times New Roman"/>
          <w:b/>
          <w:bCs/>
          <w:sz w:val="28"/>
          <w:szCs w:val="48"/>
        </w:rPr>
        <w:t>Deregulated</w:t>
      </w:r>
      <w:r w:rsidRPr="00CA6603">
        <w:rPr>
          <w:rFonts w:ascii="Times New Roman" w:hAnsi="Times New Roman" w:cs="Times New Roman"/>
          <w:b/>
          <w:bCs/>
          <w:sz w:val="28"/>
          <w:szCs w:val="48"/>
        </w:rPr>
        <w:t xml:space="preserve"> Power System</w:t>
      </w:r>
      <w:r>
        <w:rPr>
          <w:rFonts w:ascii="Times New Roman" w:hAnsi="Times New Roman" w:cs="Times New Roman"/>
          <w:b/>
          <w:bCs/>
          <w:sz w:val="28"/>
          <w:szCs w:val="48"/>
        </w:rPr>
        <w:t xml:space="preserve"> b</w:t>
      </w:r>
      <w:r>
        <w:rPr>
          <w:rFonts w:ascii="Times New Roman" w:hAnsi="Times New Roman" w:cs="Times New Roman"/>
          <w:b/>
          <w:sz w:val="28"/>
          <w:szCs w:val="24"/>
        </w:rPr>
        <w:t xml:space="preserve">y using </w:t>
      </w:r>
      <w:r w:rsidR="001864A8" w:rsidRPr="001864A8">
        <w:rPr>
          <w:rFonts w:ascii="Times New Roman" w:hAnsi="Times New Roman" w:cs="Times New Roman"/>
          <w:b/>
          <w:sz w:val="28"/>
          <w:szCs w:val="24"/>
        </w:rPr>
        <w:t>Feed-Forward</w:t>
      </w:r>
      <w:r w:rsidR="001864A8" w:rsidRPr="001864A8">
        <w:rPr>
          <w:b/>
          <w:sz w:val="28"/>
          <w:szCs w:val="24"/>
        </w:rPr>
        <w:t xml:space="preserve"> </w:t>
      </w:r>
      <w:r w:rsidR="00CA6603" w:rsidRPr="00CA6603">
        <w:rPr>
          <w:rFonts w:ascii="Times New Roman" w:hAnsi="Times New Roman" w:cs="Times New Roman"/>
          <w:b/>
          <w:bCs/>
          <w:sz w:val="28"/>
          <w:szCs w:val="48"/>
        </w:rPr>
        <w:t xml:space="preserve">Neural Network </w:t>
      </w:r>
    </w:p>
    <w:p w:rsidR="00E852B1" w:rsidRDefault="00E852B1" w:rsidP="00E852B1">
      <w:pPr>
        <w:rPr>
          <w:rFonts w:ascii="Times New Roman" w:hAnsi="Times New Roman" w:cs="Times New Roman"/>
          <w:b/>
          <w:bCs/>
          <w:sz w:val="28"/>
          <w:szCs w:val="48"/>
        </w:rPr>
      </w:pPr>
    </w:p>
    <w:p w:rsidR="003B7903" w:rsidRPr="003B7903" w:rsidRDefault="003B7903" w:rsidP="003B7903">
      <w:pPr>
        <w:rPr>
          <w:rFonts w:ascii="Times New Roman" w:hAnsi="Times New Roman" w:cs="Times New Roman"/>
          <w:bCs/>
          <w:sz w:val="18"/>
          <w:szCs w:val="18"/>
          <w:vertAlign w:val="superscript"/>
        </w:rPr>
      </w:pPr>
      <w:r w:rsidRPr="003B7903">
        <w:rPr>
          <w:rFonts w:ascii="Times New Roman" w:hAnsi="Times New Roman" w:cs="Times New Roman"/>
          <w:bCs/>
          <w:sz w:val="18"/>
          <w:szCs w:val="18"/>
        </w:rPr>
        <w:t xml:space="preserve">          </w:t>
      </w:r>
      <w:proofErr w:type="spellStart"/>
      <w:r w:rsidR="005D6837" w:rsidRPr="003B7903">
        <w:rPr>
          <w:rFonts w:ascii="Times New Roman" w:hAnsi="Times New Roman" w:cs="Times New Roman"/>
          <w:bCs/>
          <w:sz w:val="18"/>
          <w:szCs w:val="18"/>
        </w:rPr>
        <w:t>Mr.Ganesh</w:t>
      </w:r>
      <w:proofErr w:type="spellEnd"/>
      <w:r w:rsidR="005D6837" w:rsidRPr="003B7903">
        <w:rPr>
          <w:rFonts w:ascii="Times New Roman" w:hAnsi="Times New Roman" w:cs="Times New Roman"/>
          <w:bCs/>
          <w:sz w:val="18"/>
          <w:szCs w:val="18"/>
        </w:rPr>
        <w:t xml:space="preserve"> </w:t>
      </w:r>
      <w:proofErr w:type="spellStart"/>
      <w:r w:rsidR="005D6837" w:rsidRPr="003B7903">
        <w:rPr>
          <w:rFonts w:ascii="Times New Roman" w:hAnsi="Times New Roman" w:cs="Times New Roman"/>
          <w:bCs/>
          <w:sz w:val="18"/>
          <w:szCs w:val="18"/>
        </w:rPr>
        <w:t>Wakte</w:t>
      </w:r>
      <w:proofErr w:type="spellEnd"/>
      <w:r w:rsidRPr="003B7903">
        <w:rPr>
          <w:rFonts w:ascii="Times New Roman" w:hAnsi="Times New Roman" w:cs="Times New Roman"/>
          <w:bCs/>
          <w:sz w:val="18"/>
          <w:szCs w:val="18"/>
          <w:vertAlign w:val="superscript"/>
        </w:rPr>
        <w:t xml:space="preserve"> 1</w:t>
      </w:r>
      <w:r w:rsidR="005D6837" w:rsidRPr="003B7903">
        <w:rPr>
          <w:rFonts w:ascii="Times New Roman" w:hAnsi="Times New Roman" w:cs="Times New Roman"/>
          <w:bCs/>
          <w:sz w:val="18"/>
          <w:szCs w:val="18"/>
        </w:rPr>
        <w:t xml:space="preserve">  </w:t>
      </w:r>
      <w:r w:rsidR="005D6837" w:rsidRPr="003B7903">
        <w:rPr>
          <w:rFonts w:ascii="Times New Roman" w:hAnsi="Times New Roman" w:cs="Times New Roman"/>
          <w:bCs/>
          <w:sz w:val="18"/>
          <w:szCs w:val="18"/>
        </w:rPr>
        <w:tab/>
      </w:r>
      <w:r w:rsidR="005D6837" w:rsidRPr="003B7903">
        <w:rPr>
          <w:rFonts w:ascii="Times New Roman" w:hAnsi="Times New Roman" w:cs="Times New Roman"/>
          <w:bCs/>
          <w:sz w:val="18"/>
          <w:szCs w:val="18"/>
        </w:rPr>
        <w:tab/>
      </w:r>
      <w:r w:rsidRPr="003B7903">
        <w:rPr>
          <w:rFonts w:ascii="Times New Roman" w:hAnsi="Times New Roman" w:cs="Times New Roman"/>
          <w:bCs/>
          <w:sz w:val="18"/>
          <w:szCs w:val="18"/>
        </w:rPr>
        <w:t xml:space="preserve">                 </w:t>
      </w:r>
      <w:r>
        <w:rPr>
          <w:rFonts w:ascii="Times New Roman" w:hAnsi="Times New Roman" w:cs="Times New Roman"/>
          <w:bCs/>
          <w:sz w:val="18"/>
          <w:szCs w:val="18"/>
        </w:rPr>
        <w:t xml:space="preserve">        </w:t>
      </w:r>
      <w:r w:rsidR="005D6837" w:rsidRPr="003B7903">
        <w:rPr>
          <w:rFonts w:ascii="Times New Roman" w:hAnsi="Times New Roman" w:cs="Times New Roman"/>
          <w:bCs/>
          <w:sz w:val="18"/>
          <w:szCs w:val="18"/>
        </w:rPr>
        <w:t xml:space="preserve">Dr. V. M. </w:t>
      </w:r>
      <w:proofErr w:type="spellStart"/>
      <w:r w:rsidR="005D6837" w:rsidRPr="003B7903">
        <w:rPr>
          <w:rFonts w:ascii="Times New Roman" w:hAnsi="Times New Roman" w:cs="Times New Roman"/>
          <w:bCs/>
          <w:sz w:val="18"/>
          <w:szCs w:val="18"/>
        </w:rPr>
        <w:t>Panchade</w:t>
      </w:r>
      <w:proofErr w:type="spellEnd"/>
      <w:r w:rsidRPr="003B7903">
        <w:rPr>
          <w:rFonts w:ascii="Times New Roman" w:hAnsi="Times New Roman" w:cs="Times New Roman"/>
          <w:bCs/>
          <w:sz w:val="18"/>
          <w:szCs w:val="18"/>
        </w:rPr>
        <w:t xml:space="preserve"> </w:t>
      </w:r>
      <w:r w:rsidRPr="003B7903">
        <w:rPr>
          <w:rFonts w:ascii="Times New Roman" w:hAnsi="Times New Roman" w:cs="Times New Roman"/>
          <w:bCs/>
          <w:sz w:val="18"/>
          <w:szCs w:val="18"/>
          <w:vertAlign w:val="superscript"/>
        </w:rPr>
        <w:t>2</w:t>
      </w:r>
      <w:r w:rsidRPr="003B7903">
        <w:rPr>
          <w:rFonts w:ascii="Times New Roman" w:hAnsi="Times New Roman" w:cs="Times New Roman"/>
          <w:bCs/>
          <w:sz w:val="18"/>
          <w:szCs w:val="18"/>
        </w:rPr>
        <w:t xml:space="preserve">    </w:t>
      </w:r>
      <w:r w:rsidRPr="003B7903">
        <w:rPr>
          <w:rFonts w:ascii="Times New Roman" w:hAnsi="Times New Roman" w:cs="Times New Roman"/>
          <w:bCs/>
          <w:sz w:val="18"/>
          <w:szCs w:val="18"/>
        </w:rPr>
        <w:tab/>
        <w:t xml:space="preserve">           </w:t>
      </w:r>
      <w:r>
        <w:rPr>
          <w:rFonts w:ascii="Times New Roman" w:hAnsi="Times New Roman" w:cs="Times New Roman"/>
          <w:bCs/>
          <w:sz w:val="18"/>
          <w:szCs w:val="18"/>
        </w:rPr>
        <w:t xml:space="preserve">                               </w:t>
      </w:r>
      <w:r w:rsidR="005D6837" w:rsidRPr="003B7903">
        <w:rPr>
          <w:rFonts w:ascii="Times New Roman" w:hAnsi="Times New Roman" w:cs="Times New Roman"/>
          <w:bCs/>
          <w:sz w:val="18"/>
          <w:szCs w:val="18"/>
        </w:rPr>
        <w:t xml:space="preserve">Dr. V. G. </w:t>
      </w:r>
      <w:proofErr w:type="spellStart"/>
      <w:r w:rsidR="005D6837" w:rsidRPr="003B7903">
        <w:rPr>
          <w:rFonts w:ascii="Times New Roman" w:hAnsi="Times New Roman" w:cs="Times New Roman"/>
          <w:bCs/>
          <w:sz w:val="18"/>
          <w:szCs w:val="18"/>
        </w:rPr>
        <w:t>Umale</w:t>
      </w:r>
      <w:proofErr w:type="spellEnd"/>
      <w:r w:rsidRPr="003B7903">
        <w:rPr>
          <w:rFonts w:ascii="Times New Roman" w:hAnsi="Times New Roman" w:cs="Times New Roman"/>
          <w:bCs/>
          <w:sz w:val="18"/>
          <w:szCs w:val="18"/>
        </w:rPr>
        <w:t xml:space="preserve"> </w:t>
      </w:r>
      <w:r w:rsidRPr="003B7903">
        <w:rPr>
          <w:rFonts w:ascii="Times New Roman" w:hAnsi="Times New Roman" w:cs="Times New Roman"/>
          <w:bCs/>
          <w:sz w:val="18"/>
          <w:szCs w:val="18"/>
          <w:vertAlign w:val="superscript"/>
        </w:rPr>
        <w:t>3</w:t>
      </w:r>
    </w:p>
    <w:p w:rsidR="005D6837" w:rsidRPr="003B7903" w:rsidRDefault="003B7903" w:rsidP="003B7903">
      <w:pPr>
        <w:rPr>
          <w:rFonts w:ascii="Times New Roman" w:hAnsi="Times New Roman" w:cs="Times New Roman"/>
          <w:bCs/>
          <w:sz w:val="18"/>
          <w:szCs w:val="18"/>
          <w:vertAlign w:val="superscript"/>
        </w:rPr>
      </w:pPr>
      <w:r w:rsidRPr="003B7903">
        <w:rPr>
          <w:rFonts w:ascii="Times New Roman" w:hAnsi="Times New Roman" w:cs="Times New Roman"/>
          <w:bCs/>
          <w:sz w:val="18"/>
          <w:szCs w:val="18"/>
          <w:vertAlign w:val="superscript"/>
        </w:rPr>
        <w:t xml:space="preserve">1 </w:t>
      </w:r>
      <w:proofErr w:type="spellStart"/>
      <w:r w:rsidRPr="003B7903">
        <w:rPr>
          <w:rFonts w:ascii="Times New Roman" w:hAnsi="Times New Roman" w:cs="Times New Roman"/>
          <w:bCs/>
          <w:sz w:val="18"/>
          <w:szCs w:val="18"/>
        </w:rPr>
        <w:t>G.H.Raisoni</w:t>
      </w:r>
      <w:proofErr w:type="spellEnd"/>
      <w:r w:rsidRPr="003B7903">
        <w:rPr>
          <w:rFonts w:ascii="Times New Roman" w:hAnsi="Times New Roman" w:cs="Times New Roman"/>
          <w:bCs/>
          <w:sz w:val="18"/>
          <w:szCs w:val="18"/>
        </w:rPr>
        <w:t xml:space="preserve"> University, Amravat</w:t>
      </w:r>
      <w:r w:rsidR="005C2FA5">
        <w:rPr>
          <w:rFonts w:ascii="Times New Roman" w:hAnsi="Times New Roman" w:cs="Times New Roman"/>
          <w:bCs/>
          <w:sz w:val="18"/>
          <w:szCs w:val="18"/>
        </w:rPr>
        <w:t>i, India,</w:t>
      </w:r>
      <w:r w:rsidR="003C0595">
        <w:rPr>
          <w:rFonts w:ascii="Times New Roman" w:hAnsi="Times New Roman" w:cs="Times New Roman"/>
          <w:bCs/>
          <w:sz w:val="18"/>
          <w:szCs w:val="18"/>
        </w:rPr>
        <w:t xml:space="preserve"> </w:t>
      </w:r>
      <w:r w:rsidR="005C2FA5">
        <w:rPr>
          <w:rFonts w:ascii="Times New Roman" w:hAnsi="Times New Roman" w:cs="Times New Roman"/>
          <w:bCs/>
          <w:sz w:val="18"/>
          <w:szCs w:val="18"/>
        </w:rPr>
        <w:t xml:space="preserve"> </w:t>
      </w:r>
      <w:r w:rsidRPr="003B7903">
        <w:rPr>
          <w:rFonts w:ascii="Times New Roman" w:hAnsi="Times New Roman" w:cs="Times New Roman"/>
          <w:bCs/>
          <w:sz w:val="18"/>
          <w:szCs w:val="18"/>
          <w:vertAlign w:val="superscript"/>
        </w:rPr>
        <w:t xml:space="preserve">2 </w:t>
      </w:r>
      <w:proofErr w:type="spellStart"/>
      <w:r w:rsidRPr="003B7903">
        <w:rPr>
          <w:rFonts w:ascii="Times New Roman" w:hAnsi="Times New Roman" w:cs="Times New Roman"/>
          <w:bCs/>
          <w:sz w:val="18"/>
          <w:szCs w:val="18"/>
        </w:rPr>
        <w:t>G.H.Raisoni</w:t>
      </w:r>
      <w:proofErr w:type="spellEnd"/>
      <w:r w:rsidRPr="003B7903">
        <w:rPr>
          <w:rFonts w:ascii="Times New Roman" w:hAnsi="Times New Roman" w:cs="Times New Roman"/>
          <w:bCs/>
          <w:sz w:val="18"/>
          <w:szCs w:val="18"/>
        </w:rPr>
        <w:t xml:space="preserve"> University, Amravati, India</w:t>
      </w:r>
      <w:r w:rsidR="005D6837" w:rsidRPr="003B7903">
        <w:rPr>
          <w:rFonts w:ascii="Times New Roman" w:hAnsi="Times New Roman" w:cs="Times New Roman"/>
          <w:bCs/>
          <w:sz w:val="18"/>
          <w:szCs w:val="18"/>
        </w:rPr>
        <w:tab/>
      </w:r>
      <w:r>
        <w:rPr>
          <w:rFonts w:ascii="Times New Roman" w:hAnsi="Times New Roman" w:cs="Times New Roman"/>
          <w:bCs/>
          <w:sz w:val="18"/>
          <w:szCs w:val="18"/>
          <w:vertAlign w:val="superscript"/>
        </w:rPr>
        <w:t>3</w:t>
      </w:r>
      <w:r w:rsidR="009D1829" w:rsidRPr="003B7903">
        <w:rPr>
          <w:rFonts w:ascii="Times New Roman" w:hAnsi="Times New Roman" w:cs="Times New Roman"/>
          <w:bCs/>
          <w:sz w:val="18"/>
          <w:szCs w:val="18"/>
        </w:rPr>
        <w:t>Priyada</w:t>
      </w:r>
      <w:r w:rsidR="003C0595">
        <w:rPr>
          <w:rFonts w:ascii="Times New Roman" w:hAnsi="Times New Roman" w:cs="Times New Roman"/>
          <w:bCs/>
          <w:sz w:val="18"/>
          <w:szCs w:val="18"/>
        </w:rPr>
        <w:t xml:space="preserve">rshani College of </w:t>
      </w:r>
      <w:proofErr w:type="spellStart"/>
      <w:r w:rsidR="003C0595">
        <w:rPr>
          <w:rFonts w:ascii="Times New Roman" w:hAnsi="Times New Roman" w:cs="Times New Roman"/>
          <w:bCs/>
          <w:sz w:val="18"/>
          <w:szCs w:val="18"/>
        </w:rPr>
        <w:t>Engg</w:t>
      </w:r>
      <w:proofErr w:type="spellEnd"/>
      <w:r w:rsidR="003C0595">
        <w:rPr>
          <w:rFonts w:ascii="Times New Roman" w:hAnsi="Times New Roman" w:cs="Times New Roman"/>
          <w:bCs/>
          <w:sz w:val="18"/>
          <w:szCs w:val="18"/>
        </w:rPr>
        <w:t>, Nagpur, India</w:t>
      </w:r>
    </w:p>
    <w:p w:rsidR="005D6837" w:rsidRPr="003B7903" w:rsidRDefault="005D6837" w:rsidP="003B7903">
      <w:pPr>
        <w:ind w:firstLine="720"/>
        <w:rPr>
          <w:rFonts w:ascii="Times New Roman" w:hAnsi="Times New Roman" w:cs="Times New Roman"/>
          <w:bCs/>
          <w:sz w:val="18"/>
          <w:szCs w:val="18"/>
        </w:rPr>
      </w:pPr>
      <w:r w:rsidRPr="003B7903">
        <w:rPr>
          <w:rFonts w:ascii="Times New Roman" w:hAnsi="Times New Roman" w:cs="Times New Roman"/>
          <w:bCs/>
          <w:sz w:val="18"/>
          <w:szCs w:val="18"/>
        </w:rPr>
        <w:tab/>
      </w:r>
    </w:p>
    <w:p w:rsidR="005D6837" w:rsidRPr="005D6837" w:rsidRDefault="005D6837" w:rsidP="005D6837">
      <w:pPr>
        <w:jc w:val="center"/>
        <w:rPr>
          <w:rFonts w:ascii="Times New Roman" w:hAnsi="Times New Roman" w:cs="Times New Roman"/>
          <w:b/>
          <w:bCs/>
          <w:sz w:val="20"/>
          <w:szCs w:val="48"/>
        </w:rPr>
      </w:pPr>
    </w:p>
    <w:p w:rsidR="00CA6603" w:rsidRDefault="00CA6603" w:rsidP="00CA6603">
      <w:pPr>
        <w:jc w:val="center"/>
        <w:rPr>
          <w:rFonts w:ascii="Times New Roman" w:hAnsi="Times New Roman" w:cs="Times New Roman"/>
          <w:b/>
          <w:bCs/>
          <w:sz w:val="28"/>
          <w:szCs w:val="48"/>
        </w:rPr>
      </w:pPr>
    </w:p>
    <w:p w:rsidR="00C16E28" w:rsidRDefault="00C16E28" w:rsidP="00167F9C">
      <w:pPr>
        <w:jc w:val="both"/>
        <w:rPr>
          <w:rFonts w:ascii="Times New Roman" w:hAnsi="Times New Roman" w:cs="Times New Roman"/>
          <w:b/>
          <w:bCs/>
          <w:sz w:val="18"/>
          <w:szCs w:val="24"/>
        </w:rPr>
      </w:pPr>
      <w:r w:rsidRPr="001342A0">
        <w:rPr>
          <w:rFonts w:ascii="Times New Roman" w:hAnsi="Times New Roman" w:cs="Times New Roman"/>
          <w:b/>
          <w:bCs/>
          <w:sz w:val="18"/>
          <w:szCs w:val="24"/>
        </w:rPr>
        <w:t>Abstract</w:t>
      </w:r>
      <w:r>
        <w:rPr>
          <w:rFonts w:ascii="Times New Roman" w:hAnsi="Times New Roman" w:cs="Times New Roman"/>
          <w:b/>
          <w:bCs/>
          <w:sz w:val="18"/>
          <w:szCs w:val="24"/>
        </w:rPr>
        <w:t>:</w:t>
      </w:r>
      <w:r w:rsidRPr="00A7052C">
        <w:rPr>
          <w:rFonts w:ascii="Times New Roman" w:hAnsi="Times New Roman" w:cs="Times New Roman"/>
          <w:b/>
          <w:bCs/>
          <w:sz w:val="18"/>
          <w:szCs w:val="24"/>
        </w:rPr>
        <w:t xml:space="preserve"> </w:t>
      </w:r>
    </w:p>
    <w:p w:rsidR="001E73AF" w:rsidRDefault="001E73AF" w:rsidP="00167F9C">
      <w:pPr>
        <w:jc w:val="both"/>
        <w:rPr>
          <w:rFonts w:ascii="Times New Roman" w:hAnsi="Times New Roman" w:cs="Times New Roman"/>
          <w:b/>
          <w:bCs/>
          <w:sz w:val="18"/>
          <w:szCs w:val="24"/>
        </w:rPr>
      </w:pPr>
      <w:r w:rsidRPr="001E73AF">
        <w:rPr>
          <w:rFonts w:ascii="Times New Roman" w:hAnsi="Times New Roman" w:cs="Times New Roman"/>
          <w:b/>
          <w:bCs/>
          <w:sz w:val="18"/>
          <w:szCs w:val="24"/>
        </w:rPr>
        <w:t>The short-term power nodal price projection is commonly referred to as the estimate of the nodal price for the day ahead that is 24 hours in the future. It makes projections on the costs of nodal electricity for the next twenty-four hours. It is necessary for a producer to get day-ahead pricing predictions in order for him to adequately plan and design his bidding strategy in the pool. This is because the producer has minimal ability to alter nodal prices. For the purpose of this investigation, data on the availability and cost characteristics of generating, actual and reactive demand at various bus stops, and the availability of transmission capacity under several situations, such as during rush hour and off-peak, were all collected. The computation of the best power flow incorporates each and every one of these data elements. A method known as AC-DC OPF is utilized in the computation of power nodal costs for IEEE 30 bus systems. These inputs were fed into a number of ANNs, which then utilized them to make predictions about day-ahead nodal pricing for the power system that had recently undergone reorganization, employing idealized versions of actual energy nodal prices.</w:t>
      </w:r>
    </w:p>
    <w:p w:rsidR="001E73AF" w:rsidRDefault="001E73AF" w:rsidP="00167F9C">
      <w:pPr>
        <w:jc w:val="both"/>
        <w:rPr>
          <w:rFonts w:ascii="Times New Roman" w:hAnsi="Times New Roman" w:cs="Times New Roman"/>
          <w:b/>
          <w:bCs/>
          <w:sz w:val="18"/>
          <w:szCs w:val="24"/>
        </w:rPr>
      </w:pPr>
    </w:p>
    <w:p w:rsidR="00CA6603" w:rsidRPr="001342A0" w:rsidRDefault="00CA6603" w:rsidP="00CA6603">
      <w:pPr>
        <w:rPr>
          <w:sz w:val="18"/>
          <w:szCs w:val="24"/>
        </w:rPr>
      </w:pPr>
      <w:r w:rsidRPr="001342A0">
        <w:rPr>
          <w:rFonts w:ascii="Times New Roman" w:hAnsi="Times New Roman" w:cs="Times New Roman"/>
          <w:sz w:val="18"/>
          <w:szCs w:val="24"/>
        </w:rPr>
        <w:t>Keyword- Nodal price predication, Artificial Neural Network</w:t>
      </w:r>
    </w:p>
    <w:p w:rsidR="00C25A41" w:rsidRPr="001342A0" w:rsidRDefault="00C25A41" w:rsidP="00CA6603">
      <w:pPr>
        <w:rPr>
          <w:sz w:val="20"/>
          <w:szCs w:val="24"/>
        </w:rPr>
      </w:pPr>
    </w:p>
    <w:p w:rsidR="00C25A41" w:rsidRPr="001342A0" w:rsidRDefault="002D538B" w:rsidP="001342A0">
      <w:pPr>
        <w:pStyle w:val="ListParagraph"/>
        <w:numPr>
          <w:ilvl w:val="0"/>
          <w:numId w:val="7"/>
        </w:numPr>
        <w:rPr>
          <w:b/>
          <w:sz w:val="24"/>
          <w:szCs w:val="24"/>
        </w:rPr>
      </w:pPr>
      <w:r w:rsidRPr="001342A0">
        <w:rPr>
          <w:b/>
          <w:sz w:val="24"/>
          <w:szCs w:val="24"/>
        </w:rPr>
        <w:t>Introduction</w:t>
      </w:r>
    </w:p>
    <w:p w:rsidR="00A7052C" w:rsidRPr="00A7052C" w:rsidRDefault="00C16E28" w:rsidP="00A7052C">
      <w:pPr>
        <w:jc w:val="both"/>
        <w:rPr>
          <w:rFonts w:ascii="Times New Roman" w:hAnsi="Times New Roman" w:cs="Times New Roman"/>
          <w:sz w:val="20"/>
          <w:szCs w:val="24"/>
        </w:rPr>
      </w:pPr>
      <w:r w:rsidRPr="00C16E28">
        <w:rPr>
          <w:rFonts w:ascii="Times New Roman" w:hAnsi="Times New Roman" w:cs="Times New Roman"/>
          <w:sz w:val="20"/>
          <w:szCs w:val="24"/>
        </w:rPr>
        <w:t>The newly reformed market's primary goal is to drive down the price of power through increasing competition. Adopting an appropriate price structure and forecasting method can promote power market competition. In order to avoid underestimating or overestimating the money gained by producers for power providers, accurate energ</w:t>
      </w:r>
      <w:r>
        <w:rPr>
          <w:rFonts w:ascii="Times New Roman" w:hAnsi="Times New Roman" w:cs="Times New Roman"/>
          <w:sz w:val="20"/>
          <w:szCs w:val="24"/>
        </w:rPr>
        <w:t>y price forecasts are essential</w:t>
      </w:r>
      <w:r w:rsidR="00A7052C" w:rsidRPr="00A7052C">
        <w:rPr>
          <w:rFonts w:ascii="Times New Roman" w:hAnsi="Times New Roman" w:cs="Times New Roman"/>
          <w:sz w:val="20"/>
          <w:szCs w:val="24"/>
        </w:rPr>
        <w:t>.</w:t>
      </w:r>
    </w:p>
    <w:p w:rsidR="00C25A41" w:rsidRDefault="00A7052C" w:rsidP="00A7052C">
      <w:pPr>
        <w:jc w:val="both"/>
        <w:rPr>
          <w:rFonts w:ascii="Times New Roman" w:hAnsi="Times New Roman" w:cs="Times New Roman"/>
          <w:sz w:val="28"/>
          <w:szCs w:val="24"/>
        </w:rPr>
      </w:pPr>
      <w:r w:rsidRPr="00A7052C">
        <w:rPr>
          <w:rFonts w:ascii="Times New Roman" w:hAnsi="Times New Roman" w:cs="Times New Roman"/>
          <w:sz w:val="20"/>
          <w:szCs w:val="24"/>
        </w:rPr>
        <w:t xml:space="preserve">Nodal price forecasting for energy relies on a variety of factors, including past prices and demand, weather and economic growth to make predictions about future power costs. There are several factors that might affect the cost of power. Consequently, good forecasting of power market pricing should be able to account for the inherent volatility of electricity costs. There are several techniques for predicting future prices. Methods of forecasting may be divided into two broad categories. The first statistical technique is </w:t>
      </w:r>
      <w:r w:rsidR="00C16E28" w:rsidRPr="00A7052C">
        <w:rPr>
          <w:rFonts w:ascii="Times New Roman" w:hAnsi="Times New Roman" w:cs="Times New Roman"/>
          <w:sz w:val="20"/>
          <w:szCs w:val="24"/>
        </w:rPr>
        <w:t>characterized</w:t>
      </w:r>
      <w:r w:rsidRPr="00A7052C">
        <w:rPr>
          <w:rFonts w:ascii="Times New Roman" w:hAnsi="Times New Roman" w:cs="Times New Roman"/>
          <w:sz w:val="20"/>
          <w:szCs w:val="24"/>
        </w:rPr>
        <w:t xml:space="preserve"> as "hard computational processes</w:t>
      </w:r>
      <w:r w:rsidR="00F025C5">
        <w:rPr>
          <w:rFonts w:ascii="Times New Roman" w:hAnsi="Times New Roman" w:cs="Times New Roman"/>
          <w:sz w:val="20"/>
          <w:szCs w:val="24"/>
        </w:rPr>
        <w:t xml:space="preserve"> </w:t>
      </w:r>
      <w:r w:rsidR="00C16E28" w:rsidRPr="00C16E28">
        <w:rPr>
          <w:rFonts w:ascii="Times New Roman" w:hAnsi="Times New Roman" w:cs="Times New Roman"/>
          <w:sz w:val="20"/>
          <w:szCs w:val="24"/>
        </w:rPr>
        <w:t>Time series models, regression models, and econometr</w:t>
      </w:r>
      <w:r w:rsidR="004C5522">
        <w:rPr>
          <w:rFonts w:ascii="Times New Roman" w:hAnsi="Times New Roman" w:cs="Times New Roman"/>
          <w:sz w:val="20"/>
          <w:szCs w:val="24"/>
        </w:rPr>
        <w:t xml:space="preserve">ics are all used in this </w:t>
      </w:r>
      <w:proofErr w:type="spellStart"/>
      <w:r w:rsidR="004C5522">
        <w:rPr>
          <w:rFonts w:ascii="Times New Roman" w:hAnsi="Times New Roman" w:cs="Times New Roman"/>
          <w:sz w:val="20"/>
          <w:szCs w:val="24"/>
        </w:rPr>
        <w:t>model.</w:t>
      </w:r>
      <w:r w:rsidR="00C16E28" w:rsidRPr="00C16E28">
        <w:rPr>
          <w:rFonts w:ascii="Times New Roman" w:hAnsi="Times New Roman" w:cs="Times New Roman"/>
          <w:sz w:val="20"/>
          <w:szCs w:val="24"/>
        </w:rPr>
        <w:t>In</w:t>
      </w:r>
      <w:proofErr w:type="spellEnd"/>
      <w:r w:rsidR="00C16E28" w:rsidRPr="00C16E28">
        <w:rPr>
          <w:rFonts w:ascii="Times New Roman" w:hAnsi="Times New Roman" w:cs="Times New Roman"/>
          <w:sz w:val="20"/>
          <w:szCs w:val="24"/>
        </w:rPr>
        <w:t xml:space="preserve"> order to forecast prices, the second technique makes use of artificial neural networks and fuzzy systems, two types of soft computing based on artificial intelligence.</w:t>
      </w:r>
      <w:r w:rsidR="00F025C5">
        <w:rPr>
          <w:rFonts w:ascii="Times New Roman" w:hAnsi="Times New Roman" w:cs="Times New Roman"/>
          <w:sz w:val="20"/>
          <w:szCs w:val="24"/>
        </w:rPr>
        <w:t xml:space="preserve"> </w:t>
      </w:r>
      <w:r w:rsidRPr="00A7052C">
        <w:rPr>
          <w:rFonts w:ascii="Times New Roman" w:hAnsi="Times New Roman" w:cs="Times New Roman"/>
          <w:sz w:val="20"/>
          <w:szCs w:val="24"/>
        </w:rPr>
        <w:t xml:space="preserve">Wavelet transformations, ARIMA, and GARCH </w:t>
      </w:r>
      <w:r w:rsidR="00C16E28" w:rsidRPr="00A7052C">
        <w:rPr>
          <w:rFonts w:ascii="Times New Roman" w:hAnsi="Times New Roman" w:cs="Times New Roman"/>
          <w:sz w:val="20"/>
          <w:szCs w:val="24"/>
        </w:rPr>
        <w:t>techniques [</w:t>
      </w:r>
      <w:r w:rsidRPr="00A7052C">
        <w:rPr>
          <w:rFonts w:ascii="Times New Roman" w:hAnsi="Times New Roman" w:cs="Times New Roman"/>
          <w:sz w:val="20"/>
          <w:szCs w:val="24"/>
        </w:rPr>
        <w:t>65</w:t>
      </w:r>
      <w:r w:rsidR="00C16E28" w:rsidRPr="00A7052C">
        <w:rPr>
          <w:rFonts w:ascii="Times New Roman" w:hAnsi="Times New Roman" w:cs="Times New Roman"/>
          <w:sz w:val="20"/>
          <w:szCs w:val="24"/>
        </w:rPr>
        <w:t>, 66</w:t>
      </w:r>
      <w:r w:rsidRPr="00A7052C">
        <w:rPr>
          <w:rFonts w:ascii="Times New Roman" w:hAnsi="Times New Roman" w:cs="Times New Roman"/>
          <w:sz w:val="20"/>
          <w:szCs w:val="24"/>
        </w:rPr>
        <w:t xml:space="preserve">], as well as time series models and ARIMA </w:t>
      </w:r>
      <w:proofErr w:type="gramStart"/>
      <w:r w:rsidRPr="00A7052C">
        <w:rPr>
          <w:rFonts w:ascii="Times New Roman" w:hAnsi="Times New Roman" w:cs="Times New Roman"/>
          <w:sz w:val="20"/>
          <w:szCs w:val="24"/>
        </w:rPr>
        <w:t>models[</w:t>
      </w:r>
      <w:proofErr w:type="gramEnd"/>
      <w:r w:rsidRPr="00A7052C">
        <w:rPr>
          <w:rFonts w:ascii="Times New Roman" w:hAnsi="Times New Roman" w:cs="Times New Roman"/>
          <w:sz w:val="20"/>
          <w:szCs w:val="24"/>
        </w:rPr>
        <w:t>58,62], have all been used to anticipate electricity prices. They have been shown to be accurate, but the amount of historical data and computational costs limit them. Artificial neural networks, according to current studies, are the best solutions for resolving problems with power systems since they are adaptable and simple to apply</w:t>
      </w:r>
      <w:r w:rsidR="003C1E53" w:rsidRPr="00A7052C">
        <w:rPr>
          <w:rFonts w:ascii="Times New Roman" w:hAnsi="Times New Roman" w:cs="Times New Roman"/>
          <w:sz w:val="20"/>
          <w:szCs w:val="24"/>
        </w:rPr>
        <w:t>.</w:t>
      </w:r>
    </w:p>
    <w:p w:rsidR="00167F9C" w:rsidRDefault="00167F9C" w:rsidP="00C16E28">
      <w:pPr>
        <w:ind w:firstLine="720"/>
        <w:jc w:val="both"/>
        <w:rPr>
          <w:rFonts w:ascii="Times New Roman" w:eastAsia="Times New Roman" w:hAnsi="Times New Roman" w:cs="Times New Roman"/>
          <w:b/>
          <w:sz w:val="24"/>
          <w:szCs w:val="24"/>
        </w:rPr>
      </w:pPr>
      <w:proofErr w:type="gramStart"/>
      <w:r w:rsidRPr="00167F9C">
        <w:rPr>
          <w:rFonts w:ascii="Times New Roman" w:eastAsia="Times New Roman" w:hAnsi="Times New Roman" w:cs="Times New Roman"/>
          <w:b/>
          <w:sz w:val="24"/>
          <w:szCs w:val="24"/>
        </w:rPr>
        <w:t>Use of</w:t>
      </w:r>
      <w:r w:rsidR="00F025C5">
        <w:rPr>
          <w:rFonts w:ascii="Times New Roman" w:eastAsia="Times New Roman" w:hAnsi="Times New Roman" w:cs="Times New Roman"/>
          <w:b/>
          <w:sz w:val="24"/>
          <w:szCs w:val="24"/>
        </w:rPr>
        <w:t xml:space="preserve"> Artificial Neural Networks for </w:t>
      </w:r>
      <w:r w:rsidRPr="00167F9C">
        <w:rPr>
          <w:rFonts w:ascii="Times New Roman" w:eastAsia="Times New Roman" w:hAnsi="Times New Roman" w:cs="Times New Roman"/>
          <w:b/>
          <w:sz w:val="24"/>
          <w:szCs w:val="24"/>
        </w:rPr>
        <w:t>Day-Ahead Electricity Nodal Price Prediction.</w:t>
      </w:r>
      <w:proofErr w:type="gramEnd"/>
    </w:p>
    <w:p w:rsidR="00A7052C" w:rsidRPr="00A7052C" w:rsidRDefault="00A7052C" w:rsidP="00C16E28">
      <w:pPr>
        <w:ind w:firstLine="720"/>
        <w:jc w:val="both"/>
        <w:rPr>
          <w:rFonts w:ascii="Times New Roman" w:hAnsi="Times New Roman" w:cs="Times New Roman"/>
          <w:sz w:val="20"/>
          <w:szCs w:val="20"/>
        </w:rPr>
      </w:pPr>
      <w:r w:rsidRPr="00A7052C">
        <w:rPr>
          <w:rFonts w:ascii="Times New Roman" w:hAnsi="Times New Roman" w:cs="Times New Roman"/>
          <w:sz w:val="20"/>
          <w:szCs w:val="20"/>
        </w:rPr>
        <w:t>Nodal price projection for the 24-hour day ahead refers to the prognosis for short-term electricity prices. A power nodal price projection for the next 24 hours is offered. Predicting day-ahead pricing is necessary for a price-taker producer to arrange his own bidding strategy in the pool. For the same reason, merchants and large volume consumers demand the anticipated day-ahead power nodal price. On the day-to-day market, futures contracts can be traded.</w:t>
      </w:r>
    </w:p>
    <w:p w:rsidR="00A7052C" w:rsidRPr="00A7052C" w:rsidRDefault="00A7052C" w:rsidP="00C16E28">
      <w:pPr>
        <w:ind w:firstLine="720"/>
        <w:jc w:val="both"/>
        <w:rPr>
          <w:rFonts w:ascii="Times New Roman" w:hAnsi="Times New Roman" w:cs="Times New Roman"/>
          <w:sz w:val="20"/>
          <w:szCs w:val="20"/>
        </w:rPr>
      </w:pPr>
      <w:r w:rsidRPr="00A7052C">
        <w:rPr>
          <w:rFonts w:ascii="Times New Roman" w:hAnsi="Times New Roman" w:cs="Times New Roman"/>
          <w:sz w:val="20"/>
          <w:szCs w:val="20"/>
        </w:rPr>
        <w:t>Multiple investigations of energy price prediction published in literature research used historical pricing data under various circumstances and at various times in order to train ANNs to estimate the day-ahead price of power. A lack of research supports the approach used to estimate these expenses. When setting pricing, economic principles have traditionally prevailed over scientific concerns, although this has been a point of contention for some time. The capacity to precisely predict the price of an item is significantly lacking in such a circumstance.</w:t>
      </w:r>
    </w:p>
    <w:p w:rsidR="00A7052C" w:rsidRDefault="00C16E28" w:rsidP="003C1E53">
      <w:pPr>
        <w:ind w:firstLine="720"/>
        <w:jc w:val="both"/>
        <w:rPr>
          <w:rFonts w:ascii="Times New Roman" w:hAnsi="Times New Roman" w:cs="Times New Roman"/>
          <w:sz w:val="20"/>
          <w:szCs w:val="20"/>
        </w:rPr>
      </w:pPr>
      <w:r w:rsidRPr="00C16E28">
        <w:rPr>
          <w:rFonts w:ascii="Times New Roman" w:hAnsi="Times New Roman" w:cs="Times New Roman"/>
          <w:sz w:val="20"/>
          <w:szCs w:val="20"/>
        </w:rPr>
        <w:t>A new method is employed in this piece. After a thorough investigation of physical and technical data was completed, it was determined that there was sufficient capacity in the transmission grid to meet the demands of the various bus stops, as well as during peak and off-peak periods. These data components are used to identify the most efficient power flow. The AC-DC OPF method may be used to estima</w:t>
      </w:r>
      <w:r w:rsidR="00F025C5">
        <w:rPr>
          <w:rFonts w:ascii="Times New Roman" w:hAnsi="Times New Roman" w:cs="Times New Roman"/>
          <w:sz w:val="20"/>
          <w:szCs w:val="20"/>
        </w:rPr>
        <w:t xml:space="preserve">te nodal expenses. This </w:t>
      </w:r>
      <w:proofErr w:type="spellStart"/>
      <w:r w:rsidR="00F025C5">
        <w:rPr>
          <w:rFonts w:ascii="Times New Roman" w:hAnsi="Times New Roman" w:cs="Times New Roman"/>
          <w:sz w:val="20"/>
          <w:szCs w:val="20"/>
        </w:rPr>
        <w:t>method</w:t>
      </w:r>
      <w:proofErr w:type="gramStart"/>
      <w:r w:rsidR="00F025C5">
        <w:rPr>
          <w:rFonts w:ascii="Times New Roman" w:hAnsi="Times New Roman" w:cs="Times New Roman"/>
          <w:sz w:val="20"/>
          <w:szCs w:val="20"/>
        </w:rPr>
        <w:t>,</w:t>
      </w:r>
      <w:r w:rsidRPr="00C16E28">
        <w:rPr>
          <w:rFonts w:ascii="Times New Roman" w:hAnsi="Times New Roman" w:cs="Times New Roman"/>
          <w:sz w:val="20"/>
          <w:szCs w:val="20"/>
        </w:rPr>
        <w:t>which</w:t>
      </w:r>
      <w:proofErr w:type="spellEnd"/>
      <w:proofErr w:type="gramEnd"/>
      <w:r w:rsidRPr="00C16E28">
        <w:rPr>
          <w:rFonts w:ascii="Times New Roman" w:hAnsi="Times New Roman" w:cs="Times New Roman"/>
          <w:sz w:val="20"/>
          <w:szCs w:val="20"/>
        </w:rPr>
        <w:t xml:space="preserve"> is based on ideal real electricity</w:t>
      </w:r>
      <w:r w:rsidR="008D14F9">
        <w:rPr>
          <w:rFonts w:ascii="Times New Roman" w:hAnsi="Times New Roman" w:cs="Times New Roman"/>
          <w:sz w:val="20"/>
          <w:szCs w:val="20"/>
        </w:rPr>
        <w:t>.</w:t>
      </w:r>
      <w:r w:rsidR="008D14F9" w:rsidRPr="008D14F9">
        <w:t xml:space="preserve"> </w:t>
      </w:r>
      <w:r w:rsidR="008D14F9" w:rsidRPr="008D14F9">
        <w:rPr>
          <w:rFonts w:ascii="Times New Roman" w:hAnsi="Times New Roman" w:cs="Times New Roman"/>
          <w:sz w:val="20"/>
          <w:szCs w:val="20"/>
        </w:rPr>
        <w:t>To anticipate nodal pricing, it has been used to look at nodal prices, bus voltages and angles, as well as real and reactive demand, among other things.</w:t>
      </w:r>
    </w:p>
    <w:p w:rsidR="001E73AF" w:rsidRPr="00A7052C" w:rsidRDefault="001E73AF" w:rsidP="003C1E53">
      <w:pPr>
        <w:ind w:firstLine="720"/>
        <w:jc w:val="both"/>
        <w:rPr>
          <w:rFonts w:ascii="Times New Roman" w:hAnsi="Times New Roman" w:cs="Times New Roman"/>
          <w:sz w:val="20"/>
          <w:szCs w:val="20"/>
        </w:rPr>
      </w:pPr>
    </w:p>
    <w:p w:rsidR="008A2A0F" w:rsidRPr="005D6837" w:rsidRDefault="003C1E53" w:rsidP="008A2A0F">
      <w:pPr>
        <w:ind w:firstLine="720"/>
        <w:rPr>
          <w:rFonts w:ascii="Times New Roman" w:hAnsi="Times New Roman" w:cs="Times New Roman"/>
          <w:sz w:val="20"/>
          <w:szCs w:val="20"/>
        </w:rPr>
      </w:pPr>
      <w:r w:rsidRPr="003C1E53">
        <w:rPr>
          <w:rFonts w:ascii="Times New Roman" w:hAnsi="Times New Roman" w:cs="Times New Roman"/>
          <w:sz w:val="20"/>
          <w:szCs w:val="20"/>
        </w:rPr>
        <w:t>Because neural networks (NNs) are good at predicting prices because they have a lot of complicated, nonlinear connections, they are the best choice. Everything, from nodal pricing to real and reactive demand to bus voltages and angle, isn't connected in a straight line.</w:t>
      </w:r>
    </w:p>
    <w:p w:rsidR="009D1829" w:rsidRDefault="009D1829" w:rsidP="001342A0">
      <w:pPr>
        <w:rPr>
          <w:b/>
          <w:sz w:val="24"/>
          <w:szCs w:val="24"/>
        </w:rPr>
      </w:pPr>
    </w:p>
    <w:p w:rsidR="00237BDF" w:rsidRDefault="00237BDF" w:rsidP="001342A0">
      <w:pPr>
        <w:rPr>
          <w:b/>
          <w:sz w:val="24"/>
          <w:szCs w:val="24"/>
        </w:rPr>
      </w:pPr>
    </w:p>
    <w:p w:rsidR="00237BDF" w:rsidRDefault="00237BDF" w:rsidP="001342A0">
      <w:pPr>
        <w:rPr>
          <w:b/>
          <w:sz w:val="24"/>
          <w:szCs w:val="24"/>
        </w:rPr>
      </w:pPr>
    </w:p>
    <w:p w:rsidR="00237BDF" w:rsidRDefault="00237BDF" w:rsidP="001342A0">
      <w:pPr>
        <w:rPr>
          <w:b/>
          <w:sz w:val="24"/>
          <w:szCs w:val="24"/>
        </w:rPr>
      </w:pPr>
    </w:p>
    <w:p w:rsidR="00237BDF" w:rsidRDefault="00237BDF" w:rsidP="001342A0">
      <w:pPr>
        <w:rPr>
          <w:b/>
          <w:sz w:val="24"/>
          <w:szCs w:val="24"/>
        </w:rPr>
      </w:pPr>
    </w:p>
    <w:p w:rsidR="00237BDF" w:rsidRDefault="00237BDF" w:rsidP="001342A0">
      <w:pPr>
        <w:rPr>
          <w:b/>
          <w:sz w:val="24"/>
          <w:szCs w:val="24"/>
        </w:rPr>
      </w:pPr>
    </w:p>
    <w:p w:rsidR="00237BDF" w:rsidRDefault="00237BDF" w:rsidP="001342A0">
      <w:pPr>
        <w:rPr>
          <w:b/>
          <w:sz w:val="24"/>
          <w:szCs w:val="24"/>
        </w:rPr>
      </w:pPr>
    </w:p>
    <w:p w:rsidR="00237BDF" w:rsidRDefault="00237BDF" w:rsidP="001342A0">
      <w:pPr>
        <w:rPr>
          <w:b/>
          <w:sz w:val="24"/>
          <w:szCs w:val="24"/>
        </w:rPr>
      </w:pPr>
    </w:p>
    <w:p w:rsidR="00237BDF" w:rsidRDefault="00237BDF" w:rsidP="001342A0">
      <w:pPr>
        <w:rPr>
          <w:b/>
          <w:sz w:val="24"/>
          <w:szCs w:val="24"/>
        </w:rPr>
      </w:pPr>
    </w:p>
    <w:p w:rsidR="009B15FA" w:rsidRPr="001342A0" w:rsidRDefault="001342A0" w:rsidP="001342A0">
      <w:pPr>
        <w:pStyle w:val="ListParagraph"/>
        <w:numPr>
          <w:ilvl w:val="0"/>
          <w:numId w:val="7"/>
        </w:numPr>
        <w:spacing w:line="360" w:lineRule="auto"/>
        <w:rPr>
          <w:b/>
          <w:sz w:val="24"/>
          <w:szCs w:val="24"/>
        </w:rPr>
      </w:pPr>
      <w:r w:rsidRPr="001342A0">
        <w:rPr>
          <w:b/>
          <w:sz w:val="24"/>
          <w:szCs w:val="24"/>
        </w:rPr>
        <w:t>Artificial Neural Network Model</w:t>
      </w:r>
    </w:p>
    <w:p w:rsidR="00A7052C" w:rsidRPr="00A7052C" w:rsidRDefault="001E73AF" w:rsidP="007370EE">
      <w:pPr>
        <w:pStyle w:val="ListParagraph"/>
        <w:spacing w:line="276" w:lineRule="auto"/>
        <w:ind w:left="567" w:firstLine="0"/>
        <w:jc w:val="both"/>
        <w:rPr>
          <w:rFonts w:eastAsiaTheme="minorHAnsi"/>
          <w:sz w:val="20"/>
          <w:szCs w:val="24"/>
        </w:rPr>
      </w:pPr>
      <w:r w:rsidRPr="001E73AF">
        <w:rPr>
          <w:rFonts w:eastAsiaTheme="minorHAnsi"/>
          <w:sz w:val="20"/>
          <w:szCs w:val="24"/>
        </w:rPr>
        <w:t>Many different price and demand forecasting scenarios have made substantial use of artificial neural networks</w:t>
      </w:r>
      <w:proofErr w:type="gramStart"/>
      <w:r w:rsidRPr="001E73AF">
        <w:rPr>
          <w:rFonts w:eastAsiaTheme="minorHAnsi"/>
          <w:sz w:val="20"/>
          <w:szCs w:val="24"/>
        </w:rPr>
        <w:t>.</w:t>
      </w:r>
      <w:r w:rsidR="00A7052C" w:rsidRPr="00A7052C">
        <w:rPr>
          <w:rFonts w:eastAsiaTheme="minorHAnsi"/>
          <w:sz w:val="20"/>
          <w:szCs w:val="24"/>
        </w:rPr>
        <w:t>.</w:t>
      </w:r>
      <w:proofErr w:type="gramEnd"/>
      <w:r w:rsidR="00A7052C" w:rsidRPr="00A7052C">
        <w:rPr>
          <w:rFonts w:eastAsiaTheme="minorHAnsi"/>
          <w:sz w:val="20"/>
          <w:szCs w:val="24"/>
        </w:rPr>
        <w:t xml:space="preserve"> It's because they're better at providing accurate answers and simulating complex nonlinear interactions than the other typical linear mode that they've been so successful. Information processing models based on connectionist principles are known as artificial neural networks (ANNs). Groups of artificial neurons are joined together in ANNs. These artificial neural networks (ANNs) were inspired by the human brain's ability to learn and remember. The values that flow via interconnections are amplified by the weights associated to them. A unit's fixed input is referred to as bias. The weighted total of each unit's inputs is applied to the bias. The rev</w:t>
      </w:r>
      <w:r w:rsidR="008D14F9">
        <w:rPr>
          <w:rFonts w:eastAsiaTheme="minorHAnsi"/>
          <w:sz w:val="20"/>
          <w:szCs w:val="24"/>
        </w:rPr>
        <w:t xml:space="preserve">ised sum is then subjected </w:t>
      </w:r>
      <w:proofErr w:type="gramStart"/>
      <w:r w:rsidR="008D14F9">
        <w:rPr>
          <w:rFonts w:eastAsiaTheme="minorHAnsi"/>
          <w:sz w:val="20"/>
          <w:szCs w:val="24"/>
        </w:rPr>
        <w:t xml:space="preserve">to  </w:t>
      </w:r>
      <w:r w:rsidR="00A7052C" w:rsidRPr="00A7052C">
        <w:rPr>
          <w:rFonts w:eastAsiaTheme="minorHAnsi"/>
          <w:sz w:val="20"/>
          <w:szCs w:val="24"/>
        </w:rPr>
        <w:t>transfer</w:t>
      </w:r>
      <w:proofErr w:type="gramEnd"/>
      <w:r w:rsidR="00A7052C" w:rsidRPr="00A7052C">
        <w:rPr>
          <w:rFonts w:eastAsiaTheme="minorHAnsi"/>
          <w:sz w:val="20"/>
          <w:szCs w:val="24"/>
        </w:rPr>
        <w:t xml:space="preserve"> function.</w:t>
      </w:r>
    </w:p>
    <w:p w:rsidR="003C1E53" w:rsidRPr="008D14F9" w:rsidRDefault="00A7052C" w:rsidP="007370EE">
      <w:pPr>
        <w:spacing w:line="276" w:lineRule="auto"/>
        <w:ind w:left="567"/>
        <w:jc w:val="both"/>
        <w:rPr>
          <w:rFonts w:ascii="Times New Roman" w:hAnsi="Times New Roman" w:cs="Times New Roman"/>
          <w:sz w:val="20"/>
          <w:szCs w:val="24"/>
        </w:rPr>
      </w:pPr>
      <w:r w:rsidRPr="008D14F9">
        <w:rPr>
          <w:rFonts w:ascii="Times New Roman" w:hAnsi="Times New Roman" w:cs="Times New Roman"/>
          <w:sz w:val="20"/>
          <w:szCs w:val="24"/>
        </w:rPr>
        <w:t xml:space="preserve">The two stages of neural network prediction are training and learning, which is why neural networks are so powerful. The majority of the time, neural network training is carried out with the assistance of a trained human being. The quality of training is strongly influenced by the input used. Networks learn by constructing an input–output mapping and changing weight and bias values to eliminate or </w:t>
      </w:r>
      <w:r w:rsidR="003C1E53" w:rsidRPr="008D14F9">
        <w:rPr>
          <w:rFonts w:ascii="Times New Roman" w:hAnsi="Times New Roman" w:cs="Times New Roman"/>
          <w:sz w:val="20"/>
          <w:szCs w:val="24"/>
        </w:rPr>
        <w:t>maximize</w:t>
      </w:r>
      <w:r w:rsidRPr="008D14F9">
        <w:rPr>
          <w:rFonts w:ascii="Times New Roman" w:hAnsi="Times New Roman" w:cs="Times New Roman"/>
          <w:sz w:val="20"/>
          <w:szCs w:val="24"/>
        </w:rPr>
        <w:t xml:space="preserve"> some error between the </w:t>
      </w:r>
      <w:proofErr w:type="gramStart"/>
      <w:r w:rsidRPr="008D14F9">
        <w:rPr>
          <w:rFonts w:ascii="Times New Roman" w:hAnsi="Times New Roman" w:cs="Times New Roman"/>
          <w:sz w:val="20"/>
          <w:szCs w:val="24"/>
        </w:rPr>
        <w:t>output</w:t>
      </w:r>
      <w:proofErr w:type="gramEnd"/>
      <w:r w:rsidRPr="008D14F9">
        <w:rPr>
          <w:rFonts w:ascii="Times New Roman" w:hAnsi="Times New Roman" w:cs="Times New Roman"/>
          <w:sz w:val="20"/>
          <w:szCs w:val="24"/>
        </w:rPr>
        <w:t xml:space="preserve"> generated and expected output at each iteration. This method is done until convergence reaches a satisfactory level. </w:t>
      </w:r>
      <w:proofErr w:type="gramStart"/>
      <w:r w:rsidR="003C1E53" w:rsidRPr="008D14F9">
        <w:rPr>
          <w:rFonts w:ascii="Times New Roman" w:hAnsi="Times New Roman" w:cs="Times New Roman"/>
          <w:sz w:val="20"/>
          <w:szCs w:val="24"/>
        </w:rPr>
        <w:t>using</w:t>
      </w:r>
      <w:proofErr w:type="gramEnd"/>
      <w:r w:rsidR="003C1E53" w:rsidRPr="008D14F9">
        <w:rPr>
          <w:rFonts w:ascii="Times New Roman" w:hAnsi="Times New Roman" w:cs="Times New Roman"/>
          <w:sz w:val="20"/>
          <w:szCs w:val="24"/>
        </w:rPr>
        <w:t xml:space="preserve"> computerized neural networks (ANNs)</w:t>
      </w:r>
      <w:r w:rsidRPr="008D14F9">
        <w:rPr>
          <w:rFonts w:ascii="Times New Roman" w:hAnsi="Times New Roman" w:cs="Times New Roman"/>
          <w:sz w:val="20"/>
          <w:szCs w:val="24"/>
        </w:rPr>
        <w:t>, this study hopes to be able to predict actual day-ahead AC-DC nodal pricing. The proposed model may be shown in Figure 1.</w:t>
      </w:r>
    </w:p>
    <w:p w:rsidR="009B15FA" w:rsidRDefault="003C1E53" w:rsidP="003C1E53">
      <w:pPr>
        <w:spacing w:line="360" w:lineRule="auto"/>
        <w:ind w:left="567"/>
        <w:jc w:val="center"/>
        <w:rPr>
          <w:sz w:val="24"/>
          <w:szCs w:val="24"/>
        </w:rPr>
      </w:pPr>
      <w:r>
        <w:rPr>
          <w:noProof/>
          <w:sz w:val="24"/>
          <w:szCs w:val="24"/>
        </w:rPr>
        <w:drawing>
          <wp:inline distT="0" distB="0" distL="0" distR="0">
            <wp:extent cx="5076000" cy="227552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rotWithShape="1">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3448"/>
                    <a:stretch/>
                  </pic:blipFill>
                  <pic:spPr bwMode="auto">
                    <a:xfrm>
                      <a:off x="0" y="0"/>
                      <a:ext cx="5076000" cy="227552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9B15FA" w:rsidRPr="00D61458" w:rsidRDefault="009B15FA" w:rsidP="009B15FA">
      <w:pPr>
        <w:spacing w:line="360" w:lineRule="auto"/>
        <w:ind w:firstLine="720"/>
        <w:rPr>
          <w:rFonts w:eastAsia="Times New Roman"/>
          <w:sz w:val="2"/>
        </w:rPr>
      </w:pPr>
    </w:p>
    <w:p w:rsidR="009B15FA" w:rsidRPr="005D6837" w:rsidRDefault="009D1829" w:rsidP="009B15FA">
      <w:pPr>
        <w:spacing w:line="360" w:lineRule="auto"/>
        <w:ind w:firstLine="720"/>
        <w:jc w:val="center"/>
        <w:rPr>
          <w:rFonts w:ascii="Times New Roman" w:hAnsi="Times New Roman" w:cs="Times New Roman"/>
          <w:sz w:val="18"/>
          <w:szCs w:val="18"/>
        </w:rPr>
      </w:pPr>
      <w:r>
        <w:rPr>
          <w:rFonts w:ascii="Times New Roman" w:eastAsia="Times New Roman" w:hAnsi="Times New Roman" w:cs="Times New Roman"/>
          <w:sz w:val="18"/>
          <w:szCs w:val="18"/>
        </w:rPr>
        <w:t xml:space="preserve">Figure </w:t>
      </w:r>
      <w:r w:rsidR="009B15FA" w:rsidRPr="005D6837">
        <w:rPr>
          <w:rFonts w:ascii="Times New Roman" w:eastAsia="Times New Roman" w:hAnsi="Times New Roman" w:cs="Times New Roman"/>
          <w:sz w:val="18"/>
          <w:szCs w:val="18"/>
        </w:rPr>
        <w:t>1: Neural network model for electricity nodal price prediction</w:t>
      </w:r>
    </w:p>
    <w:p w:rsidR="009B15FA" w:rsidRPr="00A7052C" w:rsidRDefault="009B15FA" w:rsidP="009B15FA">
      <w:pPr>
        <w:spacing w:line="360" w:lineRule="auto"/>
        <w:ind w:firstLine="720"/>
        <w:rPr>
          <w:color w:val="FF0000"/>
          <w:sz w:val="14"/>
          <w:szCs w:val="24"/>
        </w:rPr>
      </w:pPr>
    </w:p>
    <w:p w:rsidR="004047F6" w:rsidRPr="004047F6" w:rsidRDefault="003C1E53" w:rsidP="00237BDF">
      <w:pPr>
        <w:pStyle w:val="ListParagraph"/>
        <w:spacing w:line="276" w:lineRule="auto"/>
        <w:ind w:left="0" w:firstLine="0"/>
        <w:jc w:val="both"/>
        <w:rPr>
          <w:b/>
          <w:sz w:val="24"/>
          <w:szCs w:val="24"/>
        </w:rPr>
      </w:pPr>
      <w:r w:rsidRPr="003C1E53">
        <w:rPr>
          <w:rFonts w:eastAsiaTheme="minorHAnsi"/>
          <w:color w:val="000000" w:themeColor="text1"/>
          <w:sz w:val="20"/>
          <w:szCs w:val="24"/>
        </w:rPr>
        <w:t xml:space="preserve">It is possible to use many types of neural networks in order to predict day-ahead electrical nodal prices. Back-propagation algorithms, cascade feed-forward neural networks (CFNN), </w:t>
      </w:r>
      <w:r w:rsidR="0097766E" w:rsidRPr="003C1E53">
        <w:rPr>
          <w:rFonts w:eastAsiaTheme="minorHAnsi"/>
          <w:color w:val="000000" w:themeColor="text1"/>
          <w:sz w:val="20"/>
          <w:szCs w:val="24"/>
        </w:rPr>
        <w:t>generalized</w:t>
      </w:r>
      <w:r w:rsidR="0097766E">
        <w:rPr>
          <w:rFonts w:eastAsiaTheme="minorHAnsi"/>
          <w:color w:val="000000" w:themeColor="text1"/>
          <w:sz w:val="20"/>
          <w:szCs w:val="24"/>
        </w:rPr>
        <w:t xml:space="preserve"> </w:t>
      </w:r>
      <w:r w:rsidR="0097766E" w:rsidRPr="003C1E53">
        <w:rPr>
          <w:rFonts w:eastAsiaTheme="minorHAnsi"/>
          <w:color w:val="000000" w:themeColor="text1"/>
          <w:sz w:val="20"/>
          <w:szCs w:val="24"/>
        </w:rPr>
        <w:t>regression</w:t>
      </w:r>
      <w:r w:rsidRPr="003C1E53">
        <w:rPr>
          <w:rFonts w:eastAsiaTheme="minorHAnsi"/>
          <w:color w:val="000000" w:themeColor="text1"/>
          <w:sz w:val="20"/>
          <w:szCs w:val="24"/>
        </w:rPr>
        <w:t xml:space="preserve"> neural networks (GRNN), and precise radial basis neural networks are all examples of these types of neural networks (RBENN). For the purpose of predicting day-ahead power nodal pricing, neural networks such as this one are commonly used </w:t>
      </w:r>
      <w:proofErr w:type="gramStart"/>
      <w:r w:rsidRPr="003C1E53">
        <w:rPr>
          <w:rFonts w:eastAsiaTheme="minorHAnsi"/>
          <w:color w:val="000000" w:themeColor="text1"/>
          <w:sz w:val="20"/>
          <w:szCs w:val="24"/>
        </w:rPr>
        <w:t>In</w:t>
      </w:r>
      <w:proofErr w:type="gramEnd"/>
      <w:r w:rsidRPr="003C1E53">
        <w:rPr>
          <w:rFonts w:eastAsiaTheme="minorHAnsi"/>
          <w:color w:val="000000" w:themeColor="text1"/>
          <w:sz w:val="20"/>
          <w:szCs w:val="24"/>
        </w:rPr>
        <w:t xml:space="preserve"> the following sections, we'll go into further depth regarding how neural network</w:t>
      </w:r>
      <w:r>
        <w:rPr>
          <w:rFonts w:eastAsiaTheme="minorHAnsi"/>
          <w:color w:val="000000" w:themeColor="text1"/>
          <w:sz w:val="20"/>
          <w:szCs w:val="24"/>
        </w:rPr>
        <w:t>s are constructed and simulated</w:t>
      </w:r>
      <w:r w:rsidR="00237BDF" w:rsidRPr="00237BDF">
        <w:rPr>
          <w:rFonts w:eastAsiaTheme="minorHAnsi"/>
          <w:color w:val="000000" w:themeColor="text1"/>
          <w:sz w:val="20"/>
          <w:szCs w:val="24"/>
        </w:rPr>
        <w:t>.</w:t>
      </w:r>
    </w:p>
    <w:p w:rsidR="009B15FA" w:rsidRPr="001342A0" w:rsidRDefault="00B7642B" w:rsidP="004047F6">
      <w:pPr>
        <w:pStyle w:val="ListParagraph"/>
        <w:numPr>
          <w:ilvl w:val="1"/>
          <w:numId w:val="7"/>
        </w:numPr>
        <w:spacing w:line="360" w:lineRule="auto"/>
        <w:rPr>
          <w:b/>
          <w:sz w:val="24"/>
          <w:szCs w:val="24"/>
        </w:rPr>
      </w:pPr>
      <w:r>
        <w:rPr>
          <w:b/>
          <w:sz w:val="24"/>
          <w:szCs w:val="24"/>
        </w:rPr>
        <w:t xml:space="preserve"> </w:t>
      </w:r>
      <w:r w:rsidR="009B15FA" w:rsidRPr="001342A0">
        <w:rPr>
          <w:b/>
          <w:sz w:val="24"/>
          <w:szCs w:val="24"/>
        </w:rPr>
        <w:t>Feed-Forward neural network with Back-Propagation algorithm</w:t>
      </w:r>
    </w:p>
    <w:p w:rsidR="009B15FA" w:rsidRPr="0009522D" w:rsidRDefault="009B15FA" w:rsidP="009B15FA">
      <w:pPr>
        <w:spacing w:line="360" w:lineRule="auto"/>
        <w:rPr>
          <w:sz w:val="4"/>
        </w:rPr>
      </w:pPr>
    </w:p>
    <w:p w:rsidR="00D3443B" w:rsidRPr="00D3443B" w:rsidRDefault="00D3443B" w:rsidP="00D3443B">
      <w:pPr>
        <w:jc w:val="both"/>
        <w:rPr>
          <w:rFonts w:ascii="Times New Roman" w:hAnsi="Times New Roman" w:cs="Times New Roman"/>
          <w:sz w:val="20"/>
          <w:szCs w:val="20"/>
        </w:rPr>
      </w:pPr>
      <w:r w:rsidRPr="00D3443B">
        <w:rPr>
          <w:rFonts w:ascii="Times New Roman" w:hAnsi="Times New Roman" w:cs="Times New Roman"/>
          <w:sz w:val="20"/>
          <w:szCs w:val="20"/>
        </w:rPr>
        <w:t>Mixed datasets may be classified and accurately p</w:t>
      </w:r>
      <w:r w:rsidR="00B7642B">
        <w:rPr>
          <w:rFonts w:ascii="Times New Roman" w:hAnsi="Times New Roman" w:cs="Times New Roman"/>
          <w:sz w:val="20"/>
          <w:szCs w:val="20"/>
        </w:rPr>
        <w:t>redicted using a Triple -layer</w:t>
      </w:r>
      <w:r w:rsidRPr="00D3443B">
        <w:rPr>
          <w:rFonts w:ascii="Times New Roman" w:hAnsi="Times New Roman" w:cs="Times New Roman"/>
          <w:sz w:val="20"/>
          <w:szCs w:val="20"/>
        </w:rPr>
        <w:t xml:space="preserve"> feed forward neural network with B</w:t>
      </w:r>
      <w:r w:rsidR="00B7642B">
        <w:rPr>
          <w:rFonts w:ascii="Times New Roman" w:hAnsi="Times New Roman" w:cs="Times New Roman"/>
          <w:sz w:val="20"/>
          <w:szCs w:val="20"/>
        </w:rPr>
        <w:t xml:space="preserve">ack Propagation </w:t>
      </w:r>
      <w:r w:rsidRPr="00D3443B">
        <w:rPr>
          <w:rFonts w:ascii="Times New Roman" w:hAnsi="Times New Roman" w:cs="Times New Roman"/>
          <w:sz w:val="20"/>
          <w:szCs w:val="20"/>
        </w:rPr>
        <w:t xml:space="preserve">training. Networks may be taught to </w:t>
      </w:r>
      <w:proofErr w:type="spellStart"/>
      <w:r w:rsidRPr="00D3443B">
        <w:rPr>
          <w:rFonts w:ascii="Times New Roman" w:hAnsi="Times New Roman" w:cs="Times New Roman"/>
          <w:sz w:val="20"/>
          <w:szCs w:val="20"/>
        </w:rPr>
        <w:t>generalise</w:t>
      </w:r>
      <w:proofErr w:type="spellEnd"/>
      <w:r w:rsidRPr="00D3443B">
        <w:rPr>
          <w:rFonts w:ascii="Times New Roman" w:hAnsi="Times New Roman" w:cs="Times New Roman"/>
          <w:sz w:val="20"/>
          <w:szCs w:val="20"/>
        </w:rPr>
        <w:t xml:space="preserve"> by feeding random data into the network. Hidden processing elements may be found to have differing numbers of processing elements. After processing the input, the output is calculated and the disparity detected between what was calculated </w:t>
      </w:r>
      <w:proofErr w:type="spellStart"/>
      <w:r w:rsidRPr="00D3443B">
        <w:rPr>
          <w:rFonts w:ascii="Times New Roman" w:hAnsi="Times New Roman" w:cs="Times New Roman"/>
          <w:sz w:val="20"/>
          <w:szCs w:val="20"/>
        </w:rPr>
        <w:t>vs</w:t>
      </w:r>
      <w:proofErr w:type="spellEnd"/>
      <w:r w:rsidRPr="00D3443B">
        <w:rPr>
          <w:rFonts w:ascii="Times New Roman" w:hAnsi="Times New Roman" w:cs="Times New Roman"/>
          <w:sz w:val="20"/>
          <w:szCs w:val="20"/>
        </w:rPr>
        <w:t xml:space="preserve"> what was really produced. There are adjustments made to each layer based on the propagation of the error back to the input.</w:t>
      </w:r>
    </w:p>
    <w:p w:rsidR="00237BDF" w:rsidRPr="00237BDF" w:rsidRDefault="00237BDF" w:rsidP="00237BDF">
      <w:pPr>
        <w:jc w:val="both"/>
        <w:rPr>
          <w:rFonts w:ascii="Times New Roman" w:hAnsi="Times New Roman" w:cs="Times New Roman"/>
          <w:sz w:val="20"/>
          <w:szCs w:val="20"/>
        </w:rPr>
      </w:pPr>
      <w:r w:rsidRPr="00237BDF">
        <w:rPr>
          <w:rFonts w:ascii="Times New Roman" w:hAnsi="Times New Roman" w:cs="Times New Roman"/>
          <w:sz w:val="20"/>
          <w:szCs w:val="20"/>
        </w:rPr>
        <w:t>To decrease the overall sum of square errors, the conventional BP technique uses a steepest descent algorithm. The learning rate and momentum are two BP algorithm parameters that may be tweaked to speed up the learning process. Error gradient used to alter weights is referred to as learning rate. Convergence times can be sped up by using larger values. The momentum specifies that while calculating new weights, existing weights are taken into account to some extent.</w:t>
      </w:r>
    </w:p>
    <w:p w:rsidR="009B15FA" w:rsidRPr="005D6837" w:rsidRDefault="003C1E53" w:rsidP="00B7642B">
      <w:pPr>
        <w:jc w:val="both"/>
        <w:rPr>
          <w:rFonts w:ascii="Times New Roman" w:hAnsi="Times New Roman" w:cs="Times New Roman"/>
          <w:sz w:val="20"/>
          <w:szCs w:val="20"/>
        </w:rPr>
      </w:pPr>
      <w:r w:rsidRPr="003C1E53">
        <w:rPr>
          <w:rFonts w:ascii="Times New Roman" w:hAnsi="Times New Roman" w:cs="Times New Roman"/>
          <w:sz w:val="20"/>
          <w:szCs w:val="20"/>
        </w:rPr>
        <w:t xml:space="preserve">Figure 2 depicts the input, hidden, and output layers of a </w:t>
      </w:r>
      <w:r w:rsidR="00B7642B">
        <w:rPr>
          <w:rFonts w:ascii="Times New Roman" w:hAnsi="Times New Roman" w:cs="Times New Roman"/>
          <w:sz w:val="20"/>
          <w:szCs w:val="20"/>
        </w:rPr>
        <w:t>FFNN</w:t>
      </w:r>
      <w:r w:rsidRPr="003C1E53">
        <w:rPr>
          <w:rFonts w:ascii="Times New Roman" w:hAnsi="Times New Roman" w:cs="Times New Roman"/>
          <w:sz w:val="20"/>
          <w:szCs w:val="20"/>
        </w:rPr>
        <w:t>. Figure 2 depicts the relationship between synaptic weight and bias and the synapses and weights of the layer above it.</w:t>
      </w:r>
      <w:r w:rsidR="00237BDF" w:rsidRPr="005D6837">
        <w:rPr>
          <w:rFonts w:ascii="Times New Roman" w:eastAsia="Times New Roman" w:hAnsi="Times New Roman" w:cs="Times New Roman"/>
          <w:sz w:val="20"/>
          <w:szCs w:val="20"/>
        </w:rPr>
        <w:t xml:space="preserve"> </w:t>
      </w:r>
      <w:r w:rsidR="00B7642B" w:rsidRPr="00B7642B">
        <w:rPr>
          <w:rFonts w:ascii="Times New Roman" w:eastAsia="Times New Roman" w:hAnsi="Times New Roman" w:cs="Times New Roman"/>
          <w:sz w:val="20"/>
          <w:szCs w:val="20"/>
        </w:rPr>
        <w:t>If the variables (x1, x2</w:t>
      </w:r>
      <w:proofErr w:type="gramStart"/>
      <w:r w:rsidR="00B7642B" w:rsidRPr="00B7642B">
        <w:rPr>
          <w:rFonts w:ascii="Times New Roman" w:eastAsia="Times New Roman" w:hAnsi="Times New Roman" w:cs="Times New Roman"/>
          <w:sz w:val="20"/>
          <w:szCs w:val="20"/>
        </w:rPr>
        <w:t>,..,</w:t>
      </w:r>
      <w:proofErr w:type="gramEnd"/>
      <w:r w:rsidR="00B7642B" w:rsidRPr="00B7642B">
        <w:rPr>
          <w:rFonts w:ascii="Times New Roman" w:eastAsia="Times New Roman" w:hAnsi="Times New Roman" w:cs="Times New Roman"/>
          <w:sz w:val="20"/>
          <w:szCs w:val="20"/>
        </w:rPr>
        <w:t xml:space="preserve"> xi,..., </w:t>
      </w:r>
      <w:proofErr w:type="spellStart"/>
      <w:r w:rsidR="00B7642B" w:rsidRPr="00B7642B">
        <w:rPr>
          <w:rFonts w:ascii="Times New Roman" w:eastAsia="Times New Roman" w:hAnsi="Times New Roman" w:cs="Times New Roman"/>
          <w:sz w:val="20"/>
          <w:szCs w:val="20"/>
        </w:rPr>
        <w:t>xN</w:t>
      </w:r>
      <w:proofErr w:type="spellEnd"/>
      <w:r w:rsidR="00B7642B" w:rsidRPr="00B7642B">
        <w:rPr>
          <w:rFonts w:ascii="Times New Roman" w:eastAsia="Times New Roman" w:hAnsi="Times New Roman" w:cs="Times New Roman"/>
          <w:sz w:val="20"/>
          <w:szCs w:val="20"/>
        </w:rPr>
        <w:t xml:space="preserve">) are the inputs of neuron j, then neuron </w:t>
      </w:r>
      <w:proofErr w:type="spellStart"/>
      <w:r w:rsidR="00B7642B" w:rsidRPr="00B7642B">
        <w:rPr>
          <w:rFonts w:ascii="Times New Roman" w:eastAsia="Times New Roman" w:hAnsi="Times New Roman" w:cs="Times New Roman"/>
          <w:sz w:val="20"/>
          <w:szCs w:val="20"/>
        </w:rPr>
        <w:t>j's</w:t>
      </w:r>
      <w:proofErr w:type="spellEnd"/>
      <w:r w:rsidR="00B7642B" w:rsidRPr="00B7642B">
        <w:rPr>
          <w:rFonts w:ascii="Times New Roman" w:eastAsia="Times New Roman" w:hAnsi="Times New Roman" w:cs="Times New Roman"/>
          <w:sz w:val="20"/>
          <w:szCs w:val="20"/>
        </w:rPr>
        <w:t xml:space="preserve"> output </w:t>
      </w:r>
      <w:proofErr w:type="spellStart"/>
      <w:r w:rsidR="00B7642B" w:rsidRPr="00B7642B">
        <w:rPr>
          <w:rFonts w:ascii="Times New Roman" w:eastAsia="Times New Roman" w:hAnsi="Times New Roman" w:cs="Times New Roman"/>
          <w:sz w:val="20"/>
          <w:szCs w:val="20"/>
        </w:rPr>
        <w:t>uj</w:t>
      </w:r>
      <w:proofErr w:type="spellEnd"/>
      <w:r w:rsidR="00B7642B" w:rsidRPr="00B7642B">
        <w:rPr>
          <w:rFonts w:ascii="Times New Roman" w:eastAsia="Times New Roman" w:hAnsi="Times New Roman" w:cs="Times New Roman"/>
          <w:sz w:val="20"/>
          <w:szCs w:val="20"/>
        </w:rPr>
        <w:t xml:space="preserve"> is produced as</w:t>
      </w:r>
      <w:r w:rsidR="00B7642B">
        <w:rPr>
          <w:rFonts w:ascii="Times New Roman" w:eastAsia="Times New Roman" w:hAnsi="Times New Roman" w:cs="Times New Roman"/>
          <w:sz w:val="20"/>
          <w:szCs w:val="20"/>
        </w:rPr>
        <w:t xml:space="preserve">     </w:t>
      </w:r>
      <w:r w:rsidR="00E16669" w:rsidRPr="005D6837">
        <w:rPr>
          <w:rFonts w:ascii="Times New Roman" w:hAnsi="Times New Roman" w:cs="Times New Roman"/>
          <w:noProof/>
          <w:position w:val="-30"/>
          <w:sz w:val="20"/>
          <w:szCs w:val="20"/>
        </w:rPr>
        <w:object w:dxaOrig="2079"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3pt;height:37.55pt" o:ole="">
            <v:imagedata r:id="rId6" o:title=""/>
          </v:shape>
          <o:OLEObject Type="Embed" ProgID="Equation.3" ShapeID="_x0000_i1025" DrawAspect="Content" ObjectID="_1769500095" r:id="rId7"/>
        </w:object>
      </w:r>
      <w:r w:rsidR="009B15FA" w:rsidRPr="005D6837">
        <w:rPr>
          <w:rFonts w:ascii="Times New Roman" w:eastAsia="Times New Roman" w:hAnsi="Times New Roman" w:cs="Times New Roman"/>
          <w:b/>
          <w:sz w:val="20"/>
          <w:szCs w:val="20"/>
        </w:rPr>
        <w:tab/>
      </w:r>
      <w:r w:rsidR="00E23300" w:rsidRPr="005D6837">
        <w:rPr>
          <w:rFonts w:ascii="Times New Roman" w:hAnsi="Times New Roman" w:cs="Times New Roman"/>
          <w:sz w:val="20"/>
          <w:szCs w:val="20"/>
        </w:rPr>
        <w:fldChar w:fldCharType="begin"/>
      </w:r>
      <w:r w:rsidR="009B15FA" w:rsidRPr="005D6837">
        <w:rPr>
          <w:rFonts w:ascii="Times New Roman" w:hAnsi="Times New Roman" w:cs="Times New Roman"/>
          <w:sz w:val="20"/>
          <w:szCs w:val="20"/>
        </w:rPr>
        <w:instrText xml:space="preserve"> QUOTE </w:instrText>
      </w:r>
      <m:oMath>
        <m:sSub>
          <m:sSubPr>
            <m:ctrlPr>
              <w:rPr>
                <w:rFonts w:ascii="Cambria Math" w:hAnsi="Times New Roman" w:cs="Times New Roman"/>
                <w:b/>
                <w:i/>
                <w:color w:val="000000"/>
                <w:sz w:val="20"/>
                <w:szCs w:val="20"/>
              </w:rPr>
            </m:ctrlPr>
          </m:sSubPr>
          <m:e>
            <m:r>
              <m:rPr>
                <m:sty m:val="p"/>
              </m:rPr>
              <w:rPr>
                <w:rFonts w:ascii="Cambria Math" w:hAnsi="Cambria Math" w:cs="Times New Roman"/>
                <w:color w:val="000000"/>
                <w:sz w:val="20"/>
                <w:szCs w:val="20"/>
              </w:rPr>
              <m:t>u</m:t>
            </m:r>
          </m:e>
          <m:sub>
            <m:r>
              <m:rPr>
                <m:sty m:val="p"/>
              </m:rPr>
              <w:rPr>
                <w:rFonts w:ascii="Times New Roman" w:hAnsi="Times New Roman" w:cs="Times New Roman"/>
                <w:color w:val="000000"/>
                <w:sz w:val="20"/>
                <w:szCs w:val="20"/>
              </w:rPr>
              <m:t>ϳ</m:t>
            </m:r>
          </m:sub>
        </m:sSub>
        <m:r>
          <m:rPr>
            <m:sty m:val="p"/>
          </m:rPr>
          <w:rPr>
            <w:rFonts w:ascii="Cambria Math" w:hAnsi="Times New Roman" w:cs="Times New Roman"/>
            <w:color w:val="000000"/>
            <w:sz w:val="20"/>
            <w:szCs w:val="20"/>
          </w:rPr>
          <m:t>=</m:t>
        </m:r>
        <m:r>
          <m:rPr>
            <m:sty m:val="p"/>
          </m:rPr>
          <w:rPr>
            <w:rFonts w:ascii="Cambria Math" w:hAnsi="Cambria Math" w:cs="Times New Roman"/>
            <w:color w:val="000000"/>
            <w:sz w:val="20"/>
            <w:szCs w:val="20"/>
          </w:rPr>
          <m:t>φ</m:t>
        </m:r>
        <m:d>
          <m:dPr>
            <m:ctrlPr>
              <w:rPr>
                <w:rFonts w:ascii="Cambria Math" w:hAnsi="Times New Roman" w:cs="Times New Roman"/>
                <w:b/>
                <w:i/>
                <w:color w:val="000000"/>
                <w:sz w:val="20"/>
                <w:szCs w:val="20"/>
              </w:rPr>
            </m:ctrlPr>
          </m:dPr>
          <m:e>
            <m:nary>
              <m:naryPr>
                <m:chr m:val="∑"/>
                <m:ctrlPr>
                  <w:rPr>
                    <w:rFonts w:ascii="Cambria Math" w:hAnsi="Times New Roman" w:cs="Times New Roman"/>
                    <w:b/>
                    <w:i/>
                    <w:color w:val="000000"/>
                    <w:sz w:val="20"/>
                    <w:szCs w:val="20"/>
                  </w:rPr>
                </m:ctrlPr>
              </m:naryPr>
              <m:sub>
                <m:r>
                  <m:rPr>
                    <m:sty m:val="p"/>
                  </m:rPr>
                  <w:rPr>
                    <w:rFonts w:ascii="Cambria Math" w:hAnsi="Cambria Math" w:cs="Times New Roman"/>
                    <w:color w:val="000000"/>
                    <w:sz w:val="20"/>
                    <w:szCs w:val="20"/>
                  </w:rPr>
                  <m:t>i</m:t>
                </m:r>
                <m:r>
                  <m:rPr>
                    <m:sty m:val="p"/>
                  </m:rPr>
                  <w:rPr>
                    <w:rFonts w:ascii="Cambria Math" w:hAnsi="Times New Roman" w:cs="Times New Roman"/>
                    <w:color w:val="000000"/>
                    <w:sz w:val="20"/>
                    <w:szCs w:val="20"/>
                  </w:rPr>
                  <m:t>=</m:t>
                </m:r>
                <m:r>
                  <m:rPr>
                    <m:sty m:val="p"/>
                  </m:rPr>
                  <w:rPr>
                    <w:rFonts w:ascii="Cambria Math" w:hAnsi="Cambria Math" w:cs="Times New Roman"/>
                    <w:color w:val="000000"/>
                    <w:sz w:val="20"/>
                    <w:szCs w:val="20"/>
                  </w:rPr>
                  <m:t>1</m:t>
                </m:r>
              </m:sub>
              <m:sup>
                <m:r>
                  <m:rPr>
                    <m:sty m:val="p"/>
                  </m:rPr>
                  <w:rPr>
                    <w:rFonts w:ascii="Cambria Math" w:hAnsi="Cambria Math" w:cs="Times New Roman"/>
                    <w:color w:val="000000"/>
                    <w:sz w:val="20"/>
                    <w:szCs w:val="20"/>
                  </w:rPr>
                  <m:t>N</m:t>
                </m:r>
              </m:sup>
              <m:e>
                <m:sSub>
                  <m:sSubPr>
                    <m:ctrlPr>
                      <w:rPr>
                        <w:rFonts w:ascii="Cambria Math" w:hAnsi="Times New Roman" w:cs="Times New Roman"/>
                        <w:b/>
                        <w:i/>
                        <w:color w:val="000000"/>
                        <w:sz w:val="20"/>
                        <w:szCs w:val="20"/>
                      </w:rPr>
                    </m:ctrlPr>
                  </m:sSubPr>
                  <m:e>
                    <m:r>
                      <m:rPr>
                        <m:sty m:val="p"/>
                      </m:rPr>
                      <w:rPr>
                        <w:rFonts w:ascii="Cambria Math" w:hAnsi="Cambria Math" w:cs="Times New Roman"/>
                        <w:color w:val="000000"/>
                        <w:sz w:val="20"/>
                        <w:szCs w:val="20"/>
                      </w:rPr>
                      <m:t>ω</m:t>
                    </m:r>
                  </m:e>
                  <m:sub>
                    <m:r>
                      <m:rPr>
                        <m:sty m:val="p"/>
                      </m:rPr>
                      <w:rPr>
                        <w:rFonts w:ascii="Cambria Math" w:hAnsi="Cambria Math" w:cs="Times New Roman"/>
                        <w:color w:val="000000"/>
                        <w:sz w:val="20"/>
                        <w:szCs w:val="20"/>
                      </w:rPr>
                      <m:t>ij</m:t>
                    </m:r>
                  </m:sub>
                </m:sSub>
              </m:e>
            </m:nary>
            <m:sSub>
              <m:sSubPr>
                <m:ctrlPr>
                  <w:rPr>
                    <w:rFonts w:ascii="Cambria Math" w:hAnsi="Times New Roman" w:cs="Times New Roman"/>
                    <w:b/>
                    <w:i/>
                    <w:color w:val="000000"/>
                    <w:sz w:val="20"/>
                    <w:szCs w:val="20"/>
                  </w:rPr>
                </m:ctrlPr>
              </m:sSubPr>
              <m:e>
                <m:r>
                  <m:rPr>
                    <m:sty m:val="p"/>
                  </m:rPr>
                  <w:rPr>
                    <w:rFonts w:ascii="Cambria Math" w:hAnsi="Cambria Math" w:cs="Times New Roman"/>
                    <w:color w:val="000000"/>
                    <w:sz w:val="20"/>
                    <w:szCs w:val="20"/>
                  </w:rPr>
                  <m:t>x</m:t>
                </m:r>
              </m:e>
              <m:sub>
                <m:r>
                  <m:rPr>
                    <m:sty m:val="p"/>
                  </m:rPr>
                  <w:rPr>
                    <w:rFonts w:ascii="Cambria Math" w:hAnsi="Cambria Math" w:cs="Times New Roman"/>
                    <w:color w:val="000000"/>
                    <w:sz w:val="20"/>
                    <w:szCs w:val="20"/>
                  </w:rPr>
                  <m:t>i</m:t>
                </m:r>
              </m:sub>
            </m:sSub>
            <m:r>
              <m:rPr>
                <m:sty m:val="p"/>
              </m:rPr>
              <w:rPr>
                <w:rFonts w:ascii="Cambria Math" w:hAnsi="Times New Roman" w:cs="Times New Roman"/>
                <w:color w:val="000000"/>
                <w:sz w:val="20"/>
                <w:szCs w:val="20"/>
              </w:rPr>
              <m:t xml:space="preserve">+ </m:t>
            </m:r>
            <m:sSub>
              <m:sSubPr>
                <m:ctrlPr>
                  <w:rPr>
                    <w:rFonts w:ascii="Cambria Math" w:hAnsi="Times New Roman" w:cs="Times New Roman"/>
                    <w:b/>
                    <w:i/>
                    <w:color w:val="000000"/>
                    <w:sz w:val="20"/>
                    <w:szCs w:val="20"/>
                  </w:rPr>
                </m:ctrlPr>
              </m:sSubPr>
              <m:e>
                <m:r>
                  <m:rPr>
                    <m:sty m:val="p"/>
                  </m:rPr>
                  <w:rPr>
                    <w:rFonts w:ascii="Cambria Math" w:hAnsi="Cambria Math" w:cs="Times New Roman"/>
                    <w:color w:val="000000"/>
                    <w:sz w:val="20"/>
                    <w:szCs w:val="20"/>
                  </w:rPr>
                  <m:t>b</m:t>
                </m:r>
              </m:e>
              <m:sub>
                <m:r>
                  <m:rPr>
                    <m:sty m:val="p"/>
                  </m:rPr>
                  <w:rPr>
                    <w:rFonts w:ascii="Cambria Math" w:hAnsi="Cambria Math" w:cs="Times New Roman"/>
                    <w:color w:val="000000"/>
                    <w:sz w:val="20"/>
                    <w:szCs w:val="20"/>
                  </w:rPr>
                  <m:t>j</m:t>
                </m:r>
              </m:sub>
            </m:sSub>
          </m:e>
        </m:d>
      </m:oMath>
      <w:r w:rsidR="00E23300" w:rsidRPr="005D6837">
        <w:rPr>
          <w:rFonts w:ascii="Times New Roman" w:hAnsi="Times New Roman" w:cs="Times New Roman"/>
          <w:sz w:val="20"/>
          <w:szCs w:val="20"/>
        </w:rPr>
        <w:fldChar w:fldCharType="end"/>
      </w:r>
      <w:r w:rsidR="009B15FA" w:rsidRPr="005D6837">
        <w:rPr>
          <w:rFonts w:ascii="Times New Roman" w:hAnsi="Times New Roman" w:cs="Times New Roman"/>
          <w:sz w:val="20"/>
          <w:szCs w:val="20"/>
        </w:rPr>
        <w:tab/>
      </w:r>
      <w:r w:rsidR="009B15FA" w:rsidRPr="005D6837">
        <w:rPr>
          <w:rFonts w:ascii="Times New Roman" w:hAnsi="Times New Roman" w:cs="Times New Roman"/>
          <w:sz w:val="20"/>
          <w:szCs w:val="20"/>
        </w:rPr>
        <w:tab/>
      </w:r>
      <w:r w:rsidR="009B15FA" w:rsidRPr="005D6837">
        <w:rPr>
          <w:rFonts w:ascii="Times New Roman" w:hAnsi="Times New Roman" w:cs="Times New Roman"/>
          <w:sz w:val="20"/>
          <w:szCs w:val="20"/>
        </w:rPr>
        <w:tab/>
      </w:r>
      <w:r w:rsidR="002D538B">
        <w:rPr>
          <w:rFonts w:ascii="Times New Roman" w:hAnsi="Times New Roman" w:cs="Times New Roman"/>
          <w:sz w:val="20"/>
          <w:szCs w:val="20"/>
        </w:rPr>
        <w:tab/>
      </w:r>
      <w:r w:rsidR="002D538B">
        <w:rPr>
          <w:rFonts w:ascii="Times New Roman" w:hAnsi="Times New Roman" w:cs="Times New Roman"/>
          <w:sz w:val="20"/>
          <w:szCs w:val="20"/>
        </w:rPr>
        <w:tab/>
        <w:t>(</w:t>
      </w:r>
      <w:r w:rsidR="009B15FA" w:rsidRPr="005D6837">
        <w:rPr>
          <w:rFonts w:ascii="Times New Roman" w:hAnsi="Times New Roman" w:cs="Times New Roman"/>
          <w:sz w:val="20"/>
          <w:szCs w:val="20"/>
        </w:rPr>
        <w:t>1)</w:t>
      </w:r>
    </w:p>
    <w:p w:rsidR="009B15FA" w:rsidRDefault="00237BDF" w:rsidP="009B15FA">
      <w:pPr>
        <w:spacing w:line="360" w:lineRule="auto"/>
        <w:jc w:val="center"/>
        <w:rPr>
          <w:rFonts w:eastAsia="Times New Roman"/>
          <w:sz w:val="24"/>
          <w:szCs w:val="24"/>
        </w:rPr>
      </w:pPr>
      <w:r w:rsidRPr="00237BDF">
        <w:rPr>
          <w:rFonts w:ascii="Times New Roman" w:eastAsia="Times New Roman" w:hAnsi="Times New Roman" w:cs="Times New Roman"/>
          <w:sz w:val="20"/>
          <w:szCs w:val="20"/>
        </w:rPr>
        <w:t xml:space="preserve">Neuron </w:t>
      </w:r>
      <w:proofErr w:type="spellStart"/>
      <w:r w:rsidRPr="00237BDF">
        <w:rPr>
          <w:rFonts w:ascii="Times New Roman" w:eastAsia="Times New Roman" w:hAnsi="Times New Roman" w:cs="Times New Roman"/>
          <w:sz w:val="20"/>
          <w:szCs w:val="20"/>
        </w:rPr>
        <w:t>j's</w:t>
      </w:r>
      <w:proofErr w:type="spellEnd"/>
      <w:r w:rsidRPr="00237BDF">
        <w:rPr>
          <w:rFonts w:ascii="Times New Roman" w:eastAsia="Times New Roman" w:hAnsi="Times New Roman" w:cs="Times New Roman"/>
          <w:sz w:val="20"/>
          <w:szCs w:val="20"/>
        </w:rPr>
        <w:t xml:space="preserve"> bias and transfer (activation) function are d</w:t>
      </w:r>
      <w:r w:rsidR="00555899">
        <w:rPr>
          <w:rFonts w:ascii="Times New Roman" w:eastAsia="Times New Roman" w:hAnsi="Times New Roman" w:cs="Times New Roman"/>
          <w:sz w:val="20"/>
          <w:szCs w:val="20"/>
        </w:rPr>
        <w:t xml:space="preserve">etermined by the strength </w:t>
      </w:r>
      <w:proofErr w:type="gramStart"/>
      <w:r w:rsidR="00555899">
        <w:rPr>
          <w:rFonts w:ascii="Times New Roman" w:eastAsia="Times New Roman" w:hAnsi="Times New Roman" w:cs="Times New Roman"/>
          <w:sz w:val="20"/>
          <w:szCs w:val="20"/>
        </w:rPr>
        <w:t>of  a</w:t>
      </w:r>
      <w:proofErr w:type="gramEnd"/>
      <w:r w:rsidR="00555899">
        <w:rPr>
          <w:rFonts w:ascii="Times New Roman" w:eastAsia="Times New Roman" w:hAnsi="Times New Roman" w:cs="Times New Roman"/>
          <w:sz w:val="20"/>
          <w:szCs w:val="20"/>
        </w:rPr>
        <w:t xml:space="preserve"> </w:t>
      </w:r>
      <w:r w:rsidRPr="00237BDF">
        <w:rPr>
          <w:rFonts w:ascii="Times New Roman" w:eastAsia="Times New Roman" w:hAnsi="Times New Roman" w:cs="Times New Roman"/>
          <w:sz w:val="20"/>
          <w:szCs w:val="20"/>
        </w:rPr>
        <w:t xml:space="preserve"> link b</w:t>
      </w:r>
      <w:r w:rsidR="00555899">
        <w:rPr>
          <w:rFonts w:ascii="Times New Roman" w:eastAsia="Times New Roman" w:hAnsi="Times New Roman" w:cs="Times New Roman"/>
          <w:sz w:val="20"/>
          <w:szCs w:val="20"/>
        </w:rPr>
        <w:t>etween that neuron  &amp;</w:t>
      </w:r>
      <w:r w:rsidRPr="00237BDF">
        <w:rPr>
          <w:rFonts w:ascii="Times New Roman" w:eastAsia="Times New Roman" w:hAnsi="Times New Roman" w:cs="Times New Roman"/>
          <w:sz w:val="20"/>
          <w:szCs w:val="20"/>
        </w:rPr>
        <w:t xml:space="preserve"> the </w:t>
      </w:r>
      <w:proofErr w:type="spellStart"/>
      <w:r w:rsidRPr="00237BDF">
        <w:rPr>
          <w:rFonts w:ascii="Times New Roman" w:eastAsia="Times New Roman" w:hAnsi="Times New Roman" w:cs="Times New Roman"/>
          <w:sz w:val="20"/>
          <w:szCs w:val="20"/>
        </w:rPr>
        <w:t>i-th</w:t>
      </w:r>
      <w:proofErr w:type="spellEnd"/>
      <w:r w:rsidRPr="00237BDF">
        <w:rPr>
          <w:rFonts w:ascii="Times New Roman" w:eastAsia="Times New Roman" w:hAnsi="Times New Roman" w:cs="Times New Roman"/>
          <w:sz w:val="20"/>
          <w:szCs w:val="20"/>
        </w:rPr>
        <w:t xml:space="preserve"> input neuron.</w:t>
      </w:r>
      <w:r w:rsidR="00E16669">
        <w:rPr>
          <w:noProof/>
        </w:rPr>
        <w:object w:dxaOrig="7409" w:dyaOrig="4229">
          <v:shape id="_x0000_i1026" type="#_x0000_t75" style="width:371.75pt;height:212.1pt" o:ole="">
            <v:imagedata r:id="rId8" o:title=""/>
          </v:shape>
          <o:OLEObject Type="Embed" ProgID="SmartDraw.2" ShapeID="_x0000_i1026" DrawAspect="Content" ObjectID="_1769500096" r:id="rId9"/>
        </w:object>
      </w:r>
    </w:p>
    <w:p w:rsidR="009B15FA" w:rsidRPr="005D6837" w:rsidRDefault="002D538B" w:rsidP="009B15FA">
      <w:pPr>
        <w:spacing w:line="360" w:lineRule="auto"/>
        <w:jc w:val="center"/>
        <w:rPr>
          <w:rFonts w:ascii="Times New Roman" w:eastAsia="Times New Roman" w:hAnsi="Times New Roman" w:cs="Times New Roman"/>
          <w:sz w:val="18"/>
          <w:szCs w:val="24"/>
        </w:rPr>
      </w:pPr>
      <w:r>
        <w:rPr>
          <w:rFonts w:ascii="Times New Roman" w:eastAsia="Times New Roman" w:hAnsi="Times New Roman" w:cs="Times New Roman"/>
          <w:sz w:val="18"/>
          <w:szCs w:val="24"/>
        </w:rPr>
        <w:t>Figure</w:t>
      </w:r>
      <w:r w:rsidR="00F10CBB">
        <w:rPr>
          <w:rFonts w:ascii="Times New Roman" w:eastAsia="Times New Roman" w:hAnsi="Times New Roman" w:cs="Times New Roman"/>
          <w:sz w:val="18"/>
          <w:szCs w:val="24"/>
        </w:rPr>
        <w:t xml:space="preserve"> No.</w:t>
      </w:r>
      <w:r>
        <w:rPr>
          <w:rFonts w:ascii="Times New Roman" w:eastAsia="Times New Roman" w:hAnsi="Times New Roman" w:cs="Times New Roman"/>
          <w:sz w:val="18"/>
          <w:szCs w:val="24"/>
        </w:rPr>
        <w:t xml:space="preserve"> 2</w:t>
      </w:r>
      <w:r w:rsidR="009B15FA" w:rsidRPr="005D6837">
        <w:rPr>
          <w:rFonts w:ascii="Times New Roman" w:eastAsia="Times New Roman" w:hAnsi="Times New Roman" w:cs="Times New Roman"/>
          <w:sz w:val="18"/>
          <w:szCs w:val="24"/>
        </w:rPr>
        <w:t xml:space="preserve">: Three layered Feed-Forward neural network </w:t>
      </w:r>
    </w:p>
    <w:p w:rsidR="009B15FA" w:rsidRDefault="009B15FA" w:rsidP="009B15FA">
      <w:pPr>
        <w:spacing w:line="360" w:lineRule="auto"/>
        <w:jc w:val="center"/>
        <w:rPr>
          <w:rFonts w:eastAsia="Times New Roman"/>
        </w:rPr>
      </w:pPr>
    </w:p>
    <w:p w:rsidR="009B15FA" w:rsidRDefault="009B15FA" w:rsidP="009B15FA">
      <w:pPr>
        <w:spacing w:line="360" w:lineRule="auto"/>
        <w:jc w:val="center"/>
        <w:rPr>
          <w:rFonts w:eastAsia="Times New Roman"/>
        </w:rPr>
      </w:pPr>
    </w:p>
    <w:p w:rsidR="009B15FA" w:rsidRDefault="00E16669" w:rsidP="009B15FA">
      <w:pPr>
        <w:spacing w:line="360" w:lineRule="auto"/>
        <w:jc w:val="center"/>
        <w:rPr>
          <w:rFonts w:eastAsia="Times New Roman"/>
          <w:sz w:val="24"/>
          <w:szCs w:val="24"/>
        </w:rPr>
      </w:pPr>
      <w:r>
        <w:rPr>
          <w:noProof/>
        </w:rPr>
        <w:object w:dxaOrig="4270" w:dyaOrig="3369">
          <v:shape id="_x0000_i1027" type="#_x0000_t75" style="width:213.65pt;height:169.05pt" o:ole="">
            <v:imagedata r:id="rId10" o:title=""/>
          </v:shape>
          <o:OLEObject Type="Embed" ProgID="SmartDraw.2" ShapeID="_x0000_i1027" DrawAspect="Content" ObjectID="_1769500097" r:id="rId11"/>
        </w:object>
      </w:r>
    </w:p>
    <w:p w:rsidR="009B15FA" w:rsidRPr="005D6837" w:rsidRDefault="002D538B" w:rsidP="009B15FA">
      <w:pPr>
        <w:spacing w:line="360" w:lineRule="auto"/>
        <w:jc w:val="center"/>
        <w:rPr>
          <w:rFonts w:ascii="Times New Roman" w:eastAsia="Times New Roman" w:hAnsi="Times New Roman" w:cs="Times New Roman"/>
          <w:sz w:val="18"/>
          <w:szCs w:val="24"/>
        </w:rPr>
      </w:pPr>
      <w:r>
        <w:rPr>
          <w:rFonts w:ascii="Times New Roman" w:eastAsia="Times New Roman" w:hAnsi="Times New Roman" w:cs="Times New Roman"/>
          <w:sz w:val="18"/>
          <w:szCs w:val="24"/>
        </w:rPr>
        <w:t>Figure</w:t>
      </w:r>
      <w:r w:rsidR="00F10CBB">
        <w:rPr>
          <w:rFonts w:ascii="Times New Roman" w:eastAsia="Times New Roman" w:hAnsi="Times New Roman" w:cs="Times New Roman"/>
          <w:sz w:val="18"/>
          <w:szCs w:val="24"/>
        </w:rPr>
        <w:t xml:space="preserve"> No.</w:t>
      </w:r>
      <w:r>
        <w:rPr>
          <w:rFonts w:ascii="Times New Roman" w:eastAsia="Times New Roman" w:hAnsi="Times New Roman" w:cs="Times New Roman"/>
          <w:sz w:val="18"/>
          <w:szCs w:val="24"/>
        </w:rPr>
        <w:t xml:space="preserve"> 3</w:t>
      </w:r>
      <w:r w:rsidR="009B15FA" w:rsidRPr="005D6837">
        <w:rPr>
          <w:rFonts w:ascii="Times New Roman" w:eastAsia="Times New Roman" w:hAnsi="Times New Roman" w:cs="Times New Roman"/>
          <w:sz w:val="18"/>
          <w:szCs w:val="24"/>
        </w:rPr>
        <w:t>: Information processing in a neural network</w:t>
      </w:r>
    </w:p>
    <w:p w:rsidR="00555899" w:rsidRDefault="00555899" w:rsidP="00555899">
      <w:pPr>
        <w:rPr>
          <w:rFonts w:ascii="Times New Roman" w:eastAsia="Times New Roman" w:hAnsi="Times New Roman" w:cs="Times New Roman"/>
          <w:sz w:val="20"/>
          <w:szCs w:val="24"/>
        </w:rPr>
      </w:pPr>
      <w:r w:rsidRPr="00555899">
        <w:rPr>
          <w:rFonts w:ascii="Times New Roman" w:eastAsia="Times New Roman" w:hAnsi="Times New Roman" w:cs="Times New Roman"/>
          <w:sz w:val="20"/>
          <w:szCs w:val="24"/>
        </w:rPr>
        <w:t xml:space="preserve">The input, hidden </w:t>
      </w:r>
      <w:proofErr w:type="gramStart"/>
      <w:r w:rsidRPr="00555899">
        <w:rPr>
          <w:rFonts w:ascii="Times New Roman" w:eastAsia="Times New Roman" w:hAnsi="Times New Roman" w:cs="Times New Roman"/>
          <w:sz w:val="20"/>
          <w:szCs w:val="24"/>
        </w:rPr>
        <w:t>layer,</w:t>
      </w:r>
      <w:proofErr w:type="gramEnd"/>
      <w:r w:rsidRPr="00555899">
        <w:rPr>
          <w:rFonts w:ascii="Times New Roman" w:eastAsia="Times New Roman" w:hAnsi="Times New Roman" w:cs="Times New Roman"/>
          <w:sz w:val="20"/>
          <w:szCs w:val="24"/>
        </w:rPr>
        <w:t xml:space="preserve"> and output layers of a feed-forward neural network are represented by N, M, and Q neurons, respectively. [(</w:t>
      </w:r>
      <w:proofErr w:type="gramStart"/>
      <w:r w:rsidRPr="00555899">
        <w:rPr>
          <w:rFonts w:ascii="Times New Roman" w:eastAsia="Times New Roman" w:hAnsi="Times New Roman" w:cs="Times New Roman"/>
          <w:sz w:val="20"/>
          <w:szCs w:val="24"/>
        </w:rPr>
        <w:t>x1,x2</w:t>
      </w:r>
      <w:proofErr w:type="gramEnd"/>
      <w:r w:rsidRPr="00555899">
        <w:rPr>
          <w:rFonts w:ascii="Times New Roman" w:eastAsia="Times New Roman" w:hAnsi="Times New Roman" w:cs="Times New Roman"/>
          <w:sz w:val="20"/>
          <w:szCs w:val="24"/>
        </w:rPr>
        <w:t xml:space="preserve">, xi,... </w:t>
      </w:r>
      <w:proofErr w:type="spellStart"/>
      <w:r w:rsidRPr="00555899">
        <w:rPr>
          <w:rFonts w:ascii="Times New Roman" w:eastAsia="Times New Roman" w:hAnsi="Times New Roman" w:cs="Times New Roman"/>
          <w:sz w:val="20"/>
          <w:szCs w:val="24"/>
        </w:rPr>
        <w:t>xN</w:t>
      </w:r>
      <w:proofErr w:type="spellEnd"/>
      <w:r w:rsidRPr="00555899">
        <w:rPr>
          <w:rFonts w:ascii="Times New Roman" w:eastAsia="Times New Roman" w:hAnsi="Times New Roman" w:cs="Times New Roman"/>
          <w:sz w:val="20"/>
          <w:szCs w:val="24"/>
        </w:rPr>
        <w:t>)] is a formula that may be used to transfer data from a neural network's input layer to its hidden layer. .. The output vector (U=U1</w:t>
      </w:r>
      <w:proofErr w:type="gramStart"/>
      <w:r w:rsidRPr="00555899">
        <w:rPr>
          <w:rFonts w:ascii="Times New Roman" w:eastAsia="Times New Roman" w:hAnsi="Times New Roman" w:cs="Times New Roman"/>
          <w:sz w:val="20"/>
          <w:szCs w:val="24"/>
        </w:rPr>
        <w:t>,U2</w:t>
      </w:r>
      <w:proofErr w:type="gramEnd"/>
      <w:r w:rsidRPr="00555899">
        <w:rPr>
          <w:rFonts w:ascii="Times New Roman" w:eastAsia="Times New Roman" w:hAnsi="Times New Roman" w:cs="Times New Roman"/>
          <w:sz w:val="20"/>
          <w:szCs w:val="24"/>
        </w:rPr>
        <w:t>,...,</w:t>
      </w:r>
      <w:proofErr w:type="spellStart"/>
      <w:r w:rsidRPr="00555899">
        <w:rPr>
          <w:rFonts w:ascii="Times New Roman" w:eastAsia="Times New Roman" w:hAnsi="Times New Roman" w:cs="Times New Roman"/>
          <w:sz w:val="20"/>
          <w:szCs w:val="24"/>
        </w:rPr>
        <w:t>uM</w:t>
      </w:r>
      <w:proofErr w:type="spellEnd"/>
      <w:r w:rsidRPr="00555899">
        <w:rPr>
          <w:rFonts w:ascii="Times New Roman" w:eastAsia="Times New Roman" w:hAnsi="Times New Roman" w:cs="Times New Roman"/>
          <w:sz w:val="20"/>
          <w:szCs w:val="24"/>
        </w:rPr>
        <w:t xml:space="preserve">) for the hidden layer is calculated using the weighted link and bias. The neuron's </w:t>
      </w:r>
      <w:proofErr w:type="spellStart"/>
      <w:r w:rsidRPr="00555899">
        <w:rPr>
          <w:rFonts w:ascii="Times New Roman" w:eastAsia="Times New Roman" w:hAnsi="Times New Roman" w:cs="Times New Roman"/>
          <w:sz w:val="20"/>
          <w:szCs w:val="24"/>
        </w:rPr>
        <w:t>jth</w:t>
      </w:r>
      <w:proofErr w:type="spellEnd"/>
      <w:r w:rsidRPr="00555899">
        <w:rPr>
          <w:rFonts w:ascii="Times New Roman" w:eastAsia="Times New Roman" w:hAnsi="Times New Roman" w:cs="Times New Roman"/>
          <w:sz w:val="20"/>
          <w:szCs w:val="24"/>
        </w:rPr>
        <w:t xml:space="preserve"> output, </w:t>
      </w:r>
      <w:proofErr w:type="spellStart"/>
      <w:r w:rsidRPr="00555899">
        <w:rPr>
          <w:rFonts w:ascii="Times New Roman" w:eastAsia="Times New Roman" w:hAnsi="Times New Roman" w:cs="Times New Roman"/>
          <w:sz w:val="20"/>
          <w:szCs w:val="24"/>
        </w:rPr>
        <w:t>uj</w:t>
      </w:r>
      <w:proofErr w:type="spellEnd"/>
      <w:r w:rsidRPr="00555899">
        <w:rPr>
          <w:rFonts w:ascii="Times New Roman" w:eastAsia="Times New Roman" w:hAnsi="Times New Roman" w:cs="Times New Roman"/>
          <w:sz w:val="20"/>
          <w:szCs w:val="24"/>
        </w:rPr>
        <w:t>, is obtained as</w:t>
      </w:r>
    </w:p>
    <w:p w:rsidR="009B15FA" w:rsidRPr="001342A0" w:rsidRDefault="00E16669" w:rsidP="001342A0">
      <w:pPr>
        <w:ind w:left="720" w:firstLine="720"/>
        <w:rPr>
          <w:rFonts w:ascii="Times New Roman" w:eastAsia="Times New Roman" w:hAnsi="Times New Roman" w:cs="Times New Roman"/>
          <w:b/>
          <w:sz w:val="20"/>
          <w:szCs w:val="20"/>
        </w:rPr>
      </w:pPr>
      <w:r w:rsidRPr="001342A0">
        <w:rPr>
          <w:rFonts w:ascii="Times New Roman" w:hAnsi="Times New Roman" w:cs="Times New Roman"/>
          <w:noProof/>
          <w:position w:val="-30"/>
          <w:sz w:val="20"/>
          <w:szCs w:val="20"/>
        </w:rPr>
        <w:object w:dxaOrig="2900" w:dyaOrig="720">
          <v:shape id="_x0000_i1028" type="#_x0000_t75" style="width:144.8pt;height:37.55pt" o:ole="">
            <v:imagedata r:id="rId12" o:title=""/>
          </v:shape>
          <o:OLEObject Type="Embed" ProgID="Equation.3" ShapeID="_x0000_i1028" DrawAspect="Content" ObjectID="_1769500098" r:id="rId13"/>
        </w:object>
      </w:r>
      <w:r w:rsidR="009B15FA" w:rsidRPr="001342A0">
        <w:rPr>
          <w:rFonts w:ascii="Times New Roman" w:eastAsia="Times New Roman" w:hAnsi="Times New Roman" w:cs="Times New Roman"/>
          <w:b/>
          <w:sz w:val="20"/>
          <w:szCs w:val="20"/>
        </w:rPr>
        <w:tab/>
      </w:r>
      <w:r w:rsidR="009B15FA" w:rsidRPr="001342A0">
        <w:rPr>
          <w:rFonts w:ascii="Times New Roman" w:hAnsi="Times New Roman" w:cs="Times New Roman"/>
          <w:b/>
          <w:sz w:val="20"/>
          <w:szCs w:val="20"/>
        </w:rPr>
        <w:tab/>
      </w:r>
      <w:r w:rsidR="009B15FA" w:rsidRPr="001342A0">
        <w:rPr>
          <w:rFonts w:ascii="Times New Roman" w:hAnsi="Times New Roman" w:cs="Times New Roman"/>
          <w:b/>
          <w:sz w:val="20"/>
          <w:szCs w:val="20"/>
        </w:rPr>
        <w:tab/>
      </w:r>
      <w:r w:rsidR="009B15FA" w:rsidRPr="001342A0">
        <w:rPr>
          <w:rFonts w:ascii="Times New Roman" w:hAnsi="Times New Roman" w:cs="Times New Roman"/>
          <w:b/>
          <w:sz w:val="20"/>
          <w:szCs w:val="20"/>
        </w:rPr>
        <w:tab/>
      </w:r>
      <w:r w:rsidR="002D538B" w:rsidRPr="001342A0">
        <w:rPr>
          <w:rFonts w:ascii="Times New Roman" w:hAnsi="Times New Roman" w:cs="Times New Roman"/>
          <w:b/>
          <w:sz w:val="20"/>
          <w:szCs w:val="20"/>
        </w:rPr>
        <w:tab/>
      </w:r>
      <w:r w:rsidR="002D538B" w:rsidRPr="001342A0">
        <w:rPr>
          <w:rFonts w:ascii="Times New Roman" w:hAnsi="Times New Roman" w:cs="Times New Roman"/>
          <w:sz w:val="20"/>
          <w:szCs w:val="20"/>
        </w:rPr>
        <w:t>(</w:t>
      </w:r>
      <w:r w:rsidR="009B15FA" w:rsidRPr="001342A0">
        <w:rPr>
          <w:rFonts w:ascii="Times New Roman" w:hAnsi="Times New Roman" w:cs="Times New Roman"/>
          <w:sz w:val="20"/>
          <w:szCs w:val="20"/>
        </w:rPr>
        <w:t>2)</w:t>
      </w:r>
    </w:p>
    <w:p w:rsidR="009B15FA" w:rsidRPr="001342A0" w:rsidRDefault="00555899" w:rsidP="001342A0">
      <w:pP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as</w:t>
      </w:r>
      <w:proofErr w:type="gramEnd"/>
      <w:r w:rsidR="009B15FA" w:rsidRPr="001342A0">
        <w:rPr>
          <w:rFonts w:ascii="Times New Roman" w:eastAsia="Times New Roman" w:hAnsi="Times New Roman" w:cs="Times New Roman"/>
          <w:sz w:val="20"/>
          <w:szCs w:val="20"/>
        </w:rPr>
        <w:t xml:space="preserve"> </w:t>
      </w:r>
      <w:r w:rsidR="00E16669" w:rsidRPr="001342A0">
        <w:rPr>
          <w:rFonts w:ascii="Times New Roman" w:hAnsi="Times New Roman" w:cs="Times New Roman"/>
          <w:noProof/>
          <w:position w:val="-14"/>
          <w:sz w:val="20"/>
          <w:szCs w:val="20"/>
        </w:rPr>
        <w:object w:dxaOrig="460" w:dyaOrig="400">
          <v:shape id="_x0000_i1029" type="#_x0000_t75" style="width:24.25pt;height:19.55pt" o:ole="">
            <v:imagedata r:id="rId14" o:title=""/>
          </v:shape>
          <o:OLEObject Type="Embed" ProgID="Equation.3" ShapeID="_x0000_i1029" DrawAspect="Content" ObjectID="_1769500099" r:id="rId15"/>
        </w:object>
      </w:r>
      <w:r>
        <w:rPr>
          <w:rFonts w:ascii="Times New Roman" w:eastAsia="Times New Roman" w:hAnsi="Times New Roman" w:cs="Times New Roman"/>
          <w:sz w:val="20"/>
          <w:szCs w:val="20"/>
        </w:rPr>
        <w:t xml:space="preserve">is a weight of connection between the  </w:t>
      </w:r>
      <w:r w:rsidR="009B15FA" w:rsidRPr="001342A0">
        <w:rPr>
          <w:rFonts w:ascii="Times New Roman" w:eastAsia="Times New Roman" w:hAnsi="Times New Roman" w:cs="Times New Roman"/>
          <w:sz w:val="20"/>
          <w:szCs w:val="20"/>
        </w:rPr>
        <w:t xml:space="preserve">neuron </w:t>
      </w:r>
      <w:r>
        <w:rPr>
          <w:rFonts w:ascii="Times New Roman" w:eastAsia="Times New Roman" w:hAnsi="Times New Roman" w:cs="Times New Roman"/>
          <w:sz w:val="20"/>
          <w:szCs w:val="20"/>
        </w:rPr>
        <w:t xml:space="preserve"> </w:t>
      </w:r>
      <w:r w:rsidR="009B15FA" w:rsidRPr="001342A0">
        <w:rPr>
          <w:rFonts w:ascii="Times New Roman" w:eastAsia="Times New Roman" w:hAnsi="Times New Roman" w:cs="Times New Roman"/>
          <w:i/>
          <w:sz w:val="20"/>
          <w:szCs w:val="20"/>
        </w:rPr>
        <w:t>j</w:t>
      </w:r>
      <w:r w:rsidR="009B15FA" w:rsidRPr="001342A0">
        <w:rPr>
          <w:rFonts w:ascii="Times New Roman" w:eastAsia="Times New Roman" w:hAnsi="Times New Roman" w:cs="Times New Roman"/>
          <w:sz w:val="20"/>
          <w:szCs w:val="20"/>
        </w:rPr>
        <w:t xml:space="preserve"> in</w:t>
      </w:r>
      <w:r>
        <w:rPr>
          <w:rFonts w:ascii="Times New Roman" w:eastAsia="Times New Roman" w:hAnsi="Times New Roman" w:cs="Times New Roman"/>
          <w:sz w:val="20"/>
          <w:szCs w:val="20"/>
        </w:rPr>
        <w:t xml:space="preserve"> the</w:t>
      </w:r>
      <w:r w:rsidR="009B15FA" w:rsidRPr="001342A0">
        <w:rPr>
          <w:rFonts w:ascii="Times New Roman" w:eastAsia="Times New Roman" w:hAnsi="Times New Roman" w:cs="Times New Roman"/>
          <w:sz w:val="20"/>
          <w:szCs w:val="20"/>
        </w:rPr>
        <w:t xml:space="preserve"> hidden layer and the </w:t>
      </w:r>
      <w:proofErr w:type="spellStart"/>
      <w:r w:rsidR="009B15FA" w:rsidRPr="001342A0">
        <w:rPr>
          <w:rFonts w:ascii="Times New Roman" w:eastAsia="Times New Roman" w:hAnsi="Times New Roman" w:cs="Times New Roman"/>
          <w:i/>
          <w:sz w:val="20"/>
          <w:szCs w:val="20"/>
        </w:rPr>
        <w:t>i</w:t>
      </w:r>
      <w:r w:rsidR="009B15FA" w:rsidRPr="001342A0">
        <w:rPr>
          <w:rFonts w:ascii="Times New Roman" w:eastAsia="Times New Roman" w:hAnsi="Times New Roman" w:cs="Times New Roman"/>
          <w:sz w:val="20"/>
          <w:szCs w:val="20"/>
        </w:rPr>
        <w:t>-th</w:t>
      </w:r>
      <w:proofErr w:type="spellEnd"/>
      <w:r w:rsidR="009B15FA" w:rsidRPr="001342A0">
        <w:rPr>
          <w:rFonts w:ascii="Times New Roman" w:eastAsia="Times New Roman" w:hAnsi="Times New Roman" w:cs="Times New Roman"/>
          <w:sz w:val="20"/>
          <w:szCs w:val="20"/>
        </w:rPr>
        <w:t xml:space="preserve"> neuron of  input layer, </w:t>
      </w:r>
      <w:r w:rsidR="00E16669" w:rsidRPr="001342A0">
        <w:rPr>
          <w:rFonts w:ascii="Times New Roman" w:hAnsi="Times New Roman" w:cs="Times New Roman"/>
          <w:noProof/>
          <w:position w:val="-16"/>
          <w:sz w:val="20"/>
          <w:szCs w:val="20"/>
        </w:rPr>
        <w:object w:dxaOrig="480" w:dyaOrig="440">
          <v:shape id="_x0000_i1030" type="#_x0000_t75" style="width:24.25pt;height:24.25pt" o:ole="">
            <v:imagedata r:id="rId16" o:title=""/>
          </v:shape>
          <o:OLEObject Type="Embed" ProgID="Equation.3" ShapeID="_x0000_i1030" DrawAspect="Content" ObjectID="_1769500100" r:id="rId17"/>
        </w:object>
      </w:r>
      <w:r>
        <w:rPr>
          <w:rFonts w:ascii="Times New Roman" w:eastAsia="Times New Roman" w:hAnsi="Times New Roman" w:cs="Times New Roman"/>
          <w:sz w:val="20"/>
          <w:szCs w:val="20"/>
        </w:rPr>
        <w:t xml:space="preserve">showing </w:t>
      </w:r>
      <w:r w:rsidR="009B15FA" w:rsidRPr="001342A0">
        <w:rPr>
          <w:rFonts w:ascii="Times New Roman" w:eastAsia="Times New Roman" w:hAnsi="Times New Roman" w:cs="Times New Roman"/>
          <w:sz w:val="20"/>
          <w:szCs w:val="20"/>
        </w:rPr>
        <w:t xml:space="preserve">the bias of neuron </w:t>
      </w:r>
      <w:r w:rsidR="009B15FA" w:rsidRPr="001342A0">
        <w:rPr>
          <w:rFonts w:ascii="Times New Roman" w:eastAsia="Times New Roman" w:hAnsi="Times New Roman" w:cs="Times New Roman"/>
          <w:i/>
          <w:sz w:val="20"/>
          <w:szCs w:val="20"/>
        </w:rPr>
        <w:t>j</w:t>
      </w:r>
      <w:r w:rsidR="009B15FA" w:rsidRPr="001342A0">
        <w:rPr>
          <w:rFonts w:ascii="Times New Roman" w:eastAsia="Times New Roman" w:hAnsi="Times New Roman" w:cs="Times New Roman"/>
          <w:sz w:val="20"/>
          <w:szCs w:val="20"/>
        </w:rPr>
        <w:t xml:space="preserve"> and </w:t>
      </w:r>
      <w:r w:rsidR="00E16669" w:rsidRPr="001342A0">
        <w:rPr>
          <w:rFonts w:ascii="Times New Roman" w:hAnsi="Times New Roman" w:cs="Times New Roman"/>
          <w:noProof/>
          <w:position w:val="-10"/>
          <w:sz w:val="20"/>
          <w:szCs w:val="20"/>
        </w:rPr>
        <w:object w:dxaOrig="580" w:dyaOrig="320">
          <v:shape id="_x0000_i1031" type="#_x0000_t75" style="width:30.5pt;height:16.45pt" o:ole="">
            <v:imagedata r:id="rId18" o:title=""/>
          </v:shape>
          <o:OLEObject Type="Embed" ProgID="Equation.3" ShapeID="_x0000_i1031" DrawAspect="Content" ObjectID="_1769500101" r:id="rId19"/>
        </w:object>
      </w:r>
      <w:r w:rsidR="009B15FA" w:rsidRPr="001342A0">
        <w:rPr>
          <w:rFonts w:ascii="Times New Roman" w:eastAsia="Times New Roman" w:hAnsi="Times New Roman" w:cs="Times New Roman"/>
          <w:sz w:val="20"/>
          <w:szCs w:val="20"/>
        </w:rPr>
        <w:t xml:space="preserve">is the activation function of  </w:t>
      </w:r>
      <w:r>
        <w:rPr>
          <w:rFonts w:ascii="Times New Roman" w:eastAsia="Times New Roman" w:hAnsi="Times New Roman" w:cs="Times New Roman"/>
          <w:sz w:val="20"/>
          <w:szCs w:val="20"/>
        </w:rPr>
        <w:t xml:space="preserve">the </w:t>
      </w:r>
      <w:r w:rsidR="009B15FA" w:rsidRPr="001342A0">
        <w:rPr>
          <w:rFonts w:ascii="Times New Roman" w:eastAsia="Times New Roman" w:hAnsi="Times New Roman" w:cs="Times New Roman"/>
          <w:sz w:val="20"/>
          <w:szCs w:val="20"/>
        </w:rPr>
        <w:t>hidden layer.</w:t>
      </w:r>
    </w:p>
    <w:p w:rsidR="00584F13" w:rsidRPr="00584F13" w:rsidRDefault="00955C92" w:rsidP="00584F13">
      <w:pPr>
        <w:rPr>
          <w:rFonts w:ascii="Times New Roman" w:eastAsia="Times New Roman" w:hAnsi="Times New Roman" w:cs="Times New Roman"/>
          <w:sz w:val="20"/>
          <w:szCs w:val="20"/>
        </w:rPr>
      </w:pPr>
      <w:r w:rsidRPr="00955C92">
        <w:rPr>
          <w:rFonts w:ascii="Times New Roman" w:eastAsia="Times New Roman" w:hAnsi="Times New Roman" w:cs="Times New Roman"/>
          <w:sz w:val="20"/>
          <w:szCs w:val="20"/>
        </w:rPr>
        <w:t xml:space="preserve">The vector u of the hidden layer sends its values to the output layer. With a weighted connection between the hidden and output layers and a bias on the output layer, the output vector of the output layer is calculated as </w:t>
      </w:r>
      <w:r>
        <w:rPr>
          <w:rFonts w:ascii="Times New Roman" w:eastAsia="Times New Roman" w:hAnsi="Times New Roman" w:cs="Times New Roman"/>
          <w:sz w:val="20"/>
          <w:szCs w:val="20"/>
        </w:rPr>
        <w:t xml:space="preserve">  </w:t>
      </w:r>
      <w:r w:rsidR="00584F13" w:rsidRPr="00584F13">
        <w:rPr>
          <w:rFonts w:ascii="Times New Roman" w:eastAsia="Times New Roman" w:hAnsi="Times New Roman" w:cs="Times New Roman"/>
          <w:sz w:val="20"/>
          <w:szCs w:val="20"/>
        </w:rPr>
        <w:t xml:space="preserve">y = (y1-yk, </w:t>
      </w:r>
      <w:proofErr w:type="spellStart"/>
      <w:r w:rsidR="00584F13" w:rsidRPr="00584F13">
        <w:rPr>
          <w:rFonts w:ascii="Times New Roman" w:eastAsia="Times New Roman" w:hAnsi="Times New Roman" w:cs="Times New Roman"/>
          <w:sz w:val="20"/>
          <w:szCs w:val="20"/>
        </w:rPr>
        <w:t>yk-yQ</w:t>
      </w:r>
      <w:proofErr w:type="spellEnd"/>
      <w:r w:rsidR="00584F13" w:rsidRPr="00584F13">
        <w:rPr>
          <w:rFonts w:ascii="Times New Roman" w:eastAsia="Times New Roman" w:hAnsi="Times New Roman" w:cs="Times New Roman"/>
          <w:sz w:val="20"/>
          <w:szCs w:val="20"/>
        </w:rPr>
        <w:t>).</w:t>
      </w:r>
    </w:p>
    <w:p w:rsidR="009B15FA" w:rsidRPr="001342A0" w:rsidRDefault="00584F13" w:rsidP="00955C92">
      <w:pPr>
        <w:rPr>
          <w:rFonts w:ascii="Times New Roman" w:eastAsia="Times New Roman" w:hAnsi="Times New Roman" w:cs="Times New Roman"/>
          <w:b/>
          <w:sz w:val="20"/>
          <w:szCs w:val="20"/>
        </w:rPr>
      </w:pPr>
      <w:r w:rsidRPr="00584F13">
        <w:rPr>
          <w:rFonts w:ascii="Times New Roman" w:eastAsia="Times New Roman" w:hAnsi="Times New Roman" w:cs="Times New Roman"/>
          <w:sz w:val="20"/>
          <w:szCs w:val="20"/>
        </w:rPr>
        <w:t>Using neuron k in the output layer, we may get the following as the value of</w:t>
      </w:r>
      <w:r w:rsidR="00E16669" w:rsidRPr="001342A0">
        <w:rPr>
          <w:rFonts w:ascii="Times New Roman" w:hAnsi="Times New Roman" w:cs="Times New Roman"/>
          <w:noProof/>
          <w:position w:val="-34"/>
          <w:sz w:val="20"/>
          <w:szCs w:val="20"/>
        </w:rPr>
        <w:object w:dxaOrig="3019" w:dyaOrig="760">
          <v:shape id="_x0000_i1032" type="#_x0000_t75" style="width:149.5pt;height:37.55pt" o:ole="">
            <v:imagedata r:id="rId20" o:title=""/>
          </v:shape>
          <o:OLEObject Type="Embed" ProgID="Equation.3" ShapeID="_x0000_i1032" DrawAspect="Content" ObjectID="_1769500102" r:id="rId21"/>
        </w:object>
      </w:r>
      <w:r w:rsidR="009B15FA" w:rsidRPr="001342A0">
        <w:rPr>
          <w:rFonts w:ascii="Times New Roman" w:eastAsia="Times New Roman" w:hAnsi="Times New Roman" w:cs="Times New Roman"/>
          <w:b/>
          <w:sz w:val="20"/>
          <w:szCs w:val="20"/>
        </w:rPr>
        <w:tab/>
      </w:r>
      <w:r w:rsidR="009B15FA" w:rsidRPr="001342A0">
        <w:rPr>
          <w:rFonts w:ascii="Times New Roman" w:hAnsi="Times New Roman" w:cs="Times New Roman"/>
          <w:sz w:val="20"/>
          <w:szCs w:val="20"/>
        </w:rPr>
        <w:t>(3)</w:t>
      </w:r>
    </w:p>
    <w:p w:rsidR="009B15FA" w:rsidRPr="001342A0" w:rsidRDefault="009B15FA" w:rsidP="001342A0">
      <w:pPr>
        <w:rPr>
          <w:rFonts w:ascii="Times New Roman" w:eastAsia="Times New Roman" w:hAnsi="Times New Roman" w:cs="Times New Roman"/>
          <w:sz w:val="20"/>
          <w:szCs w:val="20"/>
        </w:rPr>
      </w:pPr>
      <w:proofErr w:type="gramStart"/>
      <w:r w:rsidRPr="001342A0">
        <w:rPr>
          <w:rFonts w:ascii="Times New Roman" w:eastAsia="Times New Roman" w:hAnsi="Times New Roman" w:cs="Times New Roman"/>
          <w:sz w:val="20"/>
          <w:szCs w:val="20"/>
        </w:rPr>
        <w:t>where</w:t>
      </w:r>
      <w:proofErr w:type="gramEnd"/>
      <w:r w:rsidRPr="001342A0">
        <w:rPr>
          <w:rFonts w:ascii="Times New Roman" w:eastAsia="Times New Roman" w:hAnsi="Times New Roman" w:cs="Times New Roman"/>
          <w:sz w:val="20"/>
          <w:szCs w:val="20"/>
        </w:rPr>
        <w:t xml:space="preserve"> </w:t>
      </w:r>
      <w:r w:rsidR="00E16669" w:rsidRPr="001342A0">
        <w:rPr>
          <w:rFonts w:ascii="Times New Roman" w:hAnsi="Times New Roman" w:cs="Times New Roman"/>
          <w:noProof/>
          <w:position w:val="-14"/>
          <w:sz w:val="20"/>
          <w:szCs w:val="20"/>
        </w:rPr>
        <w:object w:dxaOrig="420" w:dyaOrig="360">
          <v:shape id="_x0000_i1033" type="#_x0000_t75" style="width:20.35pt;height:19.55pt" o:ole="">
            <v:imagedata r:id="rId22" o:title=""/>
          </v:shape>
          <o:OLEObject Type="Embed" ProgID="Equation.3" ShapeID="_x0000_i1033" DrawAspect="Content" ObjectID="_1769500103" r:id="rId23"/>
        </w:object>
      </w:r>
      <w:r w:rsidR="00955C92">
        <w:rPr>
          <w:rFonts w:ascii="Times New Roman" w:eastAsia="Times New Roman" w:hAnsi="Times New Roman" w:cs="Times New Roman"/>
          <w:sz w:val="20"/>
          <w:szCs w:val="20"/>
        </w:rPr>
        <w:t xml:space="preserve"> </w:t>
      </w:r>
      <w:r w:rsidRPr="001342A0">
        <w:rPr>
          <w:rFonts w:ascii="Times New Roman" w:eastAsia="Times New Roman" w:hAnsi="Times New Roman" w:cs="Times New Roman"/>
          <w:sz w:val="20"/>
          <w:szCs w:val="20"/>
        </w:rPr>
        <w:t xml:space="preserve">  weight </w:t>
      </w:r>
      <w:r w:rsidR="00955C92">
        <w:rPr>
          <w:rFonts w:ascii="Times New Roman" w:eastAsia="Times New Roman" w:hAnsi="Times New Roman" w:cs="Times New Roman"/>
          <w:sz w:val="20"/>
          <w:szCs w:val="20"/>
        </w:rPr>
        <w:t xml:space="preserve">of </w:t>
      </w:r>
      <w:r w:rsidRPr="001342A0">
        <w:rPr>
          <w:rFonts w:ascii="Times New Roman" w:eastAsia="Times New Roman" w:hAnsi="Times New Roman" w:cs="Times New Roman"/>
          <w:sz w:val="20"/>
          <w:szCs w:val="20"/>
        </w:rPr>
        <w:t xml:space="preserve">connection between neuron </w:t>
      </w:r>
      <w:r w:rsidRPr="001342A0">
        <w:rPr>
          <w:rFonts w:ascii="Times New Roman" w:eastAsia="Times New Roman" w:hAnsi="Times New Roman" w:cs="Times New Roman"/>
          <w:i/>
          <w:sz w:val="20"/>
          <w:szCs w:val="20"/>
        </w:rPr>
        <w:t>k</w:t>
      </w:r>
      <w:r w:rsidR="00955C92">
        <w:rPr>
          <w:rFonts w:ascii="Times New Roman" w:eastAsia="Times New Roman" w:hAnsi="Times New Roman" w:cs="Times New Roman"/>
          <w:sz w:val="20"/>
          <w:szCs w:val="20"/>
        </w:rPr>
        <w:t xml:space="preserve"> in  output layer &amp; </w:t>
      </w:r>
      <w:r w:rsidRPr="001342A0">
        <w:rPr>
          <w:rFonts w:ascii="Times New Roman" w:eastAsia="Times New Roman" w:hAnsi="Times New Roman" w:cs="Times New Roman"/>
          <w:sz w:val="20"/>
          <w:szCs w:val="20"/>
        </w:rPr>
        <w:t xml:space="preserve"> the </w:t>
      </w:r>
      <w:r w:rsidRPr="001342A0">
        <w:rPr>
          <w:rFonts w:ascii="Times New Roman" w:eastAsia="Times New Roman" w:hAnsi="Times New Roman" w:cs="Times New Roman"/>
          <w:i/>
          <w:sz w:val="20"/>
          <w:szCs w:val="20"/>
        </w:rPr>
        <w:t>j</w:t>
      </w:r>
      <w:r w:rsidRPr="001342A0">
        <w:rPr>
          <w:rFonts w:ascii="Times New Roman" w:eastAsia="Times New Roman" w:hAnsi="Times New Roman" w:cs="Times New Roman"/>
          <w:sz w:val="20"/>
          <w:szCs w:val="20"/>
        </w:rPr>
        <w:t>-</w:t>
      </w:r>
      <w:proofErr w:type="spellStart"/>
      <w:r w:rsidRPr="001342A0">
        <w:rPr>
          <w:rFonts w:ascii="Times New Roman" w:eastAsia="Times New Roman" w:hAnsi="Times New Roman" w:cs="Times New Roman"/>
          <w:sz w:val="20"/>
          <w:szCs w:val="20"/>
        </w:rPr>
        <w:t>th</w:t>
      </w:r>
      <w:proofErr w:type="spellEnd"/>
      <w:r w:rsidRPr="001342A0">
        <w:rPr>
          <w:rFonts w:ascii="Times New Roman" w:eastAsia="Times New Roman" w:hAnsi="Times New Roman" w:cs="Times New Roman"/>
          <w:sz w:val="20"/>
          <w:szCs w:val="20"/>
        </w:rPr>
        <w:t xml:space="preserve"> neuron of  hidden layer, </w:t>
      </w:r>
      <w:r w:rsidR="00E23300" w:rsidRPr="001342A0">
        <w:rPr>
          <w:rFonts w:ascii="Times New Roman" w:eastAsia="Times New Roman" w:hAnsi="Times New Roman" w:cs="Times New Roman"/>
          <w:sz w:val="20"/>
          <w:szCs w:val="20"/>
        </w:rPr>
        <w:fldChar w:fldCharType="begin"/>
      </w:r>
      <w:r w:rsidRPr="001342A0">
        <w:rPr>
          <w:rFonts w:ascii="Times New Roman" w:eastAsia="Times New Roman" w:hAnsi="Times New Roman" w:cs="Times New Roman"/>
          <w:sz w:val="20"/>
          <w:szCs w:val="20"/>
        </w:rPr>
        <w:instrText xml:space="preserve"> QUOTE </w:instrText>
      </w:r>
      <m:oMath>
        <m:sSubSup>
          <m:sSubSupPr>
            <m:ctrlPr>
              <w:rPr>
                <w:rFonts w:ascii="Cambria Math" w:hAnsi="Times New Roman" w:cs="Times New Roman"/>
                <w:b/>
                <w:i/>
                <w:color w:val="000000"/>
                <w:sz w:val="20"/>
                <w:szCs w:val="20"/>
              </w:rPr>
            </m:ctrlPr>
          </m:sSubSupPr>
          <m:e>
            <m:r>
              <m:rPr>
                <m:sty m:val="p"/>
              </m:rPr>
              <w:rPr>
                <w:rFonts w:ascii="Cambria Math" w:hAnsi="Cambria Math" w:cs="Times New Roman"/>
                <w:color w:val="000000"/>
                <w:sz w:val="20"/>
                <w:szCs w:val="20"/>
              </w:rPr>
              <m:t>b</m:t>
            </m:r>
          </m:e>
          <m:sub>
            <m:r>
              <m:rPr>
                <m:sty m:val="p"/>
              </m:rPr>
              <w:rPr>
                <w:rFonts w:ascii="Cambria Math" w:hAnsi="Cambria Math" w:cs="Times New Roman"/>
                <w:color w:val="000000"/>
                <w:sz w:val="20"/>
                <w:szCs w:val="20"/>
              </w:rPr>
              <m:t>k</m:t>
            </m:r>
          </m:sub>
          <m:sup>
            <m:r>
              <m:rPr>
                <m:sty m:val="p"/>
              </m:rPr>
              <w:rPr>
                <w:rFonts w:ascii="Cambria Math" w:hAnsi="Cambria Math" w:cs="Times New Roman"/>
                <w:color w:val="000000"/>
                <w:sz w:val="20"/>
                <w:szCs w:val="20"/>
              </w:rPr>
              <m:t>out</m:t>
            </m:r>
          </m:sup>
        </m:sSubSup>
      </m:oMath>
      <w:r w:rsidR="00E23300" w:rsidRPr="001342A0">
        <w:rPr>
          <w:rFonts w:ascii="Times New Roman" w:eastAsia="Times New Roman" w:hAnsi="Times New Roman" w:cs="Times New Roman"/>
          <w:sz w:val="20"/>
          <w:szCs w:val="20"/>
        </w:rPr>
        <w:fldChar w:fldCharType="separate"/>
      </w:r>
      <w:r w:rsidR="00E16669" w:rsidRPr="001342A0">
        <w:rPr>
          <w:rFonts w:ascii="Times New Roman" w:hAnsi="Times New Roman" w:cs="Times New Roman"/>
          <w:noProof/>
          <w:position w:val="-12"/>
          <w:sz w:val="20"/>
          <w:szCs w:val="20"/>
        </w:rPr>
        <w:object w:dxaOrig="400" w:dyaOrig="360">
          <v:shape id="_x0000_i1034" type="#_x0000_t75" style="width:19.55pt;height:19.55pt" o:ole="">
            <v:imagedata r:id="rId24" o:title=""/>
          </v:shape>
          <o:OLEObject Type="Embed" ProgID="Equation.3" ShapeID="_x0000_i1034" DrawAspect="Content" ObjectID="_1769500104" r:id="rId25"/>
        </w:object>
      </w:r>
      <w:r w:rsidR="00E23300" w:rsidRPr="001342A0">
        <w:rPr>
          <w:rFonts w:ascii="Times New Roman" w:eastAsia="Times New Roman" w:hAnsi="Times New Roman" w:cs="Times New Roman"/>
          <w:sz w:val="20"/>
          <w:szCs w:val="20"/>
        </w:rPr>
        <w:fldChar w:fldCharType="end"/>
      </w:r>
      <w:r w:rsidRPr="001342A0">
        <w:rPr>
          <w:rFonts w:ascii="Times New Roman" w:eastAsia="Times New Roman" w:hAnsi="Times New Roman" w:cs="Times New Roman"/>
          <w:sz w:val="20"/>
          <w:szCs w:val="20"/>
        </w:rPr>
        <w:t xml:space="preserve">is </w:t>
      </w:r>
      <w:r w:rsidR="00BE1454">
        <w:rPr>
          <w:rFonts w:ascii="Times New Roman" w:eastAsia="Times New Roman" w:hAnsi="Times New Roman" w:cs="Times New Roman"/>
          <w:sz w:val="20"/>
          <w:szCs w:val="20"/>
        </w:rPr>
        <w:t>a</w:t>
      </w:r>
      <w:r w:rsidRPr="001342A0">
        <w:rPr>
          <w:rFonts w:ascii="Times New Roman" w:eastAsia="Times New Roman" w:hAnsi="Times New Roman" w:cs="Times New Roman"/>
          <w:sz w:val="20"/>
          <w:szCs w:val="20"/>
        </w:rPr>
        <w:t xml:space="preserve"> bias of neuron </w:t>
      </w:r>
      <w:r w:rsidRPr="001342A0">
        <w:rPr>
          <w:rFonts w:ascii="Times New Roman" w:eastAsia="Times New Roman" w:hAnsi="Times New Roman" w:cs="Times New Roman"/>
          <w:i/>
          <w:sz w:val="20"/>
          <w:szCs w:val="20"/>
        </w:rPr>
        <w:t>k</w:t>
      </w:r>
      <w:r w:rsidRPr="001342A0">
        <w:rPr>
          <w:rFonts w:ascii="Times New Roman" w:eastAsia="Times New Roman" w:hAnsi="Times New Roman" w:cs="Times New Roman"/>
          <w:sz w:val="20"/>
          <w:szCs w:val="20"/>
        </w:rPr>
        <w:t xml:space="preserve"> and </w:t>
      </w:r>
      <m:oMath>
        <m:r>
          <m:rPr>
            <m:sty m:val="bi"/>
          </m:rPr>
          <w:rPr>
            <w:rFonts w:ascii="Cambria Math" w:hAnsi="Cambria Math" w:cs="Times New Roman"/>
            <w:color w:val="000000"/>
            <w:sz w:val="20"/>
            <w:szCs w:val="20"/>
          </w:rPr>
          <m:t>φout</m:t>
        </m:r>
      </m:oMath>
      <w:r w:rsidRPr="001342A0">
        <w:rPr>
          <w:rFonts w:ascii="Times New Roman" w:eastAsia="Times New Roman" w:hAnsi="Times New Roman" w:cs="Times New Roman"/>
          <w:sz w:val="20"/>
          <w:szCs w:val="20"/>
        </w:rPr>
        <w:t xml:space="preserve"> is the activation function of  output layer.</w:t>
      </w:r>
    </w:p>
    <w:p w:rsidR="009B15FA" w:rsidRPr="001342A0" w:rsidRDefault="00BE1454" w:rsidP="001342A0">
      <w:pPr>
        <w:ind w:firstLine="720"/>
        <w:rPr>
          <w:rFonts w:ascii="Times New Roman" w:eastAsia="Times New Roman" w:hAnsi="Times New Roman" w:cs="Times New Roman"/>
          <w:sz w:val="20"/>
          <w:szCs w:val="20"/>
        </w:rPr>
      </w:pPr>
      <w:r w:rsidRPr="001342A0">
        <w:rPr>
          <w:rFonts w:ascii="Times New Roman" w:eastAsia="Times New Roman" w:hAnsi="Times New Roman" w:cs="Times New Roman"/>
          <w:sz w:val="20"/>
          <w:szCs w:val="20"/>
        </w:rPr>
        <w:t>Desired output (target value)</w:t>
      </w:r>
      <w:r w:rsidRPr="001342A0">
        <w:rPr>
          <w:rFonts w:ascii="Times New Roman" w:hAnsi="Times New Roman" w:cs="Times New Roman"/>
          <w:noProof/>
          <w:position w:val="-14"/>
          <w:sz w:val="20"/>
          <w:szCs w:val="20"/>
        </w:rPr>
        <w:object w:dxaOrig="400" w:dyaOrig="440">
          <v:shape id="_x0000_i1035" type="#_x0000_t75" style="width:19.55pt;height:24.25pt" o:ole="">
            <v:imagedata r:id="rId26" o:title=""/>
          </v:shape>
          <o:OLEObject Type="Embed" ProgID="Equation.3" ShapeID="_x0000_i1035" DrawAspect="Content" ObjectID="_1769500105" r:id="rId27"/>
        </w:object>
      </w:r>
      <w:r w:rsidRPr="001342A0">
        <w:rPr>
          <w:rFonts w:ascii="Times New Roman" w:eastAsia="Times New Roman" w:hAnsi="Times New Roman" w:cs="Times New Roman"/>
          <w:sz w:val="20"/>
          <w:szCs w:val="20"/>
        </w:rPr>
        <w:t xml:space="preserve"> </w:t>
      </w:r>
      <w:r w:rsidR="009B15FA" w:rsidRPr="001342A0">
        <w:rPr>
          <w:rFonts w:ascii="Times New Roman" w:eastAsia="Times New Roman" w:hAnsi="Times New Roman" w:cs="Times New Roman"/>
          <w:sz w:val="20"/>
          <w:szCs w:val="20"/>
        </w:rPr>
        <w:t xml:space="preserve">is compared with </w:t>
      </w:r>
      <w:proofErr w:type="gramStart"/>
      <w:r w:rsidRPr="001342A0">
        <w:rPr>
          <w:rFonts w:ascii="Times New Roman" w:eastAsia="Times New Roman" w:hAnsi="Times New Roman" w:cs="Times New Roman"/>
          <w:sz w:val="20"/>
          <w:szCs w:val="20"/>
        </w:rPr>
        <w:t xml:space="preserve">Output </w:t>
      </w:r>
      <w:r w:rsidRPr="001342A0">
        <w:rPr>
          <w:rFonts w:ascii="Times New Roman" w:hAnsi="Times New Roman" w:cs="Times New Roman"/>
          <w:noProof/>
          <w:position w:val="-12"/>
          <w:sz w:val="20"/>
          <w:szCs w:val="20"/>
        </w:rPr>
        <w:object w:dxaOrig="279" w:dyaOrig="320">
          <v:shape id="_x0000_i1036" type="#_x0000_t75" style="width:15.65pt;height:16.45pt" o:ole="">
            <v:imagedata r:id="rId28" o:title=""/>
          </v:shape>
          <o:OLEObject Type="Embed" ProgID="Equation.3" ShapeID="_x0000_i1036" DrawAspect="Content" ObjectID="_1769500106" r:id="rId29"/>
        </w:object>
      </w:r>
      <w:r w:rsidR="009B15FA" w:rsidRPr="001342A0">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009B15FA" w:rsidRPr="001342A0">
        <w:rPr>
          <w:rFonts w:ascii="Times New Roman" w:eastAsia="Times New Roman" w:hAnsi="Times New Roman" w:cs="Times New Roman"/>
          <w:sz w:val="20"/>
          <w:szCs w:val="20"/>
        </w:rPr>
        <w:t xml:space="preserve">Error E in output layer between </w:t>
      </w:r>
      <w:r w:rsidR="00E16669" w:rsidRPr="001342A0">
        <w:rPr>
          <w:rFonts w:ascii="Times New Roman" w:hAnsi="Times New Roman" w:cs="Times New Roman"/>
          <w:noProof/>
          <w:position w:val="-14"/>
          <w:sz w:val="20"/>
          <w:szCs w:val="20"/>
        </w:rPr>
        <w:object w:dxaOrig="320" w:dyaOrig="360">
          <v:shape id="_x0000_i1037" type="#_x0000_t75" style="width:16.45pt;height:19.55pt" o:ole="">
            <v:imagedata r:id="rId30" o:title=""/>
          </v:shape>
          <o:OLEObject Type="Embed" ProgID="Equation.3" ShapeID="_x0000_i1037" DrawAspect="Content" ObjectID="_1769500107" r:id="rId31"/>
        </w:object>
      </w:r>
      <w:r>
        <w:rPr>
          <w:rFonts w:ascii="Times New Roman" w:hAnsi="Times New Roman" w:cs="Times New Roman"/>
          <w:noProof/>
          <w:position w:val="-14"/>
          <w:sz w:val="20"/>
          <w:szCs w:val="20"/>
        </w:rPr>
        <w:t xml:space="preserve">  </w:t>
      </w:r>
      <w:r>
        <w:rPr>
          <w:rFonts w:ascii="Times New Roman" w:eastAsia="Times New Roman" w:hAnsi="Times New Roman" w:cs="Times New Roman"/>
          <w:sz w:val="20"/>
          <w:szCs w:val="20"/>
        </w:rPr>
        <w:t xml:space="preserve">&amp;  </w:t>
      </w:r>
      <w:r w:rsidR="00E16669" w:rsidRPr="001342A0">
        <w:rPr>
          <w:rFonts w:ascii="Times New Roman" w:hAnsi="Times New Roman" w:cs="Times New Roman"/>
          <w:noProof/>
          <w:position w:val="-14"/>
          <w:sz w:val="20"/>
          <w:szCs w:val="20"/>
        </w:rPr>
        <w:object w:dxaOrig="400" w:dyaOrig="440">
          <v:shape id="_x0000_i1038" type="#_x0000_t75" style="width:19.55pt;height:24.25pt" o:ole="">
            <v:imagedata r:id="rId32" o:title=""/>
          </v:shape>
          <o:OLEObject Type="Embed" ProgID="Equation.3" ShapeID="_x0000_i1038" DrawAspect="Content" ObjectID="_1769500108" r:id="rId33"/>
        </w:object>
      </w:r>
      <w:r w:rsidR="009B15FA" w:rsidRPr="001342A0">
        <w:rPr>
          <w:rFonts w:ascii="Times New Roman" w:eastAsia="Times New Roman" w:hAnsi="Times New Roman" w:cs="Times New Roman"/>
          <w:sz w:val="20"/>
          <w:szCs w:val="20"/>
        </w:rPr>
        <w:t xml:space="preserve"> (</w:t>
      </w:r>
      <w:r w:rsidR="00E16669" w:rsidRPr="001342A0">
        <w:rPr>
          <w:rFonts w:ascii="Times New Roman" w:hAnsi="Times New Roman" w:cs="Times New Roman"/>
          <w:noProof/>
          <w:position w:val="-14"/>
          <w:sz w:val="20"/>
          <w:szCs w:val="20"/>
        </w:rPr>
        <w:object w:dxaOrig="880" w:dyaOrig="440">
          <v:shape id="_x0000_i1039" type="#_x0000_t75" style="width:44.6pt;height:24.25pt" o:ole="">
            <v:imagedata r:id="rId34" o:title=""/>
          </v:shape>
          <o:OLEObject Type="Embed" ProgID="Equation.3" ShapeID="_x0000_i1039" DrawAspect="Content" ObjectID="_1769500109" r:id="rId35"/>
        </w:object>
      </w:r>
      <w:r w:rsidR="009B15FA" w:rsidRPr="001342A0">
        <w:rPr>
          <w:rFonts w:ascii="Times New Roman" w:hAnsi="Times New Roman" w:cs="Times New Roman"/>
          <w:sz w:val="20"/>
          <w:szCs w:val="20"/>
        </w:rPr>
        <w:t xml:space="preserve">) </w:t>
      </w:r>
      <w:r w:rsidR="009B15FA" w:rsidRPr="001342A0">
        <w:rPr>
          <w:rFonts w:ascii="Times New Roman" w:eastAsia="Times New Roman" w:hAnsi="Times New Roman" w:cs="Times New Roman"/>
          <w:sz w:val="20"/>
          <w:szCs w:val="20"/>
        </w:rPr>
        <w:t xml:space="preserve">is </w:t>
      </w:r>
      <w:r>
        <w:rPr>
          <w:rFonts w:ascii="Times New Roman" w:eastAsia="Times New Roman" w:hAnsi="Times New Roman" w:cs="Times New Roman"/>
          <w:sz w:val="20"/>
          <w:szCs w:val="20"/>
        </w:rPr>
        <w:t xml:space="preserve">optimized by using </w:t>
      </w:r>
      <w:r w:rsidRPr="001342A0">
        <w:rPr>
          <w:rFonts w:ascii="Times New Roman" w:eastAsia="Times New Roman" w:hAnsi="Times New Roman" w:cs="Times New Roman"/>
          <w:sz w:val="20"/>
          <w:szCs w:val="20"/>
        </w:rPr>
        <w:t>the</w:t>
      </w:r>
      <w:r w:rsidR="009B15FA" w:rsidRPr="001342A0">
        <w:rPr>
          <w:rFonts w:ascii="Times New Roman" w:eastAsia="Times New Roman" w:hAnsi="Times New Roman" w:cs="Times New Roman"/>
          <w:sz w:val="20"/>
          <w:szCs w:val="20"/>
        </w:rPr>
        <w:t xml:space="preserve"> mean square error at output layer (which is composed of </w:t>
      </w:r>
      <w:r w:rsidR="009B15FA" w:rsidRPr="001342A0">
        <w:rPr>
          <w:rFonts w:ascii="Times New Roman" w:eastAsia="Times New Roman" w:hAnsi="Times New Roman" w:cs="Times New Roman"/>
          <w:i/>
          <w:sz w:val="20"/>
          <w:szCs w:val="20"/>
        </w:rPr>
        <w:t>Q</w:t>
      </w:r>
      <w:r w:rsidR="009B15FA" w:rsidRPr="001342A0">
        <w:rPr>
          <w:rFonts w:ascii="Times New Roman" w:eastAsia="Times New Roman" w:hAnsi="Times New Roman" w:cs="Times New Roman"/>
          <w:sz w:val="20"/>
          <w:szCs w:val="20"/>
        </w:rPr>
        <w:t xml:space="preserve"> output neurons), defined by</w:t>
      </w:r>
    </w:p>
    <w:p w:rsidR="009B15FA" w:rsidRPr="001342A0" w:rsidRDefault="00E16669" w:rsidP="001342A0">
      <w:pPr>
        <w:ind w:left="720" w:firstLine="720"/>
        <w:rPr>
          <w:rFonts w:ascii="Times New Roman" w:hAnsi="Times New Roman" w:cs="Times New Roman"/>
          <w:sz w:val="20"/>
          <w:szCs w:val="20"/>
        </w:rPr>
      </w:pPr>
      <w:r w:rsidRPr="001342A0">
        <w:rPr>
          <w:rFonts w:ascii="Times New Roman" w:hAnsi="Times New Roman" w:cs="Times New Roman"/>
          <w:noProof/>
          <w:position w:val="-30"/>
          <w:sz w:val="20"/>
          <w:szCs w:val="20"/>
        </w:rPr>
        <w:object w:dxaOrig="2240" w:dyaOrig="720">
          <v:shape id="_x0000_i1040" type="#_x0000_t75" style="width:112.7pt;height:37.55pt" o:ole="">
            <v:imagedata r:id="rId36" o:title=""/>
          </v:shape>
          <o:OLEObject Type="Embed" ProgID="Equation.3" ShapeID="_x0000_i1040" DrawAspect="Content" ObjectID="_1769500110" r:id="rId37"/>
        </w:object>
      </w:r>
      <w:r w:rsidR="009B15FA" w:rsidRPr="001342A0">
        <w:rPr>
          <w:rFonts w:ascii="Times New Roman" w:eastAsia="Times New Roman" w:hAnsi="Times New Roman" w:cs="Times New Roman"/>
          <w:b/>
          <w:sz w:val="20"/>
          <w:szCs w:val="20"/>
        </w:rPr>
        <w:tab/>
      </w:r>
      <w:r w:rsidR="009B15FA" w:rsidRPr="001342A0">
        <w:rPr>
          <w:rFonts w:ascii="Times New Roman" w:eastAsia="Times New Roman" w:hAnsi="Times New Roman" w:cs="Times New Roman"/>
          <w:b/>
          <w:sz w:val="20"/>
          <w:szCs w:val="20"/>
        </w:rPr>
        <w:tab/>
      </w:r>
      <w:r w:rsidR="009B15FA" w:rsidRPr="001342A0">
        <w:rPr>
          <w:rFonts w:ascii="Times New Roman" w:eastAsia="Times New Roman" w:hAnsi="Times New Roman" w:cs="Times New Roman"/>
          <w:sz w:val="20"/>
          <w:szCs w:val="20"/>
        </w:rPr>
        <w:tab/>
      </w:r>
      <w:r w:rsidR="009B15FA" w:rsidRPr="001342A0">
        <w:rPr>
          <w:rFonts w:ascii="Times New Roman" w:eastAsia="Times New Roman" w:hAnsi="Times New Roman" w:cs="Times New Roman"/>
          <w:sz w:val="20"/>
          <w:szCs w:val="20"/>
        </w:rPr>
        <w:tab/>
      </w:r>
      <w:r w:rsidR="009B15FA" w:rsidRPr="001342A0">
        <w:rPr>
          <w:rFonts w:ascii="Times New Roman" w:eastAsia="Times New Roman" w:hAnsi="Times New Roman" w:cs="Times New Roman"/>
          <w:sz w:val="20"/>
          <w:szCs w:val="20"/>
        </w:rPr>
        <w:tab/>
      </w:r>
      <w:r w:rsidR="002D538B" w:rsidRPr="001342A0">
        <w:rPr>
          <w:rFonts w:ascii="Times New Roman" w:eastAsia="Times New Roman" w:hAnsi="Times New Roman" w:cs="Times New Roman"/>
          <w:sz w:val="20"/>
          <w:szCs w:val="20"/>
        </w:rPr>
        <w:tab/>
      </w:r>
      <w:r w:rsidR="009B15FA" w:rsidRPr="001342A0">
        <w:rPr>
          <w:rFonts w:ascii="Times New Roman" w:eastAsia="Times New Roman" w:hAnsi="Times New Roman" w:cs="Times New Roman"/>
          <w:sz w:val="20"/>
          <w:szCs w:val="20"/>
        </w:rPr>
        <w:t>(4)</w:t>
      </w:r>
    </w:p>
    <w:p w:rsidR="009B15FA" w:rsidRPr="001342A0" w:rsidRDefault="00584F13" w:rsidP="001342A0">
      <w:pPr>
        <w:ind w:firstLine="720"/>
        <w:rPr>
          <w:rFonts w:ascii="Times New Roman" w:eastAsia="Times New Roman" w:hAnsi="Times New Roman" w:cs="Times New Roman"/>
          <w:sz w:val="20"/>
          <w:szCs w:val="20"/>
        </w:rPr>
      </w:pPr>
      <w:r w:rsidRPr="00584F13">
        <w:rPr>
          <w:rFonts w:ascii="Times New Roman" w:eastAsia="Times New Roman" w:hAnsi="Times New Roman" w:cs="Times New Roman"/>
          <w:sz w:val="20"/>
          <w:szCs w:val="20"/>
        </w:rPr>
        <w:t>In order to learn, it is necessary to alter the weights and biases of connections. As soon as the weights and biases of each node are defined, we can immediately measure the network's output accuracy (arbitrary values). In order to stop the mistake propagation, all connections and neurons had their weights and biases modified (BP algorithm). It is possible to obtain an acceptable result by cal</w:t>
      </w:r>
      <w:r w:rsidR="002675C3">
        <w:rPr>
          <w:rFonts w:ascii="Times New Roman" w:eastAsia="Times New Roman" w:hAnsi="Times New Roman" w:cs="Times New Roman"/>
          <w:sz w:val="20"/>
          <w:szCs w:val="20"/>
        </w:rPr>
        <w:t xml:space="preserve">culating the network outputs &amp; error with the new weights &amp; </w:t>
      </w:r>
      <w:r w:rsidRPr="00584F13">
        <w:rPr>
          <w:rFonts w:ascii="Times New Roman" w:eastAsia="Times New Roman" w:hAnsi="Times New Roman" w:cs="Times New Roman"/>
          <w:sz w:val="20"/>
          <w:szCs w:val="20"/>
        </w:rPr>
        <w:t xml:space="preserve">biases in place. This approach is employed throughout the ages. In order to lower the total mean square error, the BP algorithm has bias and weight changes </w:t>
      </w:r>
      <w:proofErr w:type="gramStart"/>
      <w:r w:rsidRPr="00584F13">
        <w:rPr>
          <w:rFonts w:ascii="Times New Roman" w:eastAsia="Times New Roman" w:hAnsi="Times New Roman" w:cs="Times New Roman"/>
          <w:sz w:val="20"/>
          <w:szCs w:val="20"/>
        </w:rPr>
        <w:t>done.</w:t>
      </w:r>
      <w:r w:rsidR="008A2A0F" w:rsidRPr="008A2A0F">
        <w:rPr>
          <w:rFonts w:ascii="Times New Roman" w:eastAsia="Times New Roman" w:hAnsi="Times New Roman" w:cs="Times New Roman"/>
          <w:sz w:val="20"/>
          <w:szCs w:val="20"/>
        </w:rPr>
        <w:t>:</w:t>
      </w:r>
      <w:proofErr w:type="gramEnd"/>
    </w:p>
    <w:p w:rsidR="009B15FA" w:rsidRPr="001342A0" w:rsidRDefault="00E16669" w:rsidP="001342A0">
      <w:pPr>
        <w:ind w:left="720" w:firstLine="720"/>
        <w:rPr>
          <w:rFonts w:ascii="Times New Roman" w:eastAsia="Times New Roman" w:hAnsi="Times New Roman" w:cs="Times New Roman"/>
          <w:b/>
          <w:sz w:val="20"/>
          <w:szCs w:val="20"/>
        </w:rPr>
      </w:pPr>
      <w:r w:rsidRPr="001342A0">
        <w:rPr>
          <w:rFonts w:ascii="Times New Roman" w:hAnsi="Times New Roman" w:cs="Times New Roman"/>
          <w:noProof/>
          <w:position w:val="-30"/>
          <w:sz w:val="20"/>
          <w:szCs w:val="20"/>
        </w:rPr>
        <w:object w:dxaOrig="2940" w:dyaOrig="680">
          <v:shape id="_x0000_i1041" type="#_x0000_t75" style="width:147.15pt;height:34.45pt" o:ole="">
            <v:imagedata r:id="rId38" o:title=""/>
          </v:shape>
          <o:OLEObject Type="Embed" ProgID="Equation.3" ShapeID="_x0000_i1041" DrawAspect="Content" ObjectID="_1769500111" r:id="rId39"/>
        </w:object>
      </w:r>
      <w:r w:rsidR="00E23300" w:rsidRPr="001342A0">
        <w:rPr>
          <w:rFonts w:ascii="Times New Roman" w:eastAsia="Times New Roman" w:hAnsi="Times New Roman" w:cs="Times New Roman"/>
          <w:b/>
          <w:sz w:val="20"/>
          <w:szCs w:val="20"/>
        </w:rPr>
        <w:fldChar w:fldCharType="begin"/>
      </w:r>
      <w:r w:rsidR="009B15FA" w:rsidRPr="001342A0">
        <w:rPr>
          <w:rFonts w:ascii="Times New Roman" w:eastAsia="Times New Roman" w:hAnsi="Times New Roman" w:cs="Times New Roman"/>
          <w:b/>
          <w:sz w:val="20"/>
          <w:szCs w:val="20"/>
        </w:rPr>
        <w:instrText xml:space="preserve"> QUOTE </w:instrText>
      </w:r>
      <m:oMath>
        <m:r>
          <m:rPr>
            <m:sty m:val="p"/>
          </m:rPr>
          <w:rPr>
            <w:rFonts w:ascii="Times New Roman" w:eastAsia="Times New Roman" w:hAnsi="Times New Roman" w:cs="Times New Roman"/>
            <w:sz w:val="20"/>
            <w:szCs w:val="20"/>
          </w:rPr>
          <m:t>∆</m:t>
        </m:r>
        <m:r>
          <m:rPr>
            <m:sty m:val="p"/>
          </m:rPr>
          <w:rPr>
            <w:rFonts w:ascii="Cambria Math" w:eastAsia="Times New Roman" w:hAnsi="Cambria Math" w:cs="Times New Roman"/>
            <w:sz w:val="20"/>
            <w:szCs w:val="20"/>
          </w:rPr>
          <m:t>w</m:t>
        </m:r>
        <m:r>
          <m:rPr>
            <m:sty m:val="p"/>
          </m:rPr>
          <w:rPr>
            <w:rFonts w:ascii="Cambria Math" w:eastAsia="Times New Roman" w:hAnsi="Times New Roman" w:cs="Times New Roman"/>
            <w:sz w:val="20"/>
            <w:szCs w:val="20"/>
          </w:rPr>
          <m:t>=</m:t>
        </m:r>
        <m:sSup>
          <m:sSupPr>
            <m:ctrlPr>
              <w:rPr>
                <w:rFonts w:ascii="Cambria Math" w:eastAsia="Times New Roman" w:hAnsi="Times New Roman" w:cs="Times New Roman"/>
                <w:b/>
                <w:i/>
                <w:sz w:val="20"/>
                <w:szCs w:val="20"/>
              </w:rPr>
            </m:ctrlPr>
          </m:sSupPr>
          <m:e>
            <m:r>
              <m:rPr>
                <m:sty m:val="p"/>
              </m:rPr>
              <w:rPr>
                <w:rFonts w:ascii="Cambria Math" w:eastAsia="Times New Roman" w:hAnsi="Cambria Math" w:cs="Times New Roman"/>
                <w:sz w:val="20"/>
                <w:szCs w:val="20"/>
              </w:rPr>
              <m:t>w</m:t>
            </m:r>
          </m:e>
          <m:sup>
            <m:r>
              <m:rPr>
                <m:sty m:val="p"/>
              </m:rPr>
              <w:rPr>
                <w:rFonts w:ascii="Cambria Math" w:eastAsia="Times New Roman" w:hAnsi="Cambria Math" w:cs="Times New Roman"/>
                <w:sz w:val="20"/>
                <w:szCs w:val="20"/>
              </w:rPr>
              <m:t>new</m:t>
            </m:r>
          </m:sup>
        </m:sSup>
        <m:r>
          <m:rPr>
            <m:sty m:val="p"/>
          </m:rPr>
          <w:rPr>
            <w:rFonts w:ascii="Times New Roman" w:eastAsia="Times New Roman" w:hAnsi="Times New Roman" w:cs="Times New Roman"/>
            <w:sz w:val="20"/>
            <w:szCs w:val="20"/>
          </w:rPr>
          <m:t>-</m:t>
        </m:r>
        <m:sSup>
          <m:sSupPr>
            <m:ctrlPr>
              <w:rPr>
                <w:rFonts w:ascii="Cambria Math" w:eastAsia="Times New Roman" w:hAnsi="Times New Roman" w:cs="Times New Roman"/>
                <w:b/>
                <w:i/>
                <w:sz w:val="20"/>
                <w:szCs w:val="20"/>
              </w:rPr>
            </m:ctrlPr>
          </m:sSupPr>
          <m:e>
            <m:r>
              <m:rPr>
                <m:sty m:val="p"/>
              </m:rPr>
              <w:rPr>
                <w:rFonts w:ascii="Cambria Math" w:eastAsia="Times New Roman" w:hAnsi="Cambria Math" w:cs="Times New Roman"/>
                <w:sz w:val="20"/>
                <w:szCs w:val="20"/>
              </w:rPr>
              <m:t>w</m:t>
            </m:r>
          </m:e>
          <m:sup>
            <m:r>
              <m:rPr>
                <m:sty m:val="p"/>
              </m:rPr>
              <w:rPr>
                <w:rFonts w:ascii="Cambria Math" w:eastAsia="Times New Roman" w:hAnsi="Cambria Math" w:cs="Times New Roman"/>
                <w:sz w:val="20"/>
                <w:szCs w:val="20"/>
              </w:rPr>
              <m:t>old</m:t>
            </m:r>
          </m:sup>
        </m:sSup>
        <m:r>
          <m:rPr>
            <m:sty m:val="p"/>
          </m:rPr>
          <w:rPr>
            <w:rFonts w:ascii="Cambria Math" w:eastAsia="Times New Roman" w:hAnsi="Times New Roman" w:cs="Times New Roman"/>
            <w:sz w:val="20"/>
            <w:szCs w:val="20"/>
          </w:rPr>
          <m:t>=</m:t>
        </m:r>
        <m:r>
          <m:rPr>
            <m:sty m:val="p"/>
          </m:rPr>
          <w:rPr>
            <w:rFonts w:ascii="Times New Roman" w:eastAsia="Times New Roman" w:hAnsi="Times New Roman" w:cs="Times New Roman"/>
            <w:sz w:val="20"/>
            <w:szCs w:val="20"/>
          </w:rPr>
          <m:t>-</m:t>
        </m:r>
        <m:r>
          <m:rPr>
            <m:sty m:val="p"/>
          </m:rPr>
          <w:rPr>
            <w:rFonts w:ascii="Cambria Math" w:eastAsia="Times New Roman" w:hAnsi="Cambria Math" w:cs="Times New Roman"/>
            <w:sz w:val="20"/>
            <w:szCs w:val="20"/>
          </w:rPr>
          <m:t>η</m:t>
        </m:r>
        <m:f>
          <m:fPr>
            <m:ctrlPr>
              <w:rPr>
                <w:rFonts w:ascii="Cambria Math" w:eastAsia="Times New Roman" w:hAnsi="Times New Roman" w:cs="Times New Roman"/>
                <w:b/>
                <w:i/>
                <w:sz w:val="20"/>
                <w:szCs w:val="20"/>
              </w:rPr>
            </m:ctrlPr>
          </m:fPr>
          <m:num>
            <m:r>
              <m:rPr>
                <m:sty m:val="p"/>
              </m:rPr>
              <w:rPr>
                <w:rFonts w:ascii="Cambria Math" w:eastAsia="Times New Roman" w:hAnsi="Cambria Math" w:cs="Times New Roman"/>
                <w:sz w:val="20"/>
                <w:szCs w:val="20"/>
              </w:rPr>
              <m:t>∂Ε</m:t>
            </m:r>
          </m:num>
          <m:den>
            <m:r>
              <m:rPr>
                <m:sty m:val="p"/>
              </m:rPr>
              <w:rPr>
                <w:rFonts w:ascii="Cambria Math" w:eastAsia="Times New Roman" w:hAnsi="Cambria Math" w:cs="Times New Roman"/>
                <w:sz w:val="20"/>
                <w:szCs w:val="20"/>
              </w:rPr>
              <m:t>∂w</m:t>
            </m:r>
          </m:den>
        </m:f>
      </m:oMath>
      <w:r w:rsidR="00E23300" w:rsidRPr="001342A0">
        <w:rPr>
          <w:rFonts w:ascii="Times New Roman" w:eastAsia="Times New Roman" w:hAnsi="Times New Roman" w:cs="Times New Roman"/>
          <w:b/>
          <w:sz w:val="20"/>
          <w:szCs w:val="20"/>
        </w:rPr>
        <w:fldChar w:fldCharType="end"/>
      </w:r>
      <w:r w:rsidR="009B15FA" w:rsidRPr="001342A0">
        <w:rPr>
          <w:rFonts w:ascii="Times New Roman" w:eastAsia="Times New Roman" w:hAnsi="Times New Roman" w:cs="Times New Roman"/>
          <w:b/>
          <w:sz w:val="20"/>
          <w:szCs w:val="20"/>
        </w:rPr>
        <w:tab/>
      </w:r>
      <w:r w:rsidR="00584F13" w:rsidRPr="001342A0">
        <w:rPr>
          <w:rFonts w:ascii="Times New Roman" w:eastAsia="Times New Roman" w:hAnsi="Times New Roman" w:cs="Times New Roman"/>
          <w:sz w:val="20"/>
          <w:szCs w:val="20"/>
        </w:rPr>
        <w:t>And</w:t>
      </w:r>
    </w:p>
    <w:p w:rsidR="009B15FA" w:rsidRPr="001342A0" w:rsidRDefault="00E16669" w:rsidP="001342A0">
      <w:pPr>
        <w:ind w:left="720" w:firstLine="720"/>
        <w:rPr>
          <w:rFonts w:ascii="Times New Roman" w:eastAsia="Times New Roman" w:hAnsi="Times New Roman" w:cs="Times New Roman"/>
          <w:sz w:val="20"/>
          <w:szCs w:val="20"/>
        </w:rPr>
      </w:pPr>
      <w:r w:rsidRPr="001342A0">
        <w:rPr>
          <w:rFonts w:ascii="Times New Roman" w:hAnsi="Times New Roman" w:cs="Times New Roman"/>
          <w:noProof/>
          <w:position w:val="-30"/>
          <w:sz w:val="20"/>
          <w:szCs w:val="20"/>
        </w:rPr>
        <w:object w:dxaOrig="2820" w:dyaOrig="680">
          <v:shape id="_x0000_i1042" type="#_x0000_t75" style="width:140.85pt;height:34.45pt" o:ole="">
            <v:imagedata r:id="rId40" o:title=""/>
          </v:shape>
          <o:OLEObject Type="Embed" ProgID="Equation.3" ShapeID="_x0000_i1042" DrawAspect="Content" ObjectID="_1769500112" r:id="rId41"/>
        </w:object>
      </w:r>
      <w:r w:rsidR="00E23300" w:rsidRPr="001342A0">
        <w:rPr>
          <w:rFonts w:ascii="Times New Roman" w:eastAsia="Times New Roman" w:hAnsi="Times New Roman" w:cs="Times New Roman"/>
          <w:b/>
          <w:sz w:val="20"/>
          <w:szCs w:val="20"/>
        </w:rPr>
        <w:fldChar w:fldCharType="begin"/>
      </w:r>
      <w:r w:rsidR="009B15FA" w:rsidRPr="001342A0">
        <w:rPr>
          <w:rFonts w:ascii="Times New Roman" w:eastAsia="Times New Roman" w:hAnsi="Times New Roman" w:cs="Times New Roman"/>
          <w:b/>
          <w:sz w:val="20"/>
          <w:szCs w:val="20"/>
        </w:rPr>
        <w:instrText xml:space="preserve"> QUOTE </w:instrText>
      </w:r>
      <m:oMath>
        <m:r>
          <m:rPr>
            <m:sty m:val="p"/>
          </m:rPr>
          <w:rPr>
            <w:rFonts w:ascii="Times New Roman" w:eastAsia="Times New Roman" w:hAnsi="Times New Roman" w:cs="Times New Roman"/>
            <w:sz w:val="20"/>
            <w:szCs w:val="20"/>
          </w:rPr>
          <m:t>∆</m:t>
        </m:r>
        <m:r>
          <m:rPr>
            <m:sty m:val="p"/>
          </m:rPr>
          <w:rPr>
            <w:rFonts w:ascii="Cambria Math" w:eastAsia="Times New Roman" w:hAnsi="Cambria Math" w:cs="Times New Roman"/>
            <w:sz w:val="20"/>
            <w:szCs w:val="20"/>
          </w:rPr>
          <m:t>b</m:t>
        </m:r>
        <m:r>
          <m:rPr>
            <m:sty m:val="p"/>
          </m:rPr>
          <w:rPr>
            <w:rFonts w:ascii="Cambria Math" w:eastAsia="Times New Roman" w:hAnsi="Times New Roman" w:cs="Times New Roman"/>
            <w:sz w:val="20"/>
            <w:szCs w:val="20"/>
          </w:rPr>
          <m:t>=</m:t>
        </m:r>
        <m:sSup>
          <m:sSupPr>
            <m:ctrlPr>
              <w:rPr>
                <w:rFonts w:ascii="Cambria Math" w:eastAsia="Times New Roman" w:hAnsi="Times New Roman" w:cs="Times New Roman"/>
                <w:b/>
                <w:i/>
                <w:sz w:val="20"/>
                <w:szCs w:val="20"/>
              </w:rPr>
            </m:ctrlPr>
          </m:sSupPr>
          <m:e>
            <m:r>
              <m:rPr>
                <m:sty m:val="p"/>
              </m:rPr>
              <w:rPr>
                <w:rFonts w:ascii="Cambria Math" w:eastAsia="Times New Roman" w:hAnsi="Cambria Math" w:cs="Times New Roman"/>
                <w:sz w:val="20"/>
                <w:szCs w:val="20"/>
              </w:rPr>
              <m:t>b</m:t>
            </m:r>
          </m:e>
          <m:sup>
            <m:r>
              <m:rPr>
                <m:sty m:val="p"/>
              </m:rPr>
              <w:rPr>
                <w:rFonts w:ascii="Cambria Math" w:eastAsia="Times New Roman" w:hAnsi="Cambria Math" w:cs="Times New Roman"/>
                <w:sz w:val="20"/>
                <w:szCs w:val="20"/>
              </w:rPr>
              <m:t>new</m:t>
            </m:r>
          </m:sup>
        </m:sSup>
        <m:r>
          <m:rPr>
            <m:sty m:val="p"/>
          </m:rPr>
          <w:rPr>
            <w:rFonts w:ascii="Times New Roman" w:eastAsia="Times New Roman" w:hAnsi="Times New Roman" w:cs="Times New Roman"/>
            <w:sz w:val="20"/>
            <w:szCs w:val="20"/>
          </w:rPr>
          <m:t>-</m:t>
        </m:r>
        <m:sSup>
          <m:sSupPr>
            <m:ctrlPr>
              <w:rPr>
                <w:rFonts w:ascii="Cambria Math" w:eastAsia="Times New Roman" w:hAnsi="Times New Roman" w:cs="Times New Roman"/>
                <w:b/>
                <w:i/>
                <w:sz w:val="20"/>
                <w:szCs w:val="20"/>
              </w:rPr>
            </m:ctrlPr>
          </m:sSupPr>
          <m:e>
            <m:r>
              <m:rPr>
                <m:sty m:val="p"/>
              </m:rPr>
              <w:rPr>
                <w:rFonts w:ascii="Cambria Math" w:eastAsia="Times New Roman" w:hAnsi="Cambria Math" w:cs="Times New Roman"/>
                <w:sz w:val="20"/>
                <w:szCs w:val="20"/>
              </w:rPr>
              <m:t>b</m:t>
            </m:r>
          </m:e>
          <m:sup>
            <m:r>
              <m:rPr>
                <m:sty m:val="p"/>
              </m:rPr>
              <w:rPr>
                <w:rFonts w:ascii="Cambria Math" w:eastAsia="Times New Roman" w:hAnsi="Cambria Math" w:cs="Times New Roman"/>
                <w:sz w:val="20"/>
                <w:szCs w:val="20"/>
              </w:rPr>
              <m:t>old</m:t>
            </m:r>
          </m:sup>
        </m:sSup>
        <m:r>
          <m:rPr>
            <m:sty m:val="p"/>
          </m:rPr>
          <w:rPr>
            <w:rFonts w:ascii="Cambria Math" w:eastAsia="Times New Roman" w:hAnsi="Times New Roman" w:cs="Times New Roman"/>
            <w:sz w:val="20"/>
            <w:szCs w:val="20"/>
          </w:rPr>
          <m:t>=</m:t>
        </m:r>
        <m:r>
          <m:rPr>
            <m:sty m:val="p"/>
          </m:rPr>
          <w:rPr>
            <w:rFonts w:ascii="Times New Roman" w:eastAsia="Times New Roman" w:hAnsi="Times New Roman" w:cs="Times New Roman"/>
            <w:sz w:val="20"/>
            <w:szCs w:val="20"/>
          </w:rPr>
          <m:t>-</m:t>
        </m:r>
        <m:r>
          <m:rPr>
            <m:sty m:val="p"/>
          </m:rPr>
          <w:rPr>
            <w:rFonts w:ascii="Cambria Math" w:eastAsia="Times New Roman" w:hAnsi="Cambria Math" w:cs="Times New Roman"/>
            <w:sz w:val="20"/>
            <w:szCs w:val="20"/>
          </w:rPr>
          <m:t>η</m:t>
        </m:r>
        <m:f>
          <m:fPr>
            <m:ctrlPr>
              <w:rPr>
                <w:rFonts w:ascii="Cambria Math" w:eastAsia="Times New Roman" w:hAnsi="Times New Roman" w:cs="Times New Roman"/>
                <w:b/>
                <w:i/>
                <w:sz w:val="20"/>
                <w:szCs w:val="20"/>
              </w:rPr>
            </m:ctrlPr>
          </m:fPr>
          <m:num>
            <m:r>
              <m:rPr>
                <m:sty m:val="p"/>
              </m:rPr>
              <w:rPr>
                <w:rFonts w:ascii="Cambria Math" w:eastAsia="Times New Roman" w:hAnsi="Cambria Math" w:cs="Times New Roman"/>
                <w:sz w:val="20"/>
                <w:szCs w:val="20"/>
              </w:rPr>
              <m:t>∂Ε</m:t>
            </m:r>
          </m:num>
          <m:den>
            <m:r>
              <m:rPr>
                <m:sty m:val="p"/>
              </m:rPr>
              <w:rPr>
                <w:rFonts w:ascii="Cambria Math" w:eastAsia="Times New Roman" w:hAnsi="Cambria Math" w:cs="Times New Roman"/>
                <w:sz w:val="20"/>
                <w:szCs w:val="20"/>
              </w:rPr>
              <m:t>∂b</m:t>
            </m:r>
          </m:den>
        </m:f>
      </m:oMath>
      <w:r w:rsidR="00E23300" w:rsidRPr="001342A0">
        <w:rPr>
          <w:rFonts w:ascii="Times New Roman" w:eastAsia="Times New Roman" w:hAnsi="Times New Roman" w:cs="Times New Roman"/>
          <w:b/>
          <w:sz w:val="20"/>
          <w:szCs w:val="20"/>
        </w:rPr>
        <w:fldChar w:fldCharType="end"/>
      </w:r>
      <w:r w:rsidR="009B15FA" w:rsidRPr="001342A0">
        <w:rPr>
          <w:rFonts w:ascii="Times New Roman" w:eastAsia="Times New Roman" w:hAnsi="Times New Roman" w:cs="Times New Roman"/>
          <w:b/>
          <w:sz w:val="20"/>
          <w:szCs w:val="20"/>
        </w:rPr>
        <w:tab/>
      </w:r>
      <w:r w:rsidR="009B15FA" w:rsidRPr="001342A0">
        <w:rPr>
          <w:rFonts w:ascii="Times New Roman" w:eastAsia="Times New Roman" w:hAnsi="Times New Roman" w:cs="Times New Roman"/>
          <w:b/>
          <w:sz w:val="20"/>
          <w:szCs w:val="20"/>
        </w:rPr>
        <w:tab/>
      </w:r>
      <w:r w:rsidR="009B15FA" w:rsidRPr="001342A0">
        <w:rPr>
          <w:rFonts w:ascii="Times New Roman" w:eastAsia="Times New Roman" w:hAnsi="Times New Roman" w:cs="Times New Roman"/>
          <w:b/>
          <w:sz w:val="20"/>
          <w:szCs w:val="20"/>
        </w:rPr>
        <w:tab/>
      </w:r>
      <w:r w:rsidR="002D538B" w:rsidRPr="001342A0">
        <w:rPr>
          <w:rFonts w:ascii="Times New Roman" w:eastAsia="Times New Roman" w:hAnsi="Times New Roman" w:cs="Times New Roman"/>
          <w:b/>
          <w:sz w:val="20"/>
          <w:szCs w:val="20"/>
        </w:rPr>
        <w:tab/>
      </w:r>
      <w:r w:rsidR="002D538B" w:rsidRPr="001342A0">
        <w:rPr>
          <w:rFonts w:ascii="Times New Roman" w:eastAsia="Times New Roman" w:hAnsi="Times New Roman" w:cs="Times New Roman"/>
          <w:b/>
          <w:sz w:val="20"/>
          <w:szCs w:val="20"/>
        </w:rPr>
        <w:tab/>
      </w:r>
      <w:r w:rsidR="002D538B" w:rsidRPr="001342A0">
        <w:rPr>
          <w:rFonts w:ascii="Times New Roman" w:eastAsia="Times New Roman" w:hAnsi="Times New Roman" w:cs="Times New Roman"/>
          <w:b/>
          <w:sz w:val="20"/>
          <w:szCs w:val="20"/>
        </w:rPr>
        <w:tab/>
      </w:r>
      <w:r w:rsidR="009B15FA" w:rsidRPr="001342A0">
        <w:rPr>
          <w:rFonts w:ascii="Times New Roman" w:eastAsia="Times New Roman" w:hAnsi="Times New Roman" w:cs="Times New Roman"/>
          <w:sz w:val="20"/>
          <w:szCs w:val="20"/>
        </w:rPr>
        <w:t>(5)</w:t>
      </w:r>
    </w:p>
    <w:p w:rsidR="009B15FA" w:rsidRPr="001342A0" w:rsidRDefault="00D3443B" w:rsidP="001342A0">
      <w:pPr>
        <w:rPr>
          <w:rFonts w:ascii="Times New Roman" w:eastAsia="Times New Roman" w:hAnsi="Times New Roman" w:cs="Times New Roman"/>
          <w:sz w:val="20"/>
          <w:szCs w:val="20"/>
        </w:rPr>
      </w:pPr>
      <w:proofErr w:type="gramStart"/>
      <w:r w:rsidRPr="00D3443B">
        <w:rPr>
          <w:rFonts w:ascii="Times New Roman" w:eastAsia="Times New Roman" w:hAnsi="Times New Roman" w:cs="Times New Roman"/>
          <w:sz w:val="20"/>
          <w:szCs w:val="20"/>
        </w:rPr>
        <w:t>how</w:t>
      </w:r>
      <w:proofErr w:type="gramEnd"/>
      <w:r w:rsidRPr="00D3443B">
        <w:rPr>
          <w:rFonts w:ascii="Times New Roman" w:eastAsia="Times New Roman" w:hAnsi="Times New Roman" w:cs="Times New Roman"/>
          <w:sz w:val="20"/>
          <w:szCs w:val="20"/>
        </w:rPr>
        <w:t xml:space="preserve"> fast is the learning process. The BP algorithm's general rule is shown in Equation (5). The weights and biases may be adjusted as shown in Equations (6) and (7). </w:t>
      </w:r>
      <w:proofErr w:type="spellStart"/>
      <w:r w:rsidRPr="00D3443B">
        <w:rPr>
          <w:rFonts w:ascii="Times New Roman" w:eastAsia="Times New Roman" w:hAnsi="Times New Roman" w:cs="Times New Roman"/>
          <w:sz w:val="20"/>
          <w:szCs w:val="20"/>
        </w:rPr>
        <w:t>Layers</w:t>
      </w:r>
      <w:proofErr w:type="spellEnd"/>
      <w:r w:rsidRPr="00D3443B">
        <w:rPr>
          <w:rFonts w:ascii="Times New Roman" w:eastAsia="Times New Roman" w:hAnsi="Times New Roman" w:cs="Times New Roman"/>
          <w:sz w:val="20"/>
          <w:szCs w:val="20"/>
        </w:rPr>
        <w:t xml:space="preserve"> for the output</w:t>
      </w:r>
      <w:r w:rsidR="009B15FA" w:rsidRPr="001342A0">
        <w:rPr>
          <w:rFonts w:ascii="Times New Roman" w:eastAsia="Times New Roman" w:hAnsi="Times New Roman" w:cs="Times New Roman"/>
          <w:sz w:val="20"/>
          <w:szCs w:val="20"/>
        </w:rPr>
        <w:t xml:space="preserve">, </w:t>
      </w:r>
    </w:p>
    <w:p w:rsidR="009B15FA" w:rsidRPr="001342A0" w:rsidRDefault="009B15FA" w:rsidP="001342A0">
      <w:pPr>
        <w:rPr>
          <w:rFonts w:ascii="Times New Roman" w:eastAsia="Times New Roman" w:hAnsi="Times New Roman" w:cs="Times New Roman"/>
          <w:sz w:val="20"/>
          <w:szCs w:val="20"/>
        </w:rPr>
      </w:pPr>
    </w:p>
    <w:p w:rsidR="009B15FA" w:rsidRPr="001342A0" w:rsidRDefault="00E16669" w:rsidP="001342A0">
      <w:pPr>
        <w:ind w:left="720" w:firstLine="720"/>
        <w:rPr>
          <w:rFonts w:ascii="Times New Roman" w:eastAsia="Times New Roman" w:hAnsi="Times New Roman" w:cs="Times New Roman"/>
          <w:b/>
          <w:sz w:val="20"/>
          <w:szCs w:val="20"/>
        </w:rPr>
      </w:pPr>
      <w:r w:rsidRPr="001342A0">
        <w:rPr>
          <w:rFonts w:ascii="Times New Roman" w:hAnsi="Times New Roman" w:cs="Times New Roman"/>
          <w:noProof/>
          <w:position w:val="-18"/>
          <w:sz w:val="20"/>
          <w:szCs w:val="20"/>
        </w:rPr>
        <w:object w:dxaOrig="2960" w:dyaOrig="460">
          <v:shape id="_x0000_i1043" type="#_x0000_t75" style="width:146.35pt;height:24.25pt" o:ole="">
            <v:imagedata r:id="rId42" o:title=""/>
          </v:shape>
          <o:OLEObject Type="Embed" ProgID="Equation.3" ShapeID="_x0000_i1043" DrawAspect="Content" ObjectID="_1769500113" r:id="rId43"/>
        </w:object>
      </w:r>
      <w:r w:rsidR="00E23300" w:rsidRPr="001342A0">
        <w:rPr>
          <w:rFonts w:ascii="Times New Roman" w:eastAsia="Times New Roman" w:hAnsi="Times New Roman" w:cs="Times New Roman"/>
          <w:sz w:val="20"/>
          <w:szCs w:val="20"/>
        </w:rPr>
        <w:fldChar w:fldCharType="begin"/>
      </w:r>
      <w:r w:rsidR="009B15FA" w:rsidRPr="001342A0">
        <w:rPr>
          <w:rFonts w:ascii="Times New Roman" w:eastAsia="Times New Roman" w:hAnsi="Times New Roman" w:cs="Times New Roman"/>
          <w:sz w:val="20"/>
          <w:szCs w:val="20"/>
        </w:rPr>
        <w:instrText xml:space="preserve"> QUOTE </w:instrText>
      </w:r>
      <m:oMath>
        <m:r>
          <m:rPr>
            <m:sty m:val="p"/>
          </m:rPr>
          <w:rPr>
            <w:rFonts w:ascii="Times New Roman" w:eastAsia="Times New Roman" w:hAnsi="Times New Roman" w:cs="Times New Roman"/>
            <w:sz w:val="20"/>
            <w:szCs w:val="20"/>
          </w:rPr>
          <m:t>∆</m:t>
        </m:r>
        <m:sSubSup>
          <m:sSubSupPr>
            <m:ctrlPr>
              <w:rPr>
                <w:rFonts w:ascii="Cambria Math" w:eastAsia="Times New Roman" w:hAnsi="Times New Roman" w:cs="Times New Roman"/>
                <w:b/>
                <w:i/>
                <w:sz w:val="20"/>
                <w:szCs w:val="20"/>
              </w:rPr>
            </m:ctrlPr>
          </m:sSubSupPr>
          <m:e>
            <m:r>
              <m:rPr>
                <m:sty m:val="p"/>
              </m:rPr>
              <w:rPr>
                <w:rFonts w:ascii="Cambria Math" w:eastAsia="Times New Roman" w:hAnsi="Cambria Math" w:cs="Times New Roman"/>
                <w:sz w:val="20"/>
                <w:szCs w:val="20"/>
              </w:rPr>
              <m:t>w</m:t>
            </m:r>
          </m:e>
          <m:sub>
            <m:r>
              <m:rPr>
                <m:sty m:val="p"/>
              </m:rPr>
              <w:rPr>
                <w:rFonts w:ascii="Cambria Math" w:eastAsia="Times New Roman" w:hAnsi="Cambria Math" w:cs="Times New Roman"/>
                <w:sz w:val="20"/>
                <w:szCs w:val="20"/>
              </w:rPr>
              <m:t>jk</m:t>
            </m:r>
          </m:sub>
          <m:sup>
            <m:r>
              <m:rPr>
                <m:sty m:val="p"/>
              </m:rPr>
              <w:rPr>
                <w:rFonts w:ascii="Cambria Math" w:eastAsia="Times New Roman" w:hAnsi="Cambria Math" w:cs="Times New Roman"/>
                <w:sz w:val="20"/>
                <w:szCs w:val="20"/>
              </w:rPr>
              <m:t>new</m:t>
            </m:r>
          </m:sup>
        </m:sSubSup>
        <m:r>
          <m:rPr>
            <m:sty m:val="p"/>
          </m:rPr>
          <w:rPr>
            <w:rFonts w:ascii="Cambria Math" w:eastAsia="Times New Roman" w:hAnsi="Times New Roman" w:cs="Times New Roman"/>
            <w:sz w:val="20"/>
            <w:szCs w:val="20"/>
          </w:rPr>
          <m:t>=</m:t>
        </m:r>
        <m:r>
          <m:rPr>
            <m:sty m:val="p"/>
          </m:rPr>
          <w:rPr>
            <w:rFonts w:ascii="Cambria Math" w:eastAsia="Times New Roman" w:hAnsi="Cambria Math" w:cs="Times New Roman"/>
            <w:sz w:val="20"/>
            <w:szCs w:val="20"/>
          </w:rPr>
          <m:t>∝</m:t>
        </m:r>
        <m:r>
          <m:rPr>
            <m:sty m:val="p"/>
          </m:rPr>
          <w:rPr>
            <w:rFonts w:ascii="Times New Roman" w:eastAsia="Times New Roman" w:hAnsi="Times New Roman" w:cs="Times New Roman"/>
            <w:sz w:val="20"/>
            <w:szCs w:val="20"/>
          </w:rPr>
          <m:t>∆</m:t>
        </m:r>
        <m:sSubSup>
          <m:sSubSupPr>
            <m:ctrlPr>
              <w:rPr>
                <w:rFonts w:ascii="Cambria Math" w:eastAsia="Times New Roman" w:hAnsi="Times New Roman" w:cs="Times New Roman"/>
                <w:b/>
                <w:i/>
                <w:sz w:val="20"/>
                <w:szCs w:val="20"/>
              </w:rPr>
            </m:ctrlPr>
          </m:sSubSupPr>
          <m:e>
            <m:r>
              <m:rPr>
                <m:sty m:val="p"/>
              </m:rPr>
              <w:rPr>
                <w:rFonts w:ascii="Cambria Math" w:eastAsia="Times New Roman" w:hAnsi="Cambria Math" w:cs="Times New Roman"/>
                <w:sz w:val="20"/>
                <w:szCs w:val="20"/>
              </w:rPr>
              <m:t>w</m:t>
            </m:r>
          </m:e>
          <m:sub>
            <m:r>
              <m:rPr>
                <m:sty m:val="p"/>
              </m:rPr>
              <w:rPr>
                <w:rFonts w:ascii="Cambria Math" w:eastAsia="Times New Roman" w:hAnsi="Cambria Math" w:cs="Times New Roman"/>
                <w:sz w:val="20"/>
                <w:szCs w:val="20"/>
              </w:rPr>
              <m:t>jk</m:t>
            </m:r>
          </m:sub>
          <m:sup>
            <m:r>
              <m:rPr>
                <m:sty m:val="p"/>
              </m:rPr>
              <w:rPr>
                <w:rFonts w:ascii="Cambria Math" w:eastAsia="Times New Roman" w:hAnsi="Cambria Math" w:cs="Times New Roman"/>
                <w:sz w:val="20"/>
                <w:szCs w:val="20"/>
              </w:rPr>
              <m:t>old</m:t>
            </m:r>
          </m:sup>
        </m:sSubSup>
        <m:r>
          <m:rPr>
            <m:sty m:val="p"/>
          </m:rPr>
          <w:rPr>
            <w:rFonts w:ascii="Cambria Math" w:eastAsia="Times New Roman" w:hAnsi="Times New Roman" w:cs="Times New Roman"/>
            <w:sz w:val="20"/>
            <w:szCs w:val="20"/>
          </w:rPr>
          <m:t>+</m:t>
        </m:r>
        <m:r>
          <m:rPr>
            <m:sty m:val="p"/>
          </m:rPr>
          <w:rPr>
            <w:rFonts w:ascii="Cambria Math" w:eastAsia="Times New Roman" w:hAnsi="Cambria Math" w:cs="Times New Roman"/>
            <w:sz w:val="20"/>
            <w:szCs w:val="20"/>
          </w:rPr>
          <m:t>η</m:t>
        </m:r>
        <m:sSub>
          <m:sSubPr>
            <m:ctrlPr>
              <w:rPr>
                <w:rFonts w:ascii="Cambria Math" w:eastAsia="Times New Roman" w:hAnsi="Times New Roman" w:cs="Times New Roman"/>
                <w:b/>
                <w:i/>
                <w:sz w:val="20"/>
                <w:szCs w:val="20"/>
              </w:rPr>
            </m:ctrlPr>
          </m:sSubPr>
          <m:e>
            <m:r>
              <m:rPr>
                <m:sty m:val="p"/>
              </m:rPr>
              <w:rPr>
                <w:rFonts w:ascii="Cambria Math" w:eastAsia="Times New Roman" w:hAnsi="Cambria Math" w:cs="Times New Roman"/>
                <w:sz w:val="20"/>
                <w:szCs w:val="20"/>
              </w:rPr>
              <m:t>δ</m:t>
            </m:r>
          </m:e>
          <m:sub>
            <m:r>
              <m:rPr>
                <m:sty m:val="p"/>
              </m:rPr>
              <w:rPr>
                <w:rFonts w:ascii="Cambria Math" w:eastAsia="Times New Roman" w:hAnsi="Cambria Math" w:cs="Times New Roman"/>
                <w:sz w:val="20"/>
                <w:szCs w:val="20"/>
              </w:rPr>
              <m:t>k</m:t>
            </m:r>
          </m:sub>
        </m:sSub>
        <m:sSub>
          <m:sSubPr>
            <m:ctrlPr>
              <w:rPr>
                <w:rFonts w:ascii="Cambria Math" w:eastAsia="Times New Roman" w:hAnsi="Times New Roman" w:cs="Times New Roman"/>
                <w:b/>
                <w:i/>
                <w:sz w:val="20"/>
                <w:szCs w:val="20"/>
              </w:rPr>
            </m:ctrlPr>
          </m:sSubPr>
          <m:e>
            <m:r>
              <m:rPr>
                <m:sty m:val="p"/>
              </m:rPr>
              <w:rPr>
                <w:rFonts w:ascii="Cambria Math" w:eastAsia="Times New Roman" w:hAnsi="Cambria Math" w:cs="Times New Roman"/>
                <w:sz w:val="20"/>
                <w:szCs w:val="20"/>
              </w:rPr>
              <m:t>Y</m:t>
            </m:r>
          </m:e>
          <m:sub>
            <m:r>
              <m:rPr>
                <m:sty m:val="p"/>
              </m:rPr>
              <w:rPr>
                <w:rFonts w:ascii="Cambria Math" w:eastAsia="Times New Roman" w:hAnsi="Cambria Math" w:cs="Times New Roman"/>
                <w:sz w:val="20"/>
                <w:szCs w:val="20"/>
              </w:rPr>
              <m:t>k</m:t>
            </m:r>
          </m:sub>
        </m:sSub>
      </m:oMath>
      <w:r w:rsidR="00E23300" w:rsidRPr="001342A0">
        <w:rPr>
          <w:rFonts w:ascii="Times New Roman" w:eastAsia="Times New Roman" w:hAnsi="Times New Roman" w:cs="Times New Roman"/>
          <w:sz w:val="20"/>
          <w:szCs w:val="20"/>
        </w:rPr>
        <w:fldChar w:fldCharType="end"/>
      </w:r>
      <w:proofErr w:type="gramStart"/>
      <w:r w:rsidR="009B15FA" w:rsidRPr="001342A0">
        <w:rPr>
          <w:rFonts w:ascii="Times New Roman" w:eastAsia="Times New Roman" w:hAnsi="Times New Roman" w:cs="Times New Roman"/>
          <w:sz w:val="20"/>
          <w:szCs w:val="20"/>
        </w:rPr>
        <w:t>and</w:t>
      </w:r>
      <w:proofErr w:type="gramEnd"/>
    </w:p>
    <w:p w:rsidR="009B15FA" w:rsidRPr="001342A0" w:rsidRDefault="00E16669" w:rsidP="001342A0">
      <w:pPr>
        <w:ind w:left="720" w:firstLine="720"/>
        <w:rPr>
          <w:rFonts w:ascii="Times New Roman" w:eastAsia="Times New Roman" w:hAnsi="Times New Roman" w:cs="Times New Roman"/>
          <w:b/>
          <w:sz w:val="20"/>
          <w:szCs w:val="20"/>
        </w:rPr>
      </w:pPr>
      <w:r w:rsidRPr="001342A0">
        <w:rPr>
          <w:rFonts w:ascii="Times New Roman" w:hAnsi="Times New Roman" w:cs="Times New Roman"/>
          <w:noProof/>
          <w:position w:val="-14"/>
          <w:sz w:val="20"/>
          <w:szCs w:val="20"/>
        </w:rPr>
        <w:object w:dxaOrig="2560" w:dyaOrig="420">
          <v:shape id="_x0000_i1044" type="#_x0000_t75" style="width:128.35pt;height:21.15pt" o:ole="">
            <v:imagedata r:id="rId44" o:title=""/>
          </v:shape>
          <o:OLEObject Type="Embed" ProgID="Equation.3" ShapeID="_x0000_i1044" DrawAspect="Content" ObjectID="_1769500114" r:id="rId45"/>
        </w:object>
      </w:r>
      <w:r w:rsidR="00E23300" w:rsidRPr="001342A0">
        <w:rPr>
          <w:rFonts w:ascii="Times New Roman" w:eastAsia="Times New Roman" w:hAnsi="Times New Roman" w:cs="Times New Roman"/>
          <w:b/>
          <w:sz w:val="20"/>
          <w:szCs w:val="20"/>
        </w:rPr>
        <w:fldChar w:fldCharType="begin"/>
      </w:r>
      <w:r w:rsidR="009B15FA" w:rsidRPr="001342A0">
        <w:rPr>
          <w:rFonts w:ascii="Times New Roman" w:eastAsia="Times New Roman" w:hAnsi="Times New Roman" w:cs="Times New Roman"/>
          <w:b/>
          <w:sz w:val="20"/>
          <w:szCs w:val="20"/>
        </w:rPr>
        <w:instrText xml:space="preserve"> QUOTE </w:instrText>
      </w:r>
      <m:oMath>
        <m:r>
          <m:rPr>
            <m:sty m:val="p"/>
          </m:rPr>
          <w:rPr>
            <w:rFonts w:ascii="Times New Roman" w:eastAsia="Times New Roman" w:hAnsi="Times New Roman" w:cs="Times New Roman"/>
            <w:sz w:val="20"/>
            <w:szCs w:val="20"/>
          </w:rPr>
          <m:t>∆</m:t>
        </m:r>
        <m:sSubSup>
          <m:sSubSupPr>
            <m:ctrlPr>
              <w:rPr>
                <w:rFonts w:ascii="Cambria Math" w:eastAsia="Times New Roman" w:hAnsi="Times New Roman" w:cs="Times New Roman"/>
                <w:b/>
                <w:i/>
                <w:sz w:val="20"/>
                <w:szCs w:val="20"/>
              </w:rPr>
            </m:ctrlPr>
          </m:sSubSupPr>
          <m:e>
            <m:r>
              <m:rPr>
                <m:sty m:val="p"/>
              </m:rPr>
              <w:rPr>
                <w:rFonts w:ascii="Cambria Math" w:eastAsia="Times New Roman" w:hAnsi="Cambria Math" w:cs="Times New Roman"/>
                <w:sz w:val="20"/>
                <w:szCs w:val="20"/>
              </w:rPr>
              <m:t>b</m:t>
            </m:r>
          </m:e>
          <m:sub>
            <m:r>
              <m:rPr>
                <m:sty m:val="p"/>
              </m:rPr>
              <w:rPr>
                <w:rFonts w:ascii="Cambria Math" w:eastAsia="Times New Roman" w:hAnsi="Cambria Math" w:cs="Times New Roman"/>
                <w:sz w:val="20"/>
                <w:szCs w:val="20"/>
              </w:rPr>
              <m:t>k</m:t>
            </m:r>
          </m:sub>
          <m:sup>
            <m:r>
              <m:rPr>
                <m:sty m:val="p"/>
              </m:rPr>
              <w:rPr>
                <w:rFonts w:ascii="Cambria Math" w:eastAsia="Times New Roman" w:hAnsi="Cambria Math" w:cs="Times New Roman"/>
                <w:sz w:val="20"/>
                <w:szCs w:val="20"/>
              </w:rPr>
              <m:t>new</m:t>
            </m:r>
          </m:sup>
        </m:sSubSup>
        <m:r>
          <m:rPr>
            <m:sty m:val="p"/>
          </m:rPr>
          <w:rPr>
            <w:rFonts w:ascii="Cambria Math" w:eastAsia="Times New Roman" w:hAnsi="Times New Roman" w:cs="Times New Roman"/>
            <w:sz w:val="20"/>
            <w:szCs w:val="20"/>
          </w:rPr>
          <m:t>=</m:t>
        </m:r>
        <m:r>
          <m:rPr>
            <m:sty m:val="p"/>
          </m:rPr>
          <w:rPr>
            <w:rFonts w:ascii="Cambria Math" w:eastAsia="Times New Roman" w:hAnsi="Cambria Math" w:cs="Times New Roman"/>
            <w:sz w:val="20"/>
            <w:szCs w:val="20"/>
          </w:rPr>
          <m:t>∝</m:t>
        </m:r>
        <m:r>
          <m:rPr>
            <m:sty m:val="p"/>
          </m:rPr>
          <w:rPr>
            <w:rFonts w:ascii="Times New Roman" w:eastAsia="Times New Roman" w:hAnsi="Times New Roman" w:cs="Times New Roman"/>
            <w:sz w:val="20"/>
            <w:szCs w:val="20"/>
          </w:rPr>
          <m:t>∆</m:t>
        </m:r>
        <m:sSubSup>
          <m:sSubSupPr>
            <m:ctrlPr>
              <w:rPr>
                <w:rFonts w:ascii="Cambria Math" w:eastAsia="Times New Roman" w:hAnsi="Times New Roman" w:cs="Times New Roman"/>
                <w:b/>
                <w:i/>
                <w:sz w:val="20"/>
                <w:szCs w:val="20"/>
              </w:rPr>
            </m:ctrlPr>
          </m:sSubSupPr>
          <m:e>
            <m:r>
              <m:rPr>
                <m:sty m:val="p"/>
              </m:rPr>
              <w:rPr>
                <w:rFonts w:ascii="Cambria Math" w:eastAsia="Times New Roman" w:hAnsi="Cambria Math" w:cs="Times New Roman"/>
                <w:sz w:val="20"/>
                <w:szCs w:val="20"/>
              </w:rPr>
              <m:t>b</m:t>
            </m:r>
          </m:e>
          <m:sub>
            <m:r>
              <m:rPr>
                <m:sty m:val="p"/>
              </m:rPr>
              <w:rPr>
                <w:rFonts w:ascii="Cambria Math" w:eastAsia="Times New Roman" w:hAnsi="Cambria Math" w:cs="Times New Roman"/>
                <w:sz w:val="20"/>
                <w:szCs w:val="20"/>
              </w:rPr>
              <m:t>k</m:t>
            </m:r>
          </m:sub>
          <m:sup>
            <m:r>
              <m:rPr>
                <m:sty m:val="p"/>
              </m:rPr>
              <w:rPr>
                <w:rFonts w:ascii="Cambria Math" w:eastAsia="Times New Roman" w:hAnsi="Cambria Math" w:cs="Times New Roman"/>
                <w:sz w:val="20"/>
                <w:szCs w:val="20"/>
              </w:rPr>
              <m:t>old</m:t>
            </m:r>
          </m:sup>
        </m:sSubSup>
        <m:r>
          <m:rPr>
            <m:sty m:val="p"/>
          </m:rPr>
          <w:rPr>
            <w:rFonts w:ascii="Cambria Math" w:eastAsia="Times New Roman" w:hAnsi="Times New Roman" w:cs="Times New Roman"/>
            <w:sz w:val="20"/>
            <w:szCs w:val="20"/>
          </w:rPr>
          <m:t>+</m:t>
        </m:r>
        <m:r>
          <m:rPr>
            <m:sty m:val="p"/>
          </m:rPr>
          <w:rPr>
            <w:rFonts w:ascii="Cambria Math" w:eastAsia="Times New Roman" w:hAnsi="Cambria Math" w:cs="Times New Roman"/>
            <w:sz w:val="20"/>
            <w:szCs w:val="20"/>
          </w:rPr>
          <m:t>η</m:t>
        </m:r>
        <m:sSub>
          <m:sSubPr>
            <m:ctrlPr>
              <w:rPr>
                <w:rFonts w:ascii="Cambria Math" w:eastAsia="Times New Roman" w:hAnsi="Times New Roman" w:cs="Times New Roman"/>
                <w:b/>
                <w:i/>
                <w:sz w:val="20"/>
                <w:szCs w:val="20"/>
              </w:rPr>
            </m:ctrlPr>
          </m:sSubPr>
          <m:e>
            <m:r>
              <m:rPr>
                <m:sty m:val="p"/>
              </m:rPr>
              <w:rPr>
                <w:rFonts w:ascii="Cambria Math" w:eastAsia="Times New Roman" w:hAnsi="Cambria Math" w:cs="Times New Roman"/>
                <w:sz w:val="20"/>
                <w:szCs w:val="20"/>
              </w:rPr>
              <m:t>δ</m:t>
            </m:r>
          </m:e>
          <m:sub>
            <m:r>
              <m:rPr>
                <m:sty m:val="p"/>
              </m:rPr>
              <w:rPr>
                <w:rFonts w:ascii="Cambria Math" w:eastAsia="Times New Roman" w:hAnsi="Cambria Math" w:cs="Times New Roman"/>
                <w:sz w:val="20"/>
                <w:szCs w:val="20"/>
              </w:rPr>
              <m:t>k</m:t>
            </m:r>
          </m:sub>
        </m:sSub>
      </m:oMath>
      <w:r w:rsidR="00E23300" w:rsidRPr="001342A0">
        <w:rPr>
          <w:rFonts w:ascii="Times New Roman" w:eastAsia="Times New Roman" w:hAnsi="Times New Roman" w:cs="Times New Roman"/>
          <w:b/>
          <w:sz w:val="20"/>
          <w:szCs w:val="20"/>
        </w:rPr>
        <w:fldChar w:fldCharType="end"/>
      </w:r>
      <w:r w:rsidR="009B15FA" w:rsidRPr="001342A0">
        <w:rPr>
          <w:rFonts w:ascii="Times New Roman" w:eastAsia="Times New Roman" w:hAnsi="Times New Roman" w:cs="Times New Roman"/>
          <w:b/>
          <w:sz w:val="20"/>
          <w:szCs w:val="20"/>
        </w:rPr>
        <w:tab/>
      </w:r>
      <w:r w:rsidR="009B15FA" w:rsidRPr="001342A0">
        <w:rPr>
          <w:rFonts w:ascii="Times New Roman" w:eastAsia="Times New Roman" w:hAnsi="Times New Roman" w:cs="Times New Roman"/>
          <w:b/>
          <w:sz w:val="20"/>
          <w:szCs w:val="20"/>
        </w:rPr>
        <w:tab/>
      </w:r>
      <w:r w:rsidR="009B15FA" w:rsidRPr="001342A0">
        <w:rPr>
          <w:rFonts w:ascii="Times New Roman" w:eastAsia="Times New Roman" w:hAnsi="Times New Roman" w:cs="Times New Roman"/>
          <w:b/>
          <w:sz w:val="20"/>
          <w:szCs w:val="20"/>
        </w:rPr>
        <w:tab/>
      </w:r>
      <w:r w:rsidR="009B15FA" w:rsidRPr="001342A0">
        <w:rPr>
          <w:rFonts w:ascii="Times New Roman" w:eastAsia="Times New Roman" w:hAnsi="Times New Roman" w:cs="Times New Roman"/>
          <w:b/>
          <w:sz w:val="20"/>
          <w:szCs w:val="20"/>
        </w:rPr>
        <w:tab/>
      </w:r>
      <w:r w:rsidR="002D538B" w:rsidRPr="001342A0">
        <w:rPr>
          <w:rFonts w:ascii="Times New Roman" w:eastAsia="Times New Roman" w:hAnsi="Times New Roman" w:cs="Times New Roman"/>
          <w:b/>
          <w:sz w:val="20"/>
          <w:szCs w:val="20"/>
        </w:rPr>
        <w:tab/>
      </w:r>
      <w:r w:rsidR="002D538B" w:rsidRPr="001342A0">
        <w:rPr>
          <w:rFonts w:ascii="Times New Roman" w:eastAsia="Times New Roman" w:hAnsi="Times New Roman" w:cs="Times New Roman"/>
          <w:b/>
          <w:sz w:val="20"/>
          <w:szCs w:val="20"/>
        </w:rPr>
        <w:tab/>
      </w:r>
      <w:r w:rsidR="009B15FA" w:rsidRPr="001342A0">
        <w:rPr>
          <w:rFonts w:ascii="Times New Roman" w:eastAsia="Times New Roman" w:hAnsi="Times New Roman" w:cs="Times New Roman"/>
          <w:sz w:val="20"/>
          <w:szCs w:val="20"/>
        </w:rPr>
        <w:t>(6)</w:t>
      </w:r>
    </w:p>
    <w:p w:rsidR="009B15FA" w:rsidRPr="001342A0" w:rsidRDefault="00584F13" w:rsidP="001342A0">
      <w:pPr>
        <w:rPr>
          <w:rFonts w:ascii="Times New Roman" w:eastAsia="Times New Roman" w:hAnsi="Times New Roman" w:cs="Times New Roman"/>
          <w:sz w:val="20"/>
          <w:szCs w:val="20"/>
        </w:rPr>
      </w:pPr>
      <w:proofErr w:type="gramStart"/>
      <w:r w:rsidRPr="00584F13">
        <w:rPr>
          <w:rFonts w:ascii="Times New Roman" w:eastAsia="Times New Roman" w:hAnsi="Times New Roman" w:cs="Times New Roman"/>
          <w:sz w:val="20"/>
          <w:szCs w:val="20"/>
        </w:rPr>
        <w:t>when</w:t>
      </w:r>
      <w:proofErr w:type="gramEnd"/>
      <w:r w:rsidRPr="00584F13">
        <w:rPr>
          <w:rFonts w:ascii="Times New Roman" w:eastAsia="Times New Roman" w:hAnsi="Times New Roman" w:cs="Times New Roman"/>
          <w:sz w:val="20"/>
          <w:szCs w:val="20"/>
        </w:rPr>
        <w:t xml:space="preserve"> does momentum come into play (a constant between 0 and 1)</w:t>
      </w:r>
      <w:r w:rsidR="002675C3">
        <w:rPr>
          <w:rFonts w:ascii="Times New Roman" w:eastAsia="Times New Roman" w:hAnsi="Times New Roman" w:cs="Times New Roman"/>
          <w:sz w:val="20"/>
          <w:szCs w:val="20"/>
        </w:rPr>
        <w:t xml:space="preserve"> &amp; </w:t>
      </w:r>
      <w:r w:rsidR="00E16669" w:rsidRPr="001342A0">
        <w:rPr>
          <w:rFonts w:ascii="Times New Roman" w:hAnsi="Times New Roman" w:cs="Times New Roman"/>
          <w:noProof/>
          <w:position w:val="-14"/>
          <w:sz w:val="20"/>
          <w:szCs w:val="20"/>
        </w:rPr>
        <w:object w:dxaOrig="1579" w:dyaOrig="440">
          <v:shape id="_x0000_i1045" type="#_x0000_t75" style="width:77.5pt;height:24.25pt" o:ole="">
            <v:imagedata r:id="rId46" o:title=""/>
          </v:shape>
          <o:OLEObject Type="Embed" ProgID="Equation.3" ShapeID="_x0000_i1045" DrawAspect="Content" ObjectID="_1769500115" r:id="rId47"/>
        </w:object>
      </w:r>
    </w:p>
    <w:p w:rsidR="009B15FA" w:rsidRPr="001342A0" w:rsidRDefault="009B15FA" w:rsidP="001342A0">
      <w:pPr>
        <w:rPr>
          <w:rFonts w:ascii="Times New Roman" w:eastAsia="Times New Roman" w:hAnsi="Times New Roman" w:cs="Times New Roman"/>
          <w:sz w:val="20"/>
          <w:szCs w:val="20"/>
        </w:rPr>
      </w:pPr>
      <w:r w:rsidRPr="001342A0">
        <w:rPr>
          <w:rFonts w:ascii="Times New Roman" w:eastAsia="Times New Roman" w:hAnsi="Times New Roman" w:cs="Times New Roman"/>
          <w:sz w:val="20"/>
          <w:szCs w:val="20"/>
        </w:rPr>
        <w:t xml:space="preserve">For hidden layer, </w:t>
      </w:r>
    </w:p>
    <w:p w:rsidR="009B15FA" w:rsidRPr="001342A0" w:rsidRDefault="00E16669" w:rsidP="001342A0">
      <w:pPr>
        <w:ind w:left="720" w:firstLine="720"/>
        <w:rPr>
          <w:rFonts w:ascii="Times New Roman" w:eastAsia="Times New Roman" w:hAnsi="Times New Roman" w:cs="Times New Roman"/>
          <w:b/>
          <w:sz w:val="20"/>
          <w:szCs w:val="20"/>
        </w:rPr>
      </w:pPr>
      <w:r w:rsidRPr="001342A0">
        <w:rPr>
          <w:rFonts w:ascii="Times New Roman" w:hAnsi="Times New Roman" w:cs="Times New Roman"/>
          <w:noProof/>
          <w:position w:val="-18"/>
          <w:sz w:val="20"/>
          <w:szCs w:val="20"/>
        </w:rPr>
        <w:object w:dxaOrig="2960" w:dyaOrig="460">
          <v:shape id="_x0000_i1046" type="#_x0000_t75" style="width:146.35pt;height:24.25pt" o:ole="">
            <v:imagedata r:id="rId48" o:title=""/>
          </v:shape>
          <o:OLEObject Type="Embed" ProgID="Equation.3" ShapeID="_x0000_i1046" DrawAspect="Content" ObjectID="_1769500116" r:id="rId49"/>
        </w:object>
      </w:r>
      <w:r w:rsidR="00E23300" w:rsidRPr="001342A0">
        <w:rPr>
          <w:rFonts w:ascii="Times New Roman" w:eastAsia="Times New Roman" w:hAnsi="Times New Roman" w:cs="Times New Roman"/>
          <w:b/>
          <w:sz w:val="20"/>
          <w:szCs w:val="20"/>
        </w:rPr>
        <w:fldChar w:fldCharType="begin"/>
      </w:r>
      <w:r w:rsidR="009B15FA" w:rsidRPr="001342A0">
        <w:rPr>
          <w:rFonts w:ascii="Times New Roman" w:eastAsia="Times New Roman" w:hAnsi="Times New Roman" w:cs="Times New Roman"/>
          <w:b/>
          <w:sz w:val="20"/>
          <w:szCs w:val="20"/>
        </w:rPr>
        <w:instrText xml:space="preserve"> QUOTE </w:instrText>
      </w:r>
      <m:oMath>
        <m:r>
          <m:rPr>
            <m:sty m:val="p"/>
          </m:rPr>
          <w:rPr>
            <w:rFonts w:ascii="Times New Roman" w:eastAsia="Times New Roman" w:hAnsi="Times New Roman" w:cs="Times New Roman"/>
            <w:sz w:val="20"/>
            <w:szCs w:val="20"/>
          </w:rPr>
          <m:t>∆</m:t>
        </m:r>
        <m:sSubSup>
          <m:sSubSupPr>
            <m:ctrlPr>
              <w:rPr>
                <w:rFonts w:ascii="Cambria Math" w:eastAsia="Times New Roman" w:hAnsi="Times New Roman" w:cs="Times New Roman"/>
                <w:b/>
                <w:i/>
                <w:sz w:val="20"/>
                <w:szCs w:val="20"/>
              </w:rPr>
            </m:ctrlPr>
          </m:sSubSupPr>
          <m:e>
            <m:r>
              <m:rPr>
                <m:sty m:val="p"/>
              </m:rPr>
              <w:rPr>
                <w:rFonts w:ascii="Cambria Math" w:eastAsia="Times New Roman" w:hAnsi="Cambria Math" w:cs="Times New Roman"/>
                <w:sz w:val="20"/>
                <w:szCs w:val="20"/>
              </w:rPr>
              <m:t>w</m:t>
            </m:r>
          </m:e>
          <m:sub>
            <m:r>
              <m:rPr>
                <m:sty m:val="p"/>
              </m:rPr>
              <w:rPr>
                <w:rFonts w:ascii="Cambria Math" w:eastAsia="Times New Roman" w:hAnsi="Cambria Math" w:cs="Times New Roman"/>
                <w:sz w:val="20"/>
                <w:szCs w:val="20"/>
              </w:rPr>
              <m:t>ij</m:t>
            </m:r>
          </m:sub>
          <m:sup>
            <m:r>
              <m:rPr>
                <m:sty m:val="p"/>
              </m:rPr>
              <w:rPr>
                <w:rFonts w:ascii="Cambria Math" w:eastAsia="Times New Roman" w:hAnsi="Cambria Math" w:cs="Times New Roman"/>
                <w:sz w:val="20"/>
                <w:szCs w:val="20"/>
              </w:rPr>
              <m:t>new</m:t>
            </m:r>
          </m:sup>
        </m:sSubSup>
        <m:r>
          <m:rPr>
            <m:sty m:val="p"/>
          </m:rPr>
          <w:rPr>
            <w:rFonts w:ascii="Cambria Math" w:eastAsia="Times New Roman" w:hAnsi="Times New Roman" w:cs="Times New Roman"/>
            <w:sz w:val="20"/>
            <w:szCs w:val="20"/>
          </w:rPr>
          <m:t>=</m:t>
        </m:r>
        <m:r>
          <m:rPr>
            <m:sty m:val="p"/>
          </m:rPr>
          <w:rPr>
            <w:rFonts w:ascii="Cambria Math" w:eastAsia="Times New Roman" w:hAnsi="Cambria Math" w:cs="Times New Roman"/>
            <w:sz w:val="20"/>
            <w:szCs w:val="20"/>
          </w:rPr>
          <m:t>∝</m:t>
        </m:r>
        <m:r>
          <m:rPr>
            <m:sty m:val="p"/>
          </m:rPr>
          <w:rPr>
            <w:rFonts w:ascii="Times New Roman" w:eastAsia="Times New Roman" w:hAnsi="Times New Roman" w:cs="Times New Roman"/>
            <w:sz w:val="20"/>
            <w:szCs w:val="20"/>
          </w:rPr>
          <m:t>∆</m:t>
        </m:r>
        <m:sSubSup>
          <m:sSubSupPr>
            <m:ctrlPr>
              <w:rPr>
                <w:rFonts w:ascii="Cambria Math" w:eastAsia="Times New Roman" w:hAnsi="Times New Roman" w:cs="Times New Roman"/>
                <w:b/>
                <w:i/>
                <w:sz w:val="20"/>
                <w:szCs w:val="20"/>
              </w:rPr>
            </m:ctrlPr>
          </m:sSubSupPr>
          <m:e>
            <m:r>
              <m:rPr>
                <m:sty m:val="p"/>
              </m:rPr>
              <w:rPr>
                <w:rFonts w:ascii="Cambria Math" w:eastAsia="Times New Roman" w:hAnsi="Cambria Math" w:cs="Times New Roman"/>
                <w:sz w:val="20"/>
                <w:szCs w:val="20"/>
              </w:rPr>
              <m:t>w</m:t>
            </m:r>
          </m:e>
          <m:sub>
            <m:r>
              <m:rPr>
                <m:sty m:val="p"/>
              </m:rPr>
              <w:rPr>
                <w:rFonts w:ascii="Cambria Math" w:eastAsia="Times New Roman" w:hAnsi="Cambria Math" w:cs="Times New Roman"/>
                <w:sz w:val="20"/>
                <w:szCs w:val="20"/>
              </w:rPr>
              <m:t>ij</m:t>
            </m:r>
          </m:sub>
          <m:sup>
            <m:r>
              <m:rPr>
                <m:sty m:val="p"/>
              </m:rPr>
              <w:rPr>
                <w:rFonts w:ascii="Cambria Math" w:eastAsia="Times New Roman" w:hAnsi="Cambria Math" w:cs="Times New Roman"/>
                <w:sz w:val="20"/>
                <w:szCs w:val="20"/>
              </w:rPr>
              <m:t>old</m:t>
            </m:r>
          </m:sup>
        </m:sSubSup>
        <m:r>
          <m:rPr>
            <m:sty m:val="p"/>
          </m:rPr>
          <w:rPr>
            <w:rFonts w:ascii="Cambria Math" w:eastAsia="Times New Roman" w:hAnsi="Times New Roman" w:cs="Times New Roman"/>
            <w:sz w:val="20"/>
            <w:szCs w:val="20"/>
          </w:rPr>
          <m:t>+</m:t>
        </m:r>
        <m:r>
          <m:rPr>
            <m:sty m:val="p"/>
          </m:rPr>
          <w:rPr>
            <w:rFonts w:ascii="Cambria Math" w:eastAsia="Times New Roman" w:hAnsi="Cambria Math" w:cs="Times New Roman"/>
            <w:sz w:val="20"/>
            <w:szCs w:val="20"/>
          </w:rPr>
          <m:t>η</m:t>
        </m:r>
        <m:sSub>
          <m:sSubPr>
            <m:ctrlPr>
              <w:rPr>
                <w:rFonts w:ascii="Cambria Math" w:eastAsia="Times New Roman" w:hAnsi="Times New Roman" w:cs="Times New Roman"/>
                <w:b/>
                <w:i/>
                <w:sz w:val="20"/>
                <w:szCs w:val="20"/>
              </w:rPr>
            </m:ctrlPr>
          </m:sSubPr>
          <m:e>
            <m:r>
              <m:rPr>
                <m:sty m:val="p"/>
              </m:rPr>
              <w:rPr>
                <w:rFonts w:ascii="Cambria Math" w:eastAsia="Times New Roman" w:hAnsi="Cambria Math" w:cs="Times New Roman"/>
                <w:sz w:val="20"/>
                <w:szCs w:val="20"/>
              </w:rPr>
              <m:t>δ</m:t>
            </m:r>
          </m:e>
          <m:sub>
            <m:r>
              <m:rPr>
                <m:sty m:val="p"/>
              </m:rPr>
              <w:rPr>
                <w:rFonts w:ascii="Cambria Math" w:eastAsia="Times New Roman" w:hAnsi="Cambria Math" w:cs="Times New Roman"/>
                <w:sz w:val="20"/>
                <w:szCs w:val="20"/>
              </w:rPr>
              <m:t>j</m:t>
            </m:r>
          </m:sub>
        </m:sSub>
        <m:sSub>
          <m:sSubPr>
            <m:ctrlPr>
              <w:rPr>
                <w:rFonts w:ascii="Cambria Math" w:eastAsia="Times New Roman" w:hAnsi="Times New Roman" w:cs="Times New Roman"/>
                <w:b/>
                <w:i/>
                <w:sz w:val="20"/>
                <w:szCs w:val="20"/>
              </w:rPr>
            </m:ctrlPr>
          </m:sSubPr>
          <m:e>
            <m:r>
              <m:rPr>
                <m:sty m:val="p"/>
              </m:rPr>
              <w:rPr>
                <w:rFonts w:ascii="Cambria Math" w:eastAsia="Times New Roman" w:hAnsi="Cambria Math" w:cs="Times New Roman"/>
                <w:sz w:val="20"/>
                <w:szCs w:val="20"/>
              </w:rPr>
              <m:t>Y</m:t>
            </m:r>
          </m:e>
          <m:sub>
            <m:r>
              <m:rPr>
                <m:sty m:val="p"/>
              </m:rPr>
              <w:rPr>
                <w:rFonts w:ascii="Cambria Math" w:eastAsia="Times New Roman" w:hAnsi="Cambria Math" w:cs="Times New Roman"/>
                <w:sz w:val="20"/>
                <w:szCs w:val="20"/>
              </w:rPr>
              <m:t>j</m:t>
            </m:r>
          </m:sub>
        </m:sSub>
      </m:oMath>
      <w:r w:rsidR="00E23300" w:rsidRPr="001342A0">
        <w:rPr>
          <w:rFonts w:ascii="Times New Roman" w:eastAsia="Times New Roman" w:hAnsi="Times New Roman" w:cs="Times New Roman"/>
          <w:b/>
          <w:sz w:val="20"/>
          <w:szCs w:val="20"/>
        </w:rPr>
        <w:fldChar w:fldCharType="end"/>
      </w:r>
      <w:r w:rsidR="009B15FA" w:rsidRPr="001342A0">
        <w:rPr>
          <w:rFonts w:ascii="Times New Roman" w:eastAsia="Times New Roman" w:hAnsi="Times New Roman" w:cs="Times New Roman"/>
          <w:b/>
          <w:sz w:val="20"/>
          <w:szCs w:val="20"/>
        </w:rPr>
        <w:tab/>
      </w:r>
      <w:proofErr w:type="gramStart"/>
      <w:r w:rsidR="009B15FA" w:rsidRPr="001342A0">
        <w:rPr>
          <w:rFonts w:ascii="Times New Roman" w:eastAsia="Times New Roman" w:hAnsi="Times New Roman" w:cs="Times New Roman"/>
          <w:sz w:val="20"/>
          <w:szCs w:val="20"/>
        </w:rPr>
        <w:t>and</w:t>
      </w:r>
      <w:proofErr w:type="gramEnd"/>
    </w:p>
    <w:p w:rsidR="009B15FA" w:rsidRPr="001342A0" w:rsidRDefault="00E16669" w:rsidP="001342A0">
      <w:pPr>
        <w:ind w:left="720" w:firstLine="720"/>
        <w:rPr>
          <w:rFonts w:ascii="Times New Roman" w:eastAsia="Times New Roman" w:hAnsi="Times New Roman" w:cs="Times New Roman"/>
          <w:b/>
          <w:sz w:val="20"/>
          <w:szCs w:val="20"/>
        </w:rPr>
      </w:pPr>
      <w:r w:rsidRPr="001342A0">
        <w:rPr>
          <w:rFonts w:ascii="Times New Roman" w:hAnsi="Times New Roman" w:cs="Times New Roman"/>
          <w:noProof/>
          <w:position w:val="-16"/>
          <w:sz w:val="20"/>
          <w:szCs w:val="20"/>
        </w:rPr>
        <w:object w:dxaOrig="2580" w:dyaOrig="440">
          <v:shape id="_x0000_i1047" type="#_x0000_t75" style="width:128.35pt;height:24.25pt" o:ole="">
            <v:imagedata r:id="rId50" o:title=""/>
          </v:shape>
          <o:OLEObject Type="Embed" ProgID="Equation.3" ShapeID="_x0000_i1047" DrawAspect="Content" ObjectID="_1769500117" r:id="rId51"/>
        </w:object>
      </w:r>
      <w:r w:rsidR="009B15FA" w:rsidRPr="001342A0">
        <w:rPr>
          <w:rFonts w:ascii="Times New Roman" w:eastAsia="Times New Roman" w:hAnsi="Times New Roman" w:cs="Times New Roman"/>
          <w:b/>
          <w:sz w:val="20"/>
          <w:szCs w:val="20"/>
        </w:rPr>
        <w:tab/>
      </w:r>
      <w:r w:rsidR="009B15FA" w:rsidRPr="001342A0">
        <w:rPr>
          <w:rFonts w:ascii="Times New Roman" w:eastAsia="Times New Roman" w:hAnsi="Times New Roman" w:cs="Times New Roman"/>
          <w:b/>
          <w:sz w:val="20"/>
          <w:szCs w:val="20"/>
        </w:rPr>
        <w:tab/>
      </w:r>
      <w:r w:rsidR="009B15FA" w:rsidRPr="001342A0">
        <w:rPr>
          <w:rFonts w:ascii="Times New Roman" w:eastAsia="Times New Roman" w:hAnsi="Times New Roman" w:cs="Times New Roman"/>
          <w:b/>
          <w:sz w:val="20"/>
          <w:szCs w:val="20"/>
        </w:rPr>
        <w:tab/>
      </w:r>
      <w:r w:rsidR="002D538B" w:rsidRPr="001342A0">
        <w:rPr>
          <w:rFonts w:ascii="Times New Roman" w:eastAsia="Times New Roman" w:hAnsi="Times New Roman" w:cs="Times New Roman"/>
          <w:b/>
          <w:sz w:val="20"/>
          <w:szCs w:val="20"/>
        </w:rPr>
        <w:tab/>
      </w:r>
      <w:r w:rsidR="002D538B" w:rsidRPr="001342A0">
        <w:rPr>
          <w:rFonts w:ascii="Times New Roman" w:eastAsia="Times New Roman" w:hAnsi="Times New Roman" w:cs="Times New Roman"/>
          <w:b/>
          <w:sz w:val="20"/>
          <w:szCs w:val="20"/>
        </w:rPr>
        <w:tab/>
      </w:r>
      <w:r w:rsidR="009B15FA" w:rsidRPr="001342A0">
        <w:rPr>
          <w:rFonts w:ascii="Times New Roman" w:eastAsia="Times New Roman" w:hAnsi="Times New Roman" w:cs="Times New Roman"/>
          <w:sz w:val="20"/>
          <w:szCs w:val="20"/>
        </w:rPr>
        <w:t>(7)</w:t>
      </w:r>
    </w:p>
    <w:p w:rsidR="009B15FA" w:rsidRPr="001342A0" w:rsidRDefault="009B15FA" w:rsidP="001342A0">
      <w:pPr>
        <w:rPr>
          <w:rFonts w:ascii="Times New Roman" w:hAnsi="Times New Roman" w:cs="Times New Roman"/>
          <w:sz w:val="20"/>
          <w:szCs w:val="20"/>
        </w:rPr>
      </w:pPr>
    </w:p>
    <w:p w:rsidR="009B15FA" w:rsidRPr="001342A0" w:rsidRDefault="009B15FA" w:rsidP="001342A0">
      <w:pPr>
        <w:rPr>
          <w:rFonts w:ascii="Times New Roman" w:eastAsia="Times New Roman" w:hAnsi="Times New Roman" w:cs="Times New Roman"/>
          <w:sz w:val="20"/>
          <w:szCs w:val="20"/>
        </w:rPr>
      </w:pPr>
      <w:proofErr w:type="gramStart"/>
      <w:r w:rsidRPr="001342A0">
        <w:rPr>
          <w:rFonts w:ascii="Times New Roman" w:hAnsi="Times New Roman" w:cs="Times New Roman"/>
          <w:sz w:val="20"/>
          <w:szCs w:val="20"/>
        </w:rPr>
        <w:t>where</w:t>
      </w:r>
      <w:proofErr w:type="gramEnd"/>
      <w:r w:rsidRPr="001342A0">
        <w:rPr>
          <w:rFonts w:ascii="Times New Roman" w:hAnsi="Times New Roman" w:cs="Times New Roman"/>
          <w:sz w:val="20"/>
          <w:szCs w:val="20"/>
        </w:rPr>
        <w:t xml:space="preserve"> </w:t>
      </w:r>
      <w:r w:rsidR="00E16669" w:rsidRPr="001342A0">
        <w:rPr>
          <w:rFonts w:ascii="Times New Roman" w:hAnsi="Times New Roman" w:cs="Times New Roman"/>
          <w:noProof/>
          <w:position w:val="-16"/>
          <w:sz w:val="20"/>
          <w:szCs w:val="20"/>
        </w:rPr>
        <w:object w:dxaOrig="1719" w:dyaOrig="440">
          <v:shape id="_x0000_i1048" type="#_x0000_t75" style="width:87.65pt;height:24.25pt" o:ole="">
            <v:imagedata r:id="rId52" o:title=""/>
          </v:shape>
          <o:OLEObject Type="Embed" ProgID="Equation.3" ShapeID="_x0000_i1048" DrawAspect="Content" ObjectID="_1769500118" r:id="rId53"/>
        </w:object>
      </w:r>
      <w:r w:rsidRPr="001342A0">
        <w:rPr>
          <w:rFonts w:ascii="Times New Roman" w:hAnsi="Times New Roman" w:cs="Times New Roman"/>
          <w:sz w:val="20"/>
          <w:szCs w:val="20"/>
        </w:rPr>
        <w:t xml:space="preserve">and  </w:t>
      </w:r>
      <w:r w:rsidR="00E16669" w:rsidRPr="001342A0">
        <w:rPr>
          <w:rFonts w:ascii="Times New Roman" w:hAnsi="Times New Roman" w:cs="Times New Roman"/>
          <w:noProof/>
          <w:position w:val="-14"/>
          <w:sz w:val="20"/>
          <w:szCs w:val="20"/>
        </w:rPr>
        <w:object w:dxaOrig="1579" w:dyaOrig="440">
          <v:shape id="_x0000_i1049" type="#_x0000_t75" style="width:77.5pt;height:24.25pt" o:ole="">
            <v:imagedata r:id="rId54" o:title=""/>
          </v:shape>
          <o:OLEObject Type="Embed" ProgID="Equation.3" ShapeID="_x0000_i1049" DrawAspect="Content" ObjectID="_1769500119" r:id="rId55"/>
        </w:object>
      </w:r>
      <w:r w:rsidR="00E23300" w:rsidRPr="001342A0">
        <w:rPr>
          <w:rFonts w:ascii="Times New Roman" w:eastAsia="Times New Roman" w:hAnsi="Times New Roman" w:cs="Times New Roman"/>
          <w:sz w:val="20"/>
          <w:szCs w:val="20"/>
        </w:rPr>
        <w:fldChar w:fldCharType="begin"/>
      </w:r>
      <w:r w:rsidRPr="001342A0">
        <w:rPr>
          <w:rFonts w:ascii="Times New Roman" w:eastAsia="Times New Roman" w:hAnsi="Times New Roman" w:cs="Times New Roman"/>
          <w:sz w:val="20"/>
          <w:szCs w:val="20"/>
        </w:rPr>
        <w:instrText xml:space="preserve"> QUOTE </w:instrText>
      </w:r>
      <m:oMath>
        <m:sSub>
          <m:sSubPr>
            <m:ctrlPr>
              <w:rPr>
                <w:rFonts w:ascii="Cambria Math" w:hAnsi="Times New Roman" w:cs="Times New Roman"/>
                <w:b/>
                <w:i/>
                <w:color w:val="000000"/>
                <w:sz w:val="20"/>
                <w:szCs w:val="20"/>
              </w:rPr>
            </m:ctrlPr>
          </m:sSubPr>
          <m:e>
            <m:r>
              <m:rPr>
                <m:sty m:val="p"/>
              </m:rPr>
              <w:rPr>
                <w:rFonts w:ascii="Cambria Math" w:hAnsi="Cambria Math" w:cs="Times New Roman"/>
                <w:color w:val="000000"/>
                <w:sz w:val="20"/>
                <w:szCs w:val="20"/>
              </w:rPr>
              <m:t>δ</m:t>
            </m:r>
          </m:e>
          <m:sub>
            <m:r>
              <m:rPr>
                <m:sty m:val="p"/>
              </m:rPr>
              <w:rPr>
                <w:rFonts w:ascii="Cambria Math" w:hAnsi="Cambria Math" w:cs="Times New Roman"/>
                <w:color w:val="000000"/>
                <w:sz w:val="20"/>
                <w:szCs w:val="20"/>
              </w:rPr>
              <m:t>k</m:t>
            </m:r>
          </m:sub>
        </m:sSub>
        <m:r>
          <m:rPr>
            <m:sty m:val="p"/>
          </m:rPr>
          <w:rPr>
            <w:rFonts w:ascii="Cambria Math" w:hAnsi="Times New Roman" w:cs="Times New Roman"/>
            <w:color w:val="000000"/>
            <w:sz w:val="20"/>
            <w:szCs w:val="20"/>
          </w:rPr>
          <m:t>=</m:t>
        </m:r>
        <m:sSubSup>
          <m:sSubSupPr>
            <m:ctrlPr>
              <w:rPr>
                <w:rFonts w:ascii="Cambria Math" w:hAnsi="Times New Roman" w:cs="Times New Roman"/>
                <w:b/>
                <w:i/>
                <w:color w:val="000000"/>
                <w:sz w:val="20"/>
                <w:szCs w:val="20"/>
              </w:rPr>
            </m:ctrlPr>
          </m:sSubSupPr>
          <m:e>
            <m:r>
              <m:rPr>
                <m:sty m:val="p"/>
              </m:rPr>
              <w:rPr>
                <w:rFonts w:ascii="Cambria Math" w:hAnsi="Cambria Math" w:cs="Times New Roman"/>
                <w:color w:val="000000"/>
                <w:sz w:val="20"/>
                <w:szCs w:val="20"/>
              </w:rPr>
              <m:t>Y</m:t>
            </m:r>
          </m:e>
          <m:sub>
            <m:r>
              <m:rPr>
                <m:sty m:val="p"/>
              </m:rPr>
              <w:rPr>
                <w:rFonts w:ascii="Cambria Math" w:hAnsi="Cambria Math" w:cs="Times New Roman"/>
                <w:color w:val="000000"/>
                <w:sz w:val="20"/>
                <w:szCs w:val="20"/>
              </w:rPr>
              <m:t>k</m:t>
            </m:r>
          </m:sub>
          <m:sup>
            <m:r>
              <m:rPr>
                <m:sty m:val="p"/>
              </m:rPr>
              <w:rPr>
                <w:rFonts w:ascii="Cambria Math" w:hAnsi="Cambria Math" w:cs="Times New Roman"/>
                <w:color w:val="000000"/>
                <w:sz w:val="20"/>
                <w:szCs w:val="20"/>
              </w:rPr>
              <m:t>d</m:t>
            </m:r>
          </m:sup>
        </m:sSubSup>
        <m:r>
          <m:rPr>
            <m:sty m:val="p"/>
          </m:rPr>
          <w:rPr>
            <w:rFonts w:ascii="Times New Roman" w:hAnsi="Times New Roman" w:cs="Times New Roman"/>
            <w:color w:val="000000"/>
            <w:sz w:val="20"/>
            <w:szCs w:val="20"/>
          </w:rPr>
          <m:t>-</m:t>
        </m:r>
        <m:sSub>
          <m:sSubPr>
            <m:ctrlPr>
              <w:rPr>
                <w:rFonts w:ascii="Cambria Math" w:hAnsi="Times New Roman" w:cs="Times New Roman"/>
                <w:b/>
                <w:i/>
                <w:color w:val="000000"/>
                <w:sz w:val="20"/>
                <w:szCs w:val="20"/>
              </w:rPr>
            </m:ctrlPr>
          </m:sSubPr>
          <m:e>
            <m:r>
              <m:rPr>
                <m:sty m:val="p"/>
              </m:rPr>
              <w:rPr>
                <w:rFonts w:ascii="Cambria Math" w:hAnsi="Cambria Math" w:cs="Times New Roman"/>
                <w:color w:val="000000"/>
                <w:sz w:val="20"/>
                <w:szCs w:val="20"/>
              </w:rPr>
              <m:t>Y</m:t>
            </m:r>
          </m:e>
          <m:sub>
            <m:r>
              <m:rPr>
                <m:sty m:val="p"/>
              </m:rPr>
              <w:rPr>
                <w:rFonts w:ascii="Cambria Math" w:hAnsi="Cambria Math" w:cs="Times New Roman"/>
                <w:color w:val="000000"/>
                <w:sz w:val="20"/>
                <w:szCs w:val="20"/>
              </w:rPr>
              <m:t>k</m:t>
            </m:r>
          </m:sub>
        </m:sSub>
      </m:oMath>
      <w:r w:rsidR="00E23300" w:rsidRPr="001342A0">
        <w:rPr>
          <w:rFonts w:ascii="Times New Roman" w:eastAsia="Times New Roman" w:hAnsi="Times New Roman" w:cs="Times New Roman"/>
          <w:sz w:val="20"/>
          <w:szCs w:val="20"/>
        </w:rPr>
        <w:fldChar w:fldCharType="end"/>
      </w:r>
    </w:p>
    <w:p w:rsidR="009B15FA" w:rsidRPr="001342A0" w:rsidRDefault="00D3443B" w:rsidP="001342A0">
      <w:pPr>
        <w:rPr>
          <w:rFonts w:ascii="Times New Roman" w:hAnsi="Times New Roman" w:cs="Times New Roman"/>
          <w:sz w:val="12"/>
        </w:rPr>
      </w:pPr>
      <w:r w:rsidRPr="00D3443B">
        <w:rPr>
          <w:rFonts w:ascii="Times New Roman" w:hAnsi="Times New Roman" w:cs="Times New Roman"/>
          <w:sz w:val="20"/>
          <w:szCs w:val="20"/>
        </w:rPr>
        <w:t>Ac</w:t>
      </w:r>
      <w:r w:rsidR="002675C3">
        <w:rPr>
          <w:rFonts w:ascii="Times New Roman" w:hAnsi="Times New Roman" w:cs="Times New Roman"/>
          <w:sz w:val="20"/>
          <w:szCs w:val="20"/>
        </w:rPr>
        <w:t>cording to Appendix C-5, a 3</w:t>
      </w:r>
      <w:r w:rsidRPr="00D3443B">
        <w:rPr>
          <w:rFonts w:ascii="Times New Roman" w:hAnsi="Times New Roman" w:cs="Times New Roman"/>
          <w:sz w:val="20"/>
          <w:szCs w:val="20"/>
        </w:rPr>
        <w:t>-layer feed</w:t>
      </w:r>
      <w:r w:rsidR="002675C3">
        <w:rPr>
          <w:rFonts w:ascii="Times New Roman" w:hAnsi="Times New Roman" w:cs="Times New Roman"/>
          <w:sz w:val="20"/>
          <w:szCs w:val="20"/>
        </w:rPr>
        <w:t xml:space="preserve"> </w:t>
      </w:r>
      <w:r w:rsidRPr="00D3443B">
        <w:rPr>
          <w:rFonts w:ascii="Times New Roman" w:hAnsi="Times New Roman" w:cs="Times New Roman"/>
          <w:sz w:val="20"/>
          <w:szCs w:val="20"/>
        </w:rPr>
        <w:t xml:space="preserve">forward neural network is trained using the Levenberg–Marquardt technique. In the hidden layers, nonlinearities may be achieved by </w:t>
      </w:r>
      <w:r w:rsidR="002675C3" w:rsidRPr="00D3443B">
        <w:rPr>
          <w:rFonts w:ascii="Times New Roman" w:hAnsi="Times New Roman" w:cs="Times New Roman"/>
          <w:sz w:val="20"/>
          <w:szCs w:val="20"/>
        </w:rPr>
        <w:t>utilizing</w:t>
      </w:r>
      <w:r w:rsidRPr="00D3443B">
        <w:rPr>
          <w:rFonts w:ascii="Times New Roman" w:hAnsi="Times New Roman" w:cs="Times New Roman"/>
          <w:sz w:val="20"/>
          <w:szCs w:val="20"/>
        </w:rPr>
        <w:t xml:space="preserve"> sigmoid functions, whereas in the output layer, linear functions can be used. List of parameters </w:t>
      </w:r>
      <w:r w:rsidR="00584F13" w:rsidRPr="00D3443B">
        <w:rPr>
          <w:rFonts w:ascii="Times New Roman" w:hAnsi="Times New Roman" w:cs="Times New Roman"/>
          <w:sz w:val="20"/>
          <w:szCs w:val="20"/>
        </w:rPr>
        <w:t>utilized</w:t>
      </w:r>
      <w:r w:rsidRPr="00D3443B">
        <w:rPr>
          <w:rFonts w:ascii="Times New Roman" w:hAnsi="Times New Roman" w:cs="Times New Roman"/>
          <w:sz w:val="20"/>
          <w:szCs w:val="20"/>
        </w:rPr>
        <w:t xml:space="preserve"> for this study's parameter selection may be found in Table 5.4</w:t>
      </w:r>
      <w:r w:rsidR="001C0A3F" w:rsidRPr="001C0A3F">
        <w:rPr>
          <w:rFonts w:ascii="Times New Roman" w:hAnsi="Times New Roman" w:cs="Times New Roman"/>
          <w:sz w:val="20"/>
          <w:szCs w:val="20"/>
        </w:rPr>
        <w:t>.</w:t>
      </w:r>
    </w:p>
    <w:p w:rsidR="009B15FA" w:rsidRPr="001342A0" w:rsidRDefault="009D1829" w:rsidP="001342A0">
      <w:pPr>
        <w:rPr>
          <w:rFonts w:ascii="Times New Roman" w:hAnsi="Times New Roman" w:cs="Times New Roman"/>
          <w:b/>
          <w:sz w:val="20"/>
          <w:szCs w:val="24"/>
        </w:rPr>
      </w:pPr>
      <w:r w:rsidRPr="001342A0">
        <w:rPr>
          <w:rFonts w:ascii="Times New Roman" w:hAnsi="Times New Roman" w:cs="Times New Roman"/>
          <w:b/>
          <w:sz w:val="20"/>
          <w:szCs w:val="24"/>
        </w:rPr>
        <w:t>3.2</w:t>
      </w:r>
      <w:r w:rsidRPr="001342A0">
        <w:rPr>
          <w:rFonts w:ascii="Times New Roman" w:hAnsi="Times New Roman" w:cs="Times New Roman"/>
          <w:b/>
          <w:sz w:val="20"/>
          <w:szCs w:val="24"/>
        </w:rPr>
        <w:tab/>
      </w:r>
      <w:r w:rsidR="009B15FA" w:rsidRPr="001342A0">
        <w:rPr>
          <w:rFonts w:ascii="Times New Roman" w:hAnsi="Times New Roman" w:cs="Times New Roman"/>
          <w:b/>
          <w:sz w:val="20"/>
          <w:szCs w:val="24"/>
        </w:rPr>
        <w:t xml:space="preserve">Cascade Feed-Forward neural network </w:t>
      </w:r>
    </w:p>
    <w:p w:rsidR="009B15FA" w:rsidRDefault="00584F13" w:rsidP="001342A0">
      <w:pPr>
        <w:ind w:left="720" w:firstLine="720"/>
        <w:rPr>
          <w:rFonts w:ascii="Times New Roman" w:hAnsi="Times New Roman" w:cs="Times New Roman"/>
          <w:position w:val="-30"/>
          <w:sz w:val="20"/>
          <w:szCs w:val="20"/>
        </w:rPr>
      </w:pPr>
      <w:r w:rsidRPr="00584F13">
        <w:rPr>
          <w:rFonts w:ascii="Times New Roman" w:hAnsi="Times New Roman" w:cs="Times New Roman"/>
          <w:sz w:val="20"/>
          <w:szCs w:val="20"/>
        </w:rPr>
        <w:t>An input node, an inner node, and an output node make up a cascading neural network's three types of nodes. These are signified by the notations "</w:t>
      </w:r>
      <w:proofErr w:type="spellStart"/>
      <w:r w:rsidRPr="00584F13">
        <w:rPr>
          <w:rFonts w:ascii="Times New Roman" w:hAnsi="Times New Roman" w:cs="Times New Roman"/>
          <w:sz w:val="20"/>
          <w:szCs w:val="20"/>
        </w:rPr>
        <w:t>ui</w:t>
      </w:r>
      <w:proofErr w:type="spellEnd"/>
      <w:r w:rsidRPr="00584F13">
        <w:rPr>
          <w:rFonts w:ascii="Times New Roman" w:hAnsi="Times New Roman" w:cs="Times New Roman"/>
          <w:sz w:val="20"/>
          <w:szCs w:val="20"/>
        </w:rPr>
        <w:t>," "</w:t>
      </w:r>
      <w:proofErr w:type="spellStart"/>
      <w:r w:rsidRPr="00584F13">
        <w:rPr>
          <w:rFonts w:ascii="Times New Roman" w:hAnsi="Times New Roman" w:cs="Times New Roman"/>
          <w:sz w:val="20"/>
          <w:szCs w:val="20"/>
        </w:rPr>
        <w:t>ei</w:t>
      </w:r>
      <w:proofErr w:type="spellEnd"/>
      <w:r w:rsidRPr="00584F13">
        <w:rPr>
          <w:rFonts w:ascii="Times New Roman" w:hAnsi="Times New Roman" w:cs="Times New Roman"/>
          <w:sz w:val="20"/>
          <w:szCs w:val="20"/>
        </w:rPr>
        <w:t>," and "y," and are represented by the notations I "n," and "</w:t>
      </w:r>
      <w:proofErr w:type="spellStart"/>
      <w:r w:rsidRPr="00584F13">
        <w:rPr>
          <w:rFonts w:ascii="Times New Roman" w:hAnsi="Times New Roman" w:cs="Times New Roman"/>
          <w:sz w:val="20"/>
          <w:szCs w:val="20"/>
        </w:rPr>
        <w:t>yi</w:t>
      </w:r>
      <w:proofErr w:type="spellEnd"/>
      <w:r w:rsidRPr="00584F13">
        <w:rPr>
          <w:rFonts w:ascii="Times New Roman" w:hAnsi="Times New Roman" w:cs="Times New Roman"/>
          <w:sz w:val="20"/>
          <w:szCs w:val="20"/>
        </w:rPr>
        <w:t>," respectively. Inner nodes can be described as a function.</w:t>
      </w:r>
      <w:r w:rsidR="00E16669" w:rsidRPr="001342A0">
        <w:rPr>
          <w:rFonts w:ascii="Times New Roman" w:hAnsi="Times New Roman" w:cs="Times New Roman"/>
          <w:noProof/>
          <w:position w:val="-34"/>
          <w:sz w:val="20"/>
          <w:szCs w:val="20"/>
        </w:rPr>
        <w:object w:dxaOrig="3460" w:dyaOrig="760">
          <v:shape id="_x0000_i1050" type="#_x0000_t75" style="width:174.5pt;height:39.15pt" o:ole="">
            <v:imagedata r:id="rId56" o:title=""/>
          </v:shape>
          <o:OLEObject Type="Embed" ProgID="Equation.3" ShapeID="_x0000_i1050" DrawAspect="Content" ObjectID="_1769500120" r:id="rId57"/>
        </w:object>
      </w:r>
      <w:r w:rsidR="002675C3">
        <w:rPr>
          <w:rFonts w:ascii="Times New Roman" w:hAnsi="Times New Roman" w:cs="Times New Roman"/>
          <w:position w:val="-30"/>
          <w:sz w:val="20"/>
          <w:szCs w:val="20"/>
        </w:rPr>
        <w:t xml:space="preserve">         </w:t>
      </w:r>
      <w:r w:rsidR="009B15FA" w:rsidRPr="001342A0">
        <w:rPr>
          <w:rFonts w:ascii="Times New Roman" w:hAnsi="Times New Roman" w:cs="Times New Roman"/>
          <w:position w:val="-30"/>
          <w:sz w:val="20"/>
          <w:szCs w:val="20"/>
        </w:rPr>
        <w:t>(</w:t>
      </w:r>
      <w:r w:rsidR="002D538B" w:rsidRPr="001342A0">
        <w:rPr>
          <w:rFonts w:ascii="Times New Roman" w:hAnsi="Times New Roman" w:cs="Times New Roman"/>
          <w:position w:val="-30"/>
          <w:sz w:val="20"/>
          <w:szCs w:val="20"/>
        </w:rPr>
        <w:t>8</w:t>
      </w:r>
      <w:r w:rsidR="009B15FA" w:rsidRPr="001342A0">
        <w:rPr>
          <w:rFonts w:ascii="Times New Roman" w:hAnsi="Times New Roman" w:cs="Times New Roman"/>
          <w:position w:val="-30"/>
          <w:sz w:val="20"/>
          <w:szCs w:val="20"/>
        </w:rPr>
        <w:t xml:space="preserve">) </w:t>
      </w:r>
    </w:p>
    <w:p w:rsidR="002675C3" w:rsidRPr="001342A0" w:rsidRDefault="002675C3" w:rsidP="001342A0">
      <w:pPr>
        <w:ind w:left="720" w:firstLine="720"/>
        <w:rPr>
          <w:rFonts w:ascii="Times New Roman" w:hAnsi="Times New Roman" w:cs="Times New Roman"/>
          <w:bCs/>
          <w:sz w:val="20"/>
          <w:szCs w:val="20"/>
        </w:rPr>
      </w:pPr>
    </w:p>
    <w:p w:rsidR="002675C3" w:rsidRDefault="009B15FA" w:rsidP="002675C3">
      <w:pPr>
        <w:rPr>
          <w:rFonts w:ascii="Times New Roman" w:hAnsi="Times New Roman" w:cs="Times New Roman"/>
          <w:sz w:val="20"/>
          <w:szCs w:val="20"/>
        </w:rPr>
      </w:pPr>
      <w:proofErr w:type="gramStart"/>
      <w:r w:rsidRPr="001342A0">
        <w:rPr>
          <w:rFonts w:ascii="Times New Roman" w:hAnsi="Times New Roman" w:cs="Times New Roman"/>
          <w:bCs/>
          <w:sz w:val="20"/>
          <w:szCs w:val="20"/>
        </w:rPr>
        <w:t>where</w:t>
      </w:r>
      <w:proofErr w:type="gramEnd"/>
      <w:r w:rsidRPr="001342A0">
        <w:rPr>
          <w:rFonts w:ascii="Times New Roman" w:hAnsi="Times New Roman" w:cs="Times New Roman"/>
          <w:bCs/>
          <w:sz w:val="20"/>
          <w:szCs w:val="20"/>
        </w:rPr>
        <w:t xml:space="preserve">, </w:t>
      </w:r>
      <w:r w:rsidR="00E16669" w:rsidRPr="001342A0">
        <w:rPr>
          <w:rFonts w:ascii="Times New Roman" w:hAnsi="Times New Roman" w:cs="Times New Roman"/>
          <w:noProof/>
          <w:position w:val="-10"/>
          <w:sz w:val="20"/>
          <w:szCs w:val="20"/>
        </w:rPr>
        <w:object w:dxaOrig="200" w:dyaOrig="320">
          <v:shape id="_x0000_i1051" type="#_x0000_t75" style="width:10.15pt;height:16.45pt" o:ole="">
            <v:imagedata r:id="rId58" o:title=""/>
          </v:shape>
          <o:OLEObject Type="Embed" ProgID="Equation.3" ShapeID="_x0000_i1051" DrawAspect="Content" ObjectID="_1769500121" r:id="rId59"/>
        </w:object>
      </w:r>
      <w:r w:rsidR="002675C3">
        <w:rPr>
          <w:rFonts w:ascii="Times New Roman" w:hAnsi="Times New Roman" w:cs="Times New Roman"/>
          <w:sz w:val="20"/>
          <w:szCs w:val="20"/>
        </w:rPr>
        <w:t>(•) is</w:t>
      </w:r>
      <w:r w:rsidRPr="001342A0">
        <w:rPr>
          <w:rFonts w:ascii="Times New Roman" w:hAnsi="Times New Roman" w:cs="Times New Roman"/>
          <w:sz w:val="20"/>
          <w:szCs w:val="20"/>
        </w:rPr>
        <w:t xml:space="preserve"> activation function, </w:t>
      </w:r>
      <w:r w:rsidR="00E16669" w:rsidRPr="001342A0">
        <w:rPr>
          <w:rFonts w:ascii="Times New Roman" w:hAnsi="Times New Roman" w:cs="Times New Roman"/>
          <w:noProof/>
          <w:position w:val="-24"/>
          <w:sz w:val="20"/>
          <w:szCs w:val="20"/>
        </w:rPr>
        <w:object w:dxaOrig="440" w:dyaOrig="520">
          <v:shape id="_x0000_i1052" type="#_x0000_t75" style="width:21.15pt;height:26.6pt" o:ole="">
            <v:imagedata r:id="rId60" o:title=""/>
          </v:shape>
          <o:OLEObject Type="Embed" ProgID="Equation.3" ShapeID="_x0000_i1052" DrawAspect="Content" ObjectID="_1769500122" r:id="rId61"/>
        </w:object>
      </w:r>
      <w:r w:rsidRPr="001342A0">
        <w:rPr>
          <w:rFonts w:ascii="Times New Roman" w:hAnsi="Times New Roman" w:cs="Times New Roman"/>
          <w:sz w:val="20"/>
          <w:szCs w:val="20"/>
        </w:rPr>
        <w:t xml:space="preserve">, </w:t>
      </w:r>
      <w:r w:rsidR="00E16669" w:rsidRPr="001342A0">
        <w:rPr>
          <w:rFonts w:ascii="Times New Roman" w:hAnsi="Times New Roman" w:cs="Times New Roman"/>
          <w:noProof/>
          <w:position w:val="-20"/>
          <w:sz w:val="20"/>
          <w:szCs w:val="20"/>
        </w:rPr>
        <w:object w:dxaOrig="420" w:dyaOrig="480">
          <v:shape id="_x0000_i1053" type="#_x0000_t75" style="width:20.35pt;height:24.25pt" o:ole="">
            <v:imagedata r:id="rId62" o:title=""/>
          </v:shape>
          <o:OLEObject Type="Embed" ProgID="Equation.3" ShapeID="_x0000_i1053" DrawAspect="Content" ObjectID="_1769500123" r:id="rId63"/>
        </w:object>
      </w:r>
      <w:r w:rsidRPr="001342A0">
        <w:rPr>
          <w:rFonts w:ascii="Times New Roman" w:hAnsi="Times New Roman" w:cs="Times New Roman"/>
          <w:sz w:val="20"/>
          <w:szCs w:val="20"/>
        </w:rPr>
        <w:t xml:space="preserve"> are adjustable weightings, </w:t>
      </w:r>
      <w:r w:rsidR="00E16669" w:rsidRPr="001342A0">
        <w:rPr>
          <w:rFonts w:ascii="Times New Roman" w:hAnsi="Times New Roman" w:cs="Times New Roman"/>
          <w:noProof/>
          <w:position w:val="-16"/>
          <w:sz w:val="20"/>
          <w:szCs w:val="20"/>
        </w:rPr>
        <w:object w:dxaOrig="320" w:dyaOrig="360">
          <v:shape id="_x0000_i1054" type="#_x0000_t75" style="width:16.45pt;height:19.55pt" o:ole="">
            <v:imagedata r:id="rId64" o:title=""/>
          </v:shape>
          <o:OLEObject Type="Embed" ProgID="Equation.3" ShapeID="_x0000_i1054" DrawAspect="Content" ObjectID="_1769500124" r:id="rId65"/>
        </w:object>
      </w:r>
      <w:r w:rsidRPr="001342A0">
        <w:rPr>
          <w:rFonts w:ascii="Times New Roman" w:hAnsi="Times New Roman" w:cs="Times New Roman"/>
          <w:sz w:val="20"/>
          <w:szCs w:val="20"/>
        </w:rPr>
        <w:t xml:space="preserve">, </w:t>
      </w:r>
      <w:r w:rsidR="00E16669" w:rsidRPr="001342A0">
        <w:rPr>
          <w:rFonts w:ascii="Times New Roman" w:hAnsi="Times New Roman" w:cs="Times New Roman"/>
          <w:noProof/>
          <w:position w:val="-12"/>
          <w:sz w:val="20"/>
          <w:szCs w:val="20"/>
        </w:rPr>
        <w:object w:dxaOrig="300" w:dyaOrig="320">
          <v:shape id="_x0000_i1055" type="#_x0000_t75" style="width:15.65pt;height:16.45pt" o:ole="">
            <v:imagedata r:id="rId66" o:title=""/>
          </v:shape>
          <o:OLEObject Type="Embed" ProgID="Equation.3" ShapeID="_x0000_i1055" DrawAspect="Content" ObjectID="_1769500125" r:id="rId67"/>
        </w:object>
      </w:r>
      <w:r w:rsidRPr="001342A0">
        <w:rPr>
          <w:rFonts w:ascii="Times New Roman" w:hAnsi="Times New Roman" w:cs="Times New Roman"/>
          <w:sz w:val="20"/>
          <w:szCs w:val="20"/>
        </w:rPr>
        <w:t xml:space="preserve"> are outputs from input and inner nodes respectively, </w:t>
      </w:r>
      <w:r w:rsidR="00E16669" w:rsidRPr="001342A0">
        <w:rPr>
          <w:rFonts w:ascii="Times New Roman" w:hAnsi="Times New Roman" w:cs="Times New Roman"/>
          <w:noProof/>
          <w:position w:val="-16"/>
          <w:sz w:val="20"/>
          <w:szCs w:val="20"/>
        </w:rPr>
        <w:object w:dxaOrig="279" w:dyaOrig="440">
          <v:shape id="_x0000_i1056" type="#_x0000_t75" style="width:12.5pt;height:21.15pt" o:ole="">
            <v:imagedata r:id="rId68" o:title=""/>
          </v:shape>
          <o:OLEObject Type="Embed" ProgID="Equation.3" ShapeID="_x0000_i1056" DrawAspect="Content" ObjectID="_1769500126" r:id="rId69"/>
        </w:object>
      </w:r>
      <w:r w:rsidRPr="001342A0">
        <w:rPr>
          <w:rFonts w:ascii="Times New Roman" w:hAnsi="Times New Roman" w:cs="Times New Roman"/>
          <w:sz w:val="20"/>
          <w:szCs w:val="20"/>
        </w:rPr>
        <w:t xml:space="preserve"> is the bias term. </w:t>
      </w:r>
    </w:p>
    <w:p w:rsidR="002675C3" w:rsidRDefault="002675C3" w:rsidP="002675C3">
      <w:pPr>
        <w:rPr>
          <w:rFonts w:ascii="Times New Roman" w:hAnsi="Times New Roman" w:cs="Times New Roman"/>
          <w:sz w:val="20"/>
          <w:szCs w:val="20"/>
        </w:rPr>
      </w:pPr>
      <w:r w:rsidRPr="002675C3">
        <w:rPr>
          <w:rFonts w:ascii="Times New Roman" w:hAnsi="Times New Roman" w:cs="Times New Roman"/>
          <w:sz w:val="20"/>
          <w:szCs w:val="20"/>
        </w:rPr>
        <w:t>Linear functions are used to characterize the output nodes.</w:t>
      </w:r>
    </w:p>
    <w:p w:rsidR="009B15FA" w:rsidRPr="002675C3" w:rsidRDefault="002675C3" w:rsidP="002675C3">
      <w:pPr>
        <w:rPr>
          <w:rFonts w:ascii="Times New Roman" w:hAnsi="Times New Roman" w:cs="Times New Roman"/>
          <w:sz w:val="20"/>
          <w:szCs w:val="20"/>
        </w:rPr>
      </w:pPr>
      <w:r>
        <w:rPr>
          <w:rFonts w:ascii="Times New Roman" w:hAnsi="Times New Roman" w:cs="Times New Roman"/>
          <w:sz w:val="20"/>
          <w:szCs w:val="20"/>
        </w:rPr>
        <w:t xml:space="preserve">              </w:t>
      </w:r>
      <w:r w:rsidR="00E16669" w:rsidRPr="001342A0">
        <w:rPr>
          <w:rFonts w:ascii="Times New Roman" w:hAnsi="Times New Roman" w:cs="Times New Roman"/>
          <w:noProof/>
          <w:position w:val="-34"/>
          <w:sz w:val="20"/>
          <w:szCs w:val="20"/>
        </w:rPr>
        <w:object w:dxaOrig="3440" w:dyaOrig="760">
          <v:shape id="_x0000_i1057" type="#_x0000_t75" style="width:172.95pt;height:39.15pt" o:ole="">
            <v:imagedata r:id="rId70" o:title=""/>
          </v:shape>
          <o:OLEObject Type="Embed" ProgID="Equation.3" ShapeID="_x0000_i1057" DrawAspect="Content" ObjectID="_1769500127" r:id="rId71"/>
        </w:object>
      </w:r>
      <w:r w:rsidR="009B15FA" w:rsidRPr="001342A0">
        <w:rPr>
          <w:rFonts w:ascii="Times New Roman" w:hAnsi="Times New Roman" w:cs="Times New Roman"/>
          <w:position w:val="-30"/>
          <w:sz w:val="20"/>
          <w:szCs w:val="20"/>
        </w:rPr>
        <w:tab/>
      </w:r>
      <w:r w:rsidR="009B15FA" w:rsidRPr="001342A0">
        <w:rPr>
          <w:rFonts w:ascii="Times New Roman" w:hAnsi="Times New Roman" w:cs="Times New Roman"/>
          <w:position w:val="-30"/>
          <w:sz w:val="20"/>
          <w:szCs w:val="20"/>
        </w:rPr>
        <w:tab/>
      </w:r>
      <w:r w:rsidR="009B15FA" w:rsidRPr="001342A0">
        <w:rPr>
          <w:rFonts w:ascii="Times New Roman" w:hAnsi="Times New Roman" w:cs="Times New Roman"/>
          <w:position w:val="-30"/>
          <w:sz w:val="20"/>
          <w:szCs w:val="20"/>
        </w:rPr>
        <w:tab/>
      </w:r>
      <w:r w:rsidR="009B15FA" w:rsidRPr="001342A0">
        <w:rPr>
          <w:rFonts w:ascii="Times New Roman" w:hAnsi="Times New Roman" w:cs="Times New Roman"/>
          <w:position w:val="-30"/>
          <w:sz w:val="20"/>
          <w:szCs w:val="20"/>
        </w:rPr>
        <w:tab/>
      </w:r>
      <w:r w:rsidR="002D538B" w:rsidRPr="001342A0">
        <w:rPr>
          <w:rFonts w:ascii="Times New Roman" w:hAnsi="Times New Roman" w:cs="Times New Roman"/>
          <w:position w:val="-30"/>
          <w:sz w:val="20"/>
          <w:szCs w:val="20"/>
        </w:rPr>
        <w:tab/>
      </w:r>
      <w:r w:rsidR="009B15FA" w:rsidRPr="001342A0">
        <w:rPr>
          <w:rFonts w:ascii="Times New Roman" w:hAnsi="Times New Roman" w:cs="Times New Roman"/>
          <w:position w:val="-30"/>
          <w:sz w:val="20"/>
          <w:szCs w:val="20"/>
        </w:rPr>
        <w:t>(</w:t>
      </w:r>
      <w:r w:rsidR="002D538B" w:rsidRPr="001342A0">
        <w:rPr>
          <w:rFonts w:ascii="Times New Roman" w:hAnsi="Times New Roman" w:cs="Times New Roman"/>
          <w:position w:val="-30"/>
          <w:sz w:val="20"/>
          <w:szCs w:val="20"/>
        </w:rPr>
        <w:t>9</w:t>
      </w:r>
      <w:r w:rsidR="009B15FA" w:rsidRPr="001342A0">
        <w:rPr>
          <w:rFonts w:ascii="Times New Roman" w:hAnsi="Times New Roman" w:cs="Times New Roman"/>
          <w:position w:val="-30"/>
          <w:sz w:val="20"/>
          <w:szCs w:val="20"/>
        </w:rPr>
        <w:t>)</w:t>
      </w:r>
    </w:p>
    <w:p w:rsidR="009B15FA" w:rsidRPr="001342A0" w:rsidRDefault="002675C3" w:rsidP="001342A0">
      <w:pPr>
        <w:rPr>
          <w:rFonts w:ascii="Times New Roman" w:hAnsi="Times New Roman" w:cs="Times New Roman"/>
          <w:sz w:val="20"/>
          <w:szCs w:val="20"/>
        </w:rPr>
      </w:pPr>
      <w:proofErr w:type="gramStart"/>
      <w:r>
        <w:rPr>
          <w:rFonts w:ascii="Times New Roman" w:hAnsi="Times New Roman" w:cs="Times New Roman"/>
          <w:bCs/>
          <w:sz w:val="20"/>
          <w:szCs w:val="20"/>
        </w:rPr>
        <w:t>as</w:t>
      </w:r>
      <w:proofErr w:type="gramEnd"/>
      <w:r w:rsidR="009B15FA" w:rsidRPr="001342A0">
        <w:rPr>
          <w:rFonts w:ascii="Times New Roman" w:hAnsi="Times New Roman" w:cs="Times New Roman"/>
          <w:bCs/>
          <w:sz w:val="20"/>
          <w:szCs w:val="20"/>
        </w:rPr>
        <w:t xml:space="preserve"> </w:t>
      </w:r>
      <w:r w:rsidR="00E16669" w:rsidRPr="001342A0">
        <w:rPr>
          <w:rFonts w:ascii="Times New Roman" w:hAnsi="Times New Roman" w:cs="Times New Roman"/>
          <w:noProof/>
          <w:position w:val="-14"/>
          <w:sz w:val="20"/>
          <w:szCs w:val="20"/>
        </w:rPr>
        <w:object w:dxaOrig="279" w:dyaOrig="360">
          <v:shape id="_x0000_i1058" type="#_x0000_t75" style="width:15.65pt;height:19.55pt" o:ole="">
            <v:imagedata r:id="rId72" o:title=""/>
          </v:shape>
          <o:OLEObject Type="Embed" ProgID="Equation.3" ShapeID="_x0000_i1058" DrawAspect="Content" ObjectID="_1769500128" r:id="rId73"/>
        </w:object>
      </w:r>
      <w:r w:rsidR="009B15FA" w:rsidRPr="001342A0">
        <w:rPr>
          <w:rFonts w:ascii="Times New Roman" w:hAnsi="Times New Roman" w:cs="Times New Roman"/>
          <w:sz w:val="20"/>
          <w:szCs w:val="20"/>
        </w:rPr>
        <w:t>is</w:t>
      </w:r>
      <w:r>
        <w:rPr>
          <w:rFonts w:ascii="Times New Roman" w:hAnsi="Times New Roman" w:cs="Times New Roman"/>
          <w:sz w:val="20"/>
          <w:szCs w:val="20"/>
        </w:rPr>
        <w:t xml:space="preserve"> a</w:t>
      </w:r>
      <w:r w:rsidR="009B15FA" w:rsidRPr="001342A0">
        <w:rPr>
          <w:rFonts w:ascii="Times New Roman" w:hAnsi="Times New Roman" w:cs="Times New Roman"/>
          <w:sz w:val="20"/>
          <w:szCs w:val="20"/>
        </w:rPr>
        <w:t xml:space="preserve"> output of  output node, </w:t>
      </w:r>
      <w:r w:rsidR="00E16669" w:rsidRPr="001342A0">
        <w:rPr>
          <w:rFonts w:ascii="Times New Roman" w:hAnsi="Times New Roman" w:cs="Times New Roman"/>
          <w:noProof/>
          <w:position w:val="-24"/>
          <w:sz w:val="20"/>
          <w:szCs w:val="20"/>
        </w:rPr>
        <w:object w:dxaOrig="460" w:dyaOrig="520">
          <v:shape id="_x0000_i1059" type="#_x0000_t75" style="width:24.25pt;height:26.6pt" o:ole="">
            <v:imagedata r:id="rId74" o:title=""/>
          </v:shape>
          <o:OLEObject Type="Embed" ProgID="Equation.3" ShapeID="_x0000_i1059" DrawAspect="Content" ObjectID="_1769500129" r:id="rId75"/>
        </w:object>
      </w:r>
      <w:r w:rsidR="009B15FA" w:rsidRPr="001342A0">
        <w:rPr>
          <w:rFonts w:ascii="Times New Roman" w:hAnsi="Times New Roman" w:cs="Times New Roman"/>
          <w:sz w:val="20"/>
          <w:szCs w:val="20"/>
        </w:rPr>
        <w:t xml:space="preserve">, </w:t>
      </w:r>
      <w:r w:rsidR="00E16669" w:rsidRPr="001342A0">
        <w:rPr>
          <w:rFonts w:ascii="Times New Roman" w:hAnsi="Times New Roman" w:cs="Times New Roman"/>
          <w:noProof/>
          <w:position w:val="-20"/>
          <w:sz w:val="20"/>
          <w:szCs w:val="20"/>
        </w:rPr>
        <w:object w:dxaOrig="440" w:dyaOrig="480">
          <v:shape id="_x0000_i1060" type="#_x0000_t75" style="width:21.15pt;height:24.25pt" o:ole="">
            <v:imagedata r:id="rId76" o:title=""/>
          </v:shape>
          <o:OLEObject Type="Embed" ProgID="Equation.3" ShapeID="_x0000_i1060" DrawAspect="Content" ObjectID="_1769500130" r:id="rId77"/>
        </w:object>
      </w:r>
      <w:r>
        <w:rPr>
          <w:rFonts w:ascii="Times New Roman" w:hAnsi="Times New Roman" w:cs="Times New Roman"/>
          <w:sz w:val="20"/>
          <w:szCs w:val="20"/>
        </w:rPr>
        <w:t xml:space="preserve"> as adjustable weightings and </w:t>
      </w:r>
      <w:r w:rsidR="00E16669" w:rsidRPr="001342A0">
        <w:rPr>
          <w:rFonts w:ascii="Times New Roman" w:hAnsi="Times New Roman" w:cs="Times New Roman"/>
          <w:noProof/>
          <w:position w:val="-16"/>
          <w:sz w:val="20"/>
          <w:szCs w:val="20"/>
        </w:rPr>
        <w:object w:dxaOrig="320" w:dyaOrig="360">
          <v:shape id="_x0000_i1061" type="#_x0000_t75" style="width:16.45pt;height:19.55pt" o:ole="">
            <v:imagedata r:id="rId78" o:title=""/>
          </v:shape>
          <o:OLEObject Type="Embed" ProgID="Equation.3" ShapeID="_x0000_i1061" DrawAspect="Content" ObjectID="_1769500131" r:id="rId79"/>
        </w:object>
      </w:r>
      <w:r w:rsidR="009B15FA" w:rsidRPr="001342A0">
        <w:rPr>
          <w:rFonts w:ascii="Times New Roman" w:hAnsi="Times New Roman" w:cs="Times New Roman"/>
          <w:sz w:val="20"/>
          <w:szCs w:val="20"/>
        </w:rPr>
        <w:t xml:space="preserve">, </w:t>
      </w:r>
      <w:r w:rsidR="00E16669" w:rsidRPr="001342A0">
        <w:rPr>
          <w:rFonts w:ascii="Times New Roman" w:hAnsi="Times New Roman" w:cs="Times New Roman"/>
          <w:noProof/>
          <w:position w:val="-12"/>
          <w:sz w:val="20"/>
          <w:szCs w:val="20"/>
        </w:rPr>
        <w:object w:dxaOrig="300" w:dyaOrig="320">
          <v:shape id="_x0000_i1062" type="#_x0000_t75" style="width:15.65pt;height:16.45pt" o:ole="">
            <v:imagedata r:id="rId80" o:title=""/>
          </v:shape>
          <o:OLEObject Type="Embed" ProgID="Equation.3" ShapeID="_x0000_i1062" DrawAspect="Content" ObjectID="_1769500132" r:id="rId81"/>
        </w:object>
      </w:r>
      <w:r w:rsidR="009B15FA" w:rsidRPr="001342A0">
        <w:rPr>
          <w:rFonts w:ascii="Times New Roman" w:hAnsi="Times New Roman" w:cs="Times New Roman"/>
          <w:sz w:val="20"/>
          <w:szCs w:val="20"/>
        </w:rPr>
        <w:t xml:space="preserve"> </w:t>
      </w:r>
      <w:r>
        <w:rPr>
          <w:rFonts w:ascii="Times New Roman" w:hAnsi="Times New Roman" w:cs="Times New Roman"/>
          <w:sz w:val="20"/>
          <w:szCs w:val="20"/>
        </w:rPr>
        <w:t xml:space="preserve">represents </w:t>
      </w:r>
      <w:r w:rsidR="009B15FA" w:rsidRPr="001342A0">
        <w:rPr>
          <w:rFonts w:ascii="Times New Roman" w:hAnsi="Times New Roman" w:cs="Times New Roman"/>
          <w:sz w:val="20"/>
          <w:szCs w:val="20"/>
        </w:rPr>
        <w:t xml:space="preserve">outputs from input and inner nodes respectively, and </w:t>
      </w:r>
      <w:r w:rsidR="00E16669" w:rsidRPr="001342A0">
        <w:rPr>
          <w:rFonts w:ascii="Times New Roman" w:hAnsi="Times New Roman" w:cs="Times New Roman"/>
          <w:noProof/>
          <w:position w:val="-16"/>
          <w:sz w:val="20"/>
          <w:szCs w:val="20"/>
        </w:rPr>
        <w:object w:dxaOrig="320" w:dyaOrig="440">
          <v:shape id="_x0000_i1063" type="#_x0000_t75" style="width:16.45pt;height:21.15pt" o:ole="">
            <v:imagedata r:id="rId82" o:title=""/>
          </v:shape>
          <o:OLEObject Type="Embed" ProgID="Equation.3" ShapeID="_x0000_i1063" DrawAspect="Content" ObjectID="_1769500133" r:id="rId83"/>
        </w:object>
      </w:r>
      <w:r w:rsidR="009B15FA" w:rsidRPr="001342A0">
        <w:rPr>
          <w:rFonts w:ascii="Times New Roman" w:hAnsi="Times New Roman" w:cs="Times New Roman"/>
          <w:sz w:val="20"/>
          <w:szCs w:val="20"/>
        </w:rPr>
        <w:t xml:space="preserve">is the bias term. </w:t>
      </w:r>
    </w:p>
    <w:p w:rsidR="009B15FA" w:rsidRDefault="00D3443B" w:rsidP="001C0A3F">
      <w:pPr>
        <w:ind w:firstLine="720"/>
        <w:jc w:val="center"/>
        <w:rPr>
          <w:sz w:val="24"/>
          <w:szCs w:val="24"/>
        </w:rPr>
      </w:pPr>
      <w:r w:rsidRPr="00D3443B">
        <w:rPr>
          <w:rFonts w:ascii="Times New Roman" w:hAnsi="Times New Roman" w:cs="Times New Roman"/>
          <w:sz w:val="20"/>
          <w:szCs w:val="20"/>
        </w:rPr>
        <w:t xml:space="preserve">A </w:t>
      </w:r>
      <w:proofErr w:type="spellStart"/>
      <w:r w:rsidRPr="00D3443B">
        <w:rPr>
          <w:rFonts w:ascii="Times New Roman" w:hAnsi="Times New Roman" w:cs="Times New Roman"/>
          <w:sz w:val="20"/>
          <w:szCs w:val="20"/>
        </w:rPr>
        <w:t>feedforward</w:t>
      </w:r>
      <w:proofErr w:type="spellEnd"/>
      <w:r w:rsidRPr="00D3443B">
        <w:rPr>
          <w:rFonts w:ascii="Times New Roman" w:hAnsi="Times New Roman" w:cs="Times New Roman"/>
          <w:sz w:val="20"/>
          <w:szCs w:val="20"/>
        </w:rPr>
        <w:t xml:space="preserve"> network is a cascade neural network in the broadest meaning. As with other feed-forward networks, layers have no bearing on a cascading neural network. As seen, the outputs of each input and inner node are linked to each other as follows: </w:t>
      </w:r>
      <w:r w:rsidR="001C0A3F" w:rsidRPr="001C0A3F">
        <w:rPr>
          <w:rFonts w:ascii="Times New Roman" w:hAnsi="Times New Roman" w:cs="Times New Roman"/>
          <w:sz w:val="20"/>
          <w:szCs w:val="20"/>
        </w:rPr>
        <w:t>illustrated in Figure 3, and all inner nod</w:t>
      </w:r>
      <w:r w:rsidR="00E16669">
        <w:rPr>
          <w:noProof/>
        </w:rPr>
        <w:object w:dxaOrig="5155" w:dyaOrig="4149">
          <v:shape id="_x0000_i1064" type="#_x0000_t75" style="width:257.5pt;height:206.6pt" o:ole="">
            <v:imagedata r:id="rId84" o:title=""/>
          </v:shape>
          <o:OLEObject Type="Embed" ProgID="SmartDraw.2" ShapeID="_x0000_i1064" DrawAspect="Content" ObjectID="_1769500134" r:id="rId85"/>
        </w:object>
      </w:r>
      <w:proofErr w:type="spellStart"/>
      <w:r w:rsidR="001C0A3F" w:rsidRPr="001C0A3F">
        <w:rPr>
          <w:rFonts w:ascii="Times New Roman" w:hAnsi="Times New Roman" w:cs="Times New Roman"/>
          <w:sz w:val="20"/>
          <w:szCs w:val="20"/>
        </w:rPr>
        <w:t>es</w:t>
      </w:r>
      <w:proofErr w:type="spellEnd"/>
      <w:r w:rsidR="001C0A3F" w:rsidRPr="001C0A3F">
        <w:rPr>
          <w:rFonts w:ascii="Times New Roman" w:hAnsi="Times New Roman" w:cs="Times New Roman"/>
          <w:sz w:val="20"/>
          <w:szCs w:val="20"/>
        </w:rPr>
        <w:t xml:space="preserve"> are linked together.</w:t>
      </w:r>
    </w:p>
    <w:p w:rsidR="009B15FA" w:rsidRPr="005D6837" w:rsidRDefault="002D538B" w:rsidP="005D6837">
      <w:pPr>
        <w:spacing w:line="360" w:lineRule="auto"/>
        <w:jc w:val="center"/>
        <w:rPr>
          <w:rFonts w:ascii="Times New Roman" w:hAnsi="Times New Roman" w:cs="Times New Roman"/>
          <w:sz w:val="24"/>
          <w:szCs w:val="24"/>
        </w:rPr>
      </w:pPr>
      <w:r>
        <w:rPr>
          <w:rFonts w:ascii="Times New Roman" w:hAnsi="Times New Roman" w:cs="Times New Roman"/>
          <w:sz w:val="18"/>
          <w:szCs w:val="24"/>
        </w:rPr>
        <w:t>Figure</w:t>
      </w:r>
      <w:r w:rsidR="00F10CBB">
        <w:rPr>
          <w:rFonts w:ascii="Times New Roman" w:hAnsi="Times New Roman" w:cs="Times New Roman"/>
          <w:sz w:val="18"/>
          <w:szCs w:val="24"/>
        </w:rPr>
        <w:t xml:space="preserve"> No.</w:t>
      </w:r>
      <w:r>
        <w:rPr>
          <w:rFonts w:ascii="Times New Roman" w:hAnsi="Times New Roman" w:cs="Times New Roman"/>
          <w:sz w:val="18"/>
          <w:szCs w:val="24"/>
        </w:rPr>
        <w:t xml:space="preserve"> 3</w:t>
      </w:r>
      <w:r w:rsidR="009B15FA" w:rsidRPr="005D6837">
        <w:rPr>
          <w:rFonts w:ascii="Times New Roman" w:hAnsi="Times New Roman" w:cs="Times New Roman"/>
          <w:sz w:val="18"/>
          <w:szCs w:val="24"/>
        </w:rPr>
        <w:t>: Cascaded Feed-Forward neural network with three inputs and one output</w:t>
      </w:r>
    </w:p>
    <w:p w:rsidR="009B15FA" w:rsidRPr="005D6837" w:rsidRDefault="00D3443B" w:rsidP="00F10CBB">
      <w:pPr>
        <w:ind w:firstLine="720"/>
        <w:rPr>
          <w:rFonts w:ascii="Times New Roman" w:hAnsi="Times New Roman" w:cs="Times New Roman"/>
          <w:sz w:val="20"/>
          <w:szCs w:val="24"/>
        </w:rPr>
      </w:pPr>
      <w:r w:rsidRPr="00D3443B">
        <w:rPr>
          <w:rFonts w:ascii="Times New Roman" w:hAnsi="Times New Roman" w:cs="Times New Roman"/>
          <w:sz w:val="20"/>
          <w:szCs w:val="24"/>
        </w:rPr>
        <w:t>CFNNs may be trained via back propagation. The connections between neurons are fully used by NNs like this one. For the same modelling and control difficulties, this network uses a less number of neurons than previous networks.</w:t>
      </w:r>
    </w:p>
    <w:p w:rsidR="009B15FA" w:rsidRPr="00D61458" w:rsidRDefault="009B15FA" w:rsidP="009B15FA">
      <w:pPr>
        <w:spacing w:line="360" w:lineRule="auto"/>
        <w:ind w:firstLine="720"/>
        <w:rPr>
          <w:sz w:val="12"/>
          <w:szCs w:val="24"/>
        </w:rPr>
      </w:pPr>
    </w:p>
    <w:p w:rsidR="009B15FA" w:rsidRPr="001342A0" w:rsidRDefault="009B15FA" w:rsidP="001342A0">
      <w:pPr>
        <w:pStyle w:val="ListParagraph"/>
        <w:numPr>
          <w:ilvl w:val="1"/>
          <w:numId w:val="7"/>
        </w:numPr>
        <w:spacing w:line="360" w:lineRule="auto"/>
        <w:rPr>
          <w:b/>
          <w:sz w:val="20"/>
          <w:szCs w:val="20"/>
        </w:rPr>
      </w:pPr>
      <w:r w:rsidRPr="001342A0">
        <w:rPr>
          <w:b/>
          <w:sz w:val="20"/>
          <w:szCs w:val="20"/>
        </w:rPr>
        <w:t xml:space="preserve">Generalized Regression neural network </w:t>
      </w:r>
    </w:p>
    <w:p w:rsidR="009B15FA" w:rsidRPr="005D6837" w:rsidRDefault="001F5CA4" w:rsidP="001342A0">
      <w:pPr>
        <w:ind w:firstLine="720"/>
        <w:rPr>
          <w:rFonts w:ascii="Times New Roman" w:hAnsi="Times New Roman" w:cs="Times New Roman"/>
          <w:sz w:val="20"/>
          <w:szCs w:val="20"/>
        </w:rPr>
      </w:pPr>
      <w:r w:rsidRPr="001F5CA4">
        <w:rPr>
          <w:rFonts w:ascii="Times New Roman" w:hAnsi="Times New Roman" w:cs="Times New Roman"/>
          <w:sz w:val="20"/>
          <w:szCs w:val="20"/>
        </w:rPr>
        <w:t>There have been RBF networks with a hidden unit in the centre of each training sample built. The Gaussian kernels of the GRNN architecture specify the radial basis function units in great detail. An average of target values from training cases that are close to the input case is used in the output layer. Each input/target vector contains exactly as many neurons as the RBF network's first layer. Using spread/smoothing parameters, a simple function reacts to a larger region of input space. Figure 4 depicts a full regression neural network</w:t>
      </w:r>
      <w:proofErr w:type="gramStart"/>
      <w:r w:rsidRPr="001F5CA4">
        <w:rPr>
          <w:rFonts w:ascii="Times New Roman" w:hAnsi="Times New Roman" w:cs="Times New Roman"/>
          <w:sz w:val="20"/>
          <w:szCs w:val="20"/>
        </w:rPr>
        <w:t>.</w:t>
      </w:r>
      <w:r w:rsidR="00D3443B" w:rsidRPr="00D3443B">
        <w:rPr>
          <w:rFonts w:ascii="Times New Roman" w:hAnsi="Times New Roman" w:cs="Times New Roman"/>
          <w:sz w:val="20"/>
          <w:szCs w:val="20"/>
        </w:rPr>
        <w:t>.</w:t>
      </w:r>
      <w:proofErr w:type="gramEnd"/>
    </w:p>
    <w:p w:rsidR="009B15FA" w:rsidRPr="005D6837" w:rsidRDefault="00E16669" w:rsidP="001342A0">
      <w:pPr>
        <w:ind w:firstLine="720"/>
        <w:jc w:val="center"/>
        <w:rPr>
          <w:rFonts w:ascii="Times New Roman" w:hAnsi="Times New Roman" w:cs="Times New Roman"/>
          <w:sz w:val="20"/>
          <w:szCs w:val="20"/>
        </w:rPr>
      </w:pPr>
      <w:r w:rsidRPr="005D6837">
        <w:rPr>
          <w:rFonts w:ascii="Times New Roman" w:hAnsi="Times New Roman" w:cs="Times New Roman"/>
          <w:noProof/>
          <w:sz w:val="20"/>
          <w:szCs w:val="20"/>
        </w:rPr>
        <w:object w:dxaOrig="7084" w:dyaOrig="3772">
          <v:shape id="_x0000_i1065" type="#_x0000_t75" style="width:353.75pt;height:188.6pt" o:ole="">
            <v:imagedata r:id="rId86" o:title=""/>
          </v:shape>
          <o:OLEObject Type="Embed" ProgID="SmartDraw.2" ShapeID="_x0000_i1065" DrawAspect="Content" ObjectID="_1769500135" r:id="rId87"/>
        </w:object>
      </w:r>
    </w:p>
    <w:p w:rsidR="009B15FA" w:rsidRPr="005D6837" w:rsidRDefault="002D538B" w:rsidP="009B15FA">
      <w:pPr>
        <w:spacing w:line="360" w:lineRule="auto"/>
        <w:ind w:firstLine="720"/>
        <w:jc w:val="center"/>
        <w:rPr>
          <w:rFonts w:ascii="Times New Roman" w:hAnsi="Times New Roman" w:cs="Times New Roman"/>
          <w:sz w:val="20"/>
          <w:szCs w:val="20"/>
        </w:rPr>
      </w:pPr>
      <w:r>
        <w:rPr>
          <w:rFonts w:ascii="Times New Roman" w:hAnsi="Times New Roman" w:cs="Times New Roman"/>
          <w:sz w:val="20"/>
          <w:szCs w:val="20"/>
        </w:rPr>
        <w:t>Figure</w:t>
      </w:r>
      <w:r w:rsidR="00F10CBB">
        <w:rPr>
          <w:rFonts w:ascii="Times New Roman" w:hAnsi="Times New Roman" w:cs="Times New Roman"/>
          <w:sz w:val="20"/>
          <w:szCs w:val="20"/>
        </w:rPr>
        <w:t xml:space="preserve"> No.</w:t>
      </w:r>
      <w:r>
        <w:rPr>
          <w:rFonts w:ascii="Times New Roman" w:hAnsi="Times New Roman" w:cs="Times New Roman"/>
          <w:sz w:val="20"/>
          <w:szCs w:val="20"/>
        </w:rPr>
        <w:t xml:space="preserve"> 4</w:t>
      </w:r>
      <w:r w:rsidR="009B15FA" w:rsidRPr="005D6837">
        <w:rPr>
          <w:rFonts w:ascii="Times New Roman" w:hAnsi="Times New Roman" w:cs="Times New Roman"/>
          <w:sz w:val="20"/>
          <w:szCs w:val="20"/>
        </w:rPr>
        <w:t xml:space="preserve">: Generalized Regression neural network </w:t>
      </w:r>
    </w:p>
    <w:p w:rsidR="009B15FA" w:rsidRPr="005D6837" w:rsidRDefault="009B15FA" w:rsidP="009B15FA">
      <w:pPr>
        <w:spacing w:line="360" w:lineRule="auto"/>
        <w:ind w:firstLine="720"/>
        <w:rPr>
          <w:rFonts w:ascii="Times New Roman" w:hAnsi="Times New Roman" w:cs="Times New Roman"/>
          <w:sz w:val="20"/>
          <w:szCs w:val="20"/>
        </w:rPr>
      </w:pPr>
    </w:p>
    <w:p w:rsidR="009B15FA" w:rsidRPr="005D6837" w:rsidRDefault="005C679D" w:rsidP="001342A0">
      <w:pPr>
        <w:ind w:left="720" w:firstLine="720"/>
        <w:rPr>
          <w:rFonts w:ascii="Times New Roman" w:hAnsi="Times New Roman" w:cs="Times New Roman"/>
          <w:sz w:val="20"/>
          <w:szCs w:val="20"/>
        </w:rPr>
      </w:pPr>
      <w:r w:rsidRPr="005C679D">
        <w:rPr>
          <w:rFonts w:ascii="Times New Roman" w:hAnsi="Times New Roman" w:cs="Times New Roman"/>
          <w:sz w:val="20"/>
          <w:szCs w:val="20"/>
        </w:rPr>
        <w:t>What is the conditional expectation of y given an observed value of X, given the joint continuous probability density function (f(x</w:t>
      </w:r>
      <w:r w:rsidR="001F5CA4" w:rsidRPr="005C679D">
        <w:rPr>
          <w:rFonts w:ascii="Times New Roman" w:hAnsi="Times New Roman" w:cs="Times New Roman"/>
          <w:sz w:val="20"/>
          <w:szCs w:val="20"/>
        </w:rPr>
        <w:t>, y</w:t>
      </w:r>
      <w:r w:rsidRPr="005C679D">
        <w:rPr>
          <w:rFonts w:ascii="Times New Roman" w:hAnsi="Times New Roman" w:cs="Times New Roman"/>
          <w:sz w:val="20"/>
          <w:szCs w:val="20"/>
        </w:rPr>
        <w:t>)) of the vector random variable (x) and its scalar (y) counterpart?</w:t>
      </w:r>
      <w:r w:rsidR="002D538B">
        <w:rPr>
          <w:rFonts w:ascii="Times New Roman" w:hAnsi="Times New Roman" w:cs="Times New Roman"/>
          <w:sz w:val="20"/>
          <w:szCs w:val="20"/>
        </w:rPr>
        <w:tab/>
      </w:r>
      <w:r w:rsidR="002D538B">
        <w:rPr>
          <w:rFonts w:ascii="Times New Roman" w:hAnsi="Times New Roman" w:cs="Times New Roman"/>
          <w:sz w:val="20"/>
          <w:szCs w:val="20"/>
        </w:rPr>
        <w:tab/>
      </w:r>
      <w:r w:rsidR="002675C3">
        <w:rPr>
          <w:rFonts w:ascii="Times New Roman" w:hAnsi="Times New Roman" w:cs="Times New Roman"/>
          <w:noProof/>
          <w:sz w:val="20"/>
          <w:szCs w:val="20"/>
        </w:rPr>
        <w:t xml:space="preserve">            </w:t>
      </w:r>
      <w:r w:rsidR="002D538B">
        <w:rPr>
          <w:rFonts w:ascii="Times New Roman" w:hAnsi="Times New Roman" w:cs="Times New Roman"/>
          <w:sz w:val="20"/>
          <w:szCs w:val="20"/>
        </w:rPr>
        <w:tab/>
      </w:r>
      <w:r w:rsidR="002D538B">
        <w:rPr>
          <w:rFonts w:ascii="Times New Roman" w:hAnsi="Times New Roman" w:cs="Times New Roman"/>
          <w:sz w:val="20"/>
          <w:szCs w:val="20"/>
        </w:rPr>
        <w:tab/>
      </w:r>
      <w:r w:rsidR="002D538B">
        <w:rPr>
          <w:rFonts w:ascii="Times New Roman" w:hAnsi="Times New Roman" w:cs="Times New Roman"/>
          <w:sz w:val="20"/>
          <w:szCs w:val="20"/>
        </w:rPr>
        <w:tab/>
      </w:r>
      <w:r w:rsidR="002D538B">
        <w:rPr>
          <w:rFonts w:ascii="Times New Roman" w:hAnsi="Times New Roman" w:cs="Times New Roman"/>
          <w:sz w:val="20"/>
          <w:szCs w:val="20"/>
        </w:rPr>
        <w:tab/>
      </w:r>
      <w:r w:rsidR="002675C3">
        <w:rPr>
          <w:rFonts w:ascii="Times New Roman" w:hAnsi="Times New Roman" w:cs="Times New Roman"/>
          <w:noProof/>
          <w:sz w:val="20"/>
          <w:szCs w:val="20"/>
        </w:rPr>
        <w:t xml:space="preserve">     </w:t>
      </w:r>
      <w:r w:rsidR="002675C3">
        <w:rPr>
          <w:rFonts w:ascii="Times New Roman" w:hAnsi="Times New Roman" w:cs="Times New Roman"/>
          <w:noProof/>
          <w:sz w:val="20"/>
          <w:szCs w:val="20"/>
        </w:rPr>
        <w:drawing>
          <wp:inline distT="0" distB="0" distL="0" distR="0">
            <wp:extent cx="1542023" cy="875490"/>
            <wp:effectExtent l="19050" t="0" r="1027" b="0"/>
            <wp:docPr id="4"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8"/>
                    <a:srcRect/>
                    <a:stretch>
                      <a:fillRect/>
                    </a:stretch>
                  </pic:blipFill>
                  <pic:spPr bwMode="auto">
                    <a:xfrm>
                      <a:off x="0" y="0"/>
                      <a:ext cx="1542023" cy="875490"/>
                    </a:xfrm>
                    <a:prstGeom prst="rect">
                      <a:avLst/>
                    </a:prstGeom>
                    <a:noFill/>
                    <a:ln w="9525">
                      <a:noFill/>
                      <a:miter lim="800000"/>
                      <a:headEnd/>
                      <a:tailEnd/>
                    </a:ln>
                  </pic:spPr>
                </pic:pic>
              </a:graphicData>
            </a:graphic>
          </wp:inline>
        </w:drawing>
      </w:r>
      <w:r w:rsidR="002675C3">
        <w:rPr>
          <w:rFonts w:ascii="Times New Roman" w:hAnsi="Times New Roman" w:cs="Times New Roman"/>
          <w:sz w:val="20"/>
          <w:szCs w:val="20"/>
        </w:rPr>
        <w:t xml:space="preserve">                                               </w:t>
      </w:r>
      <w:r w:rsidR="002D538B">
        <w:rPr>
          <w:rFonts w:ascii="Times New Roman" w:hAnsi="Times New Roman" w:cs="Times New Roman"/>
          <w:sz w:val="20"/>
          <w:szCs w:val="20"/>
        </w:rPr>
        <w:t>(</w:t>
      </w:r>
      <w:r w:rsidR="009B15FA" w:rsidRPr="005D6837">
        <w:rPr>
          <w:rFonts w:ascii="Times New Roman" w:hAnsi="Times New Roman" w:cs="Times New Roman"/>
          <w:sz w:val="20"/>
          <w:szCs w:val="20"/>
        </w:rPr>
        <w:t>1</w:t>
      </w:r>
      <w:r w:rsidR="002D538B">
        <w:rPr>
          <w:rFonts w:ascii="Times New Roman" w:hAnsi="Times New Roman" w:cs="Times New Roman"/>
          <w:sz w:val="20"/>
          <w:szCs w:val="20"/>
        </w:rPr>
        <w:t>0</w:t>
      </w:r>
      <w:r w:rsidR="009B15FA" w:rsidRPr="005D6837">
        <w:rPr>
          <w:rFonts w:ascii="Times New Roman" w:hAnsi="Times New Roman" w:cs="Times New Roman"/>
          <w:sz w:val="20"/>
          <w:szCs w:val="20"/>
        </w:rPr>
        <w:t>)</w:t>
      </w:r>
    </w:p>
    <w:p w:rsidR="009B15FA" w:rsidRPr="005D6837" w:rsidRDefault="002675C3" w:rsidP="001342A0">
      <w:pPr>
        <w:ind w:firstLine="720"/>
        <w:rPr>
          <w:rFonts w:ascii="Times New Roman" w:hAnsi="Times New Roman" w:cs="Times New Roman"/>
          <w:sz w:val="20"/>
          <w:szCs w:val="20"/>
        </w:rPr>
      </w:pPr>
      <w:r>
        <w:rPr>
          <w:rFonts w:ascii="Times New Roman" w:hAnsi="Times New Roman" w:cs="Times New Roman"/>
          <w:sz w:val="20"/>
          <w:szCs w:val="20"/>
        </w:rPr>
        <w:t xml:space="preserve">       </w:t>
      </w:r>
    </w:p>
    <w:p w:rsidR="005C679D" w:rsidRPr="005C679D" w:rsidRDefault="005C679D" w:rsidP="005C679D">
      <w:pPr>
        <w:ind w:firstLine="720"/>
        <w:rPr>
          <w:rFonts w:ascii="Times New Roman" w:hAnsi="Times New Roman" w:cs="Times New Roman"/>
          <w:sz w:val="20"/>
          <w:szCs w:val="20"/>
        </w:rPr>
      </w:pPr>
      <w:r w:rsidRPr="005C679D">
        <w:rPr>
          <w:rFonts w:ascii="Times New Roman" w:hAnsi="Times New Roman" w:cs="Times New Roman"/>
          <w:sz w:val="20"/>
          <w:szCs w:val="20"/>
        </w:rPr>
        <w:t>It is common for probability density functions to remain a mystery in the real world. As a result, it is derived from a sample of Xi and Yi values.</w:t>
      </w:r>
    </w:p>
    <w:p w:rsidR="005C679D" w:rsidRPr="005C679D" w:rsidRDefault="005C679D" w:rsidP="005C679D">
      <w:pPr>
        <w:ind w:firstLine="720"/>
        <w:rPr>
          <w:rFonts w:ascii="Times New Roman" w:hAnsi="Times New Roman" w:cs="Times New Roman"/>
          <w:sz w:val="20"/>
          <w:szCs w:val="20"/>
        </w:rPr>
      </w:pPr>
    </w:p>
    <w:p w:rsidR="005C679D" w:rsidRDefault="005C679D" w:rsidP="005C679D">
      <w:pPr>
        <w:ind w:left="720" w:firstLine="720"/>
        <w:rPr>
          <w:rFonts w:ascii="Times New Roman" w:hAnsi="Times New Roman" w:cs="Times New Roman"/>
          <w:sz w:val="20"/>
          <w:szCs w:val="20"/>
        </w:rPr>
      </w:pPr>
      <w:r w:rsidRPr="005C679D">
        <w:rPr>
          <w:rFonts w:ascii="Times New Roman" w:hAnsi="Times New Roman" w:cs="Times New Roman"/>
          <w:sz w:val="20"/>
          <w:szCs w:val="20"/>
        </w:rPr>
        <w:t>The most common design for an estimator is</w:t>
      </w:r>
    </w:p>
    <w:p w:rsidR="009B15FA" w:rsidRPr="005D6837" w:rsidRDefault="00E16669" w:rsidP="005C679D">
      <w:pPr>
        <w:ind w:left="720" w:firstLine="720"/>
        <w:rPr>
          <w:rFonts w:ascii="Times New Roman" w:hAnsi="Times New Roman" w:cs="Times New Roman"/>
          <w:sz w:val="20"/>
          <w:szCs w:val="20"/>
        </w:rPr>
      </w:pPr>
      <w:r w:rsidRPr="005D6837">
        <w:rPr>
          <w:rFonts w:ascii="Times New Roman" w:hAnsi="Times New Roman" w:cs="Times New Roman"/>
          <w:noProof/>
          <w:position w:val="-30"/>
          <w:sz w:val="20"/>
          <w:szCs w:val="20"/>
        </w:rPr>
        <w:object w:dxaOrig="2640" w:dyaOrig="720">
          <v:shape id="_x0000_i1066" type="#_x0000_t75" style="width:130.7pt;height:37.55pt" o:ole="">
            <v:imagedata r:id="rId89" o:title=""/>
          </v:shape>
          <o:OLEObject Type="Embed" ProgID="Equation.3" ShapeID="_x0000_i1066" DrawAspect="Content" ObjectID="_1769500136" r:id="rId90"/>
        </w:object>
      </w:r>
      <w:r w:rsidR="002D538B">
        <w:rPr>
          <w:rFonts w:ascii="Times New Roman" w:hAnsi="Times New Roman" w:cs="Times New Roman"/>
          <w:sz w:val="20"/>
          <w:szCs w:val="20"/>
        </w:rPr>
        <w:tab/>
      </w:r>
      <w:r w:rsidR="002D538B">
        <w:rPr>
          <w:rFonts w:ascii="Times New Roman" w:hAnsi="Times New Roman" w:cs="Times New Roman"/>
          <w:sz w:val="20"/>
          <w:szCs w:val="20"/>
        </w:rPr>
        <w:tab/>
      </w:r>
      <w:r w:rsidR="002D538B">
        <w:rPr>
          <w:rFonts w:ascii="Times New Roman" w:hAnsi="Times New Roman" w:cs="Times New Roman"/>
          <w:sz w:val="20"/>
          <w:szCs w:val="20"/>
        </w:rPr>
        <w:tab/>
      </w:r>
      <w:r w:rsidR="002D538B">
        <w:rPr>
          <w:rFonts w:ascii="Times New Roman" w:hAnsi="Times New Roman" w:cs="Times New Roman"/>
          <w:sz w:val="20"/>
          <w:szCs w:val="20"/>
        </w:rPr>
        <w:tab/>
      </w:r>
      <w:r w:rsidR="002D538B">
        <w:rPr>
          <w:rFonts w:ascii="Times New Roman" w:hAnsi="Times New Roman" w:cs="Times New Roman"/>
          <w:sz w:val="20"/>
          <w:szCs w:val="20"/>
        </w:rPr>
        <w:tab/>
      </w:r>
      <w:r w:rsidR="002D538B">
        <w:rPr>
          <w:rFonts w:ascii="Times New Roman" w:hAnsi="Times New Roman" w:cs="Times New Roman"/>
          <w:sz w:val="20"/>
          <w:szCs w:val="20"/>
        </w:rPr>
        <w:tab/>
        <w:t xml:space="preserve">  (11</w:t>
      </w:r>
      <w:r w:rsidR="009B15FA" w:rsidRPr="005D6837">
        <w:rPr>
          <w:rFonts w:ascii="Times New Roman" w:hAnsi="Times New Roman" w:cs="Times New Roman"/>
          <w:sz w:val="20"/>
          <w:szCs w:val="20"/>
        </w:rPr>
        <w:t>)</w:t>
      </w:r>
    </w:p>
    <w:p w:rsidR="009B15FA" w:rsidRPr="005D6837" w:rsidRDefault="009B15FA" w:rsidP="001342A0">
      <w:pPr>
        <w:ind w:firstLine="720"/>
        <w:rPr>
          <w:rFonts w:ascii="Times New Roman" w:hAnsi="Times New Roman" w:cs="Times New Roman"/>
          <w:sz w:val="20"/>
          <w:szCs w:val="20"/>
        </w:rPr>
      </w:pPr>
    </w:p>
    <w:p w:rsidR="009B15FA" w:rsidRPr="005D6837" w:rsidRDefault="009B15FA" w:rsidP="001342A0">
      <w:pPr>
        <w:ind w:firstLine="720"/>
        <w:rPr>
          <w:rFonts w:ascii="Times New Roman" w:hAnsi="Times New Roman" w:cs="Times New Roman"/>
          <w:sz w:val="20"/>
          <w:szCs w:val="20"/>
        </w:rPr>
      </w:pPr>
      <w:r w:rsidRPr="005D6837">
        <w:rPr>
          <w:rFonts w:ascii="Times New Roman" w:hAnsi="Times New Roman" w:cs="Times New Roman"/>
          <w:sz w:val="20"/>
          <w:szCs w:val="20"/>
        </w:rPr>
        <w:t>Here, the kernel function estimator is used</w:t>
      </w:r>
    </w:p>
    <w:p w:rsidR="009B15FA" w:rsidRPr="005D6837" w:rsidRDefault="009B15FA" w:rsidP="001342A0">
      <w:pPr>
        <w:ind w:firstLine="720"/>
        <w:rPr>
          <w:rFonts w:ascii="Times New Roman" w:hAnsi="Times New Roman" w:cs="Times New Roman"/>
          <w:sz w:val="20"/>
          <w:szCs w:val="20"/>
        </w:rPr>
      </w:pPr>
    </w:p>
    <w:p w:rsidR="009B15FA" w:rsidRPr="005D6837" w:rsidRDefault="00E16669" w:rsidP="001342A0">
      <w:pPr>
        <w:rPr>
          <w:rFonts w:ascii="Times New Roman" w:hAnsi="Times New Roman" w:cs="Times New Roman"/>
          <w:sz w:val="20"/>
          <w:szCs w:val="20"/>
        </w:rPr>
      </w:pPr>
      <w:r w:rsidRPr="005D6837">
        <w:rPr>
          <w:rFonts w:ascii="Times New Roman" w:hAnsi="Times New Roman" w:cs="Times New Roman"/>
          <w:noProof/>
          <w:position w:val="-48"/>
          <w:sz w:val="20"/>
          <w:szCs w:val="20"/>
        </w:rPr>
        <w:object w:dxaOrig="7660" w:dyaOrig="999">
          <v:shape id="_x0000_i1067" type="#_x0000_t75" style="width:382.7pt;height:51.65pt" o:ole="">
            <v:imagedata r:id="rId91" o:title=""/>
          </v:shape>
          <o:OLEObject Type="Embed" ProgID="Equation.3" ShapeID="_x0000_i1067" DrawAspect="Content" ObjectID="_1769500137" r:id="rId92"/>
        </w:object>
      </w:r>
      <w:r w:rsidR="002D538B">
        <w:rPr>
          <w:rFonts w:ascii="Times New Roman" w:hAnsi="Times New Roman" w:cs="Times New Roman"/>
          <w:sz w:val="20"/>
          <w:szCs w:val="20"/>
        </w:rPr>
        <w:tab/>
        <w:t>(12</w:t>
      </w:r>
      <w:r w:rsidR="009B15FA" w:rsidRPr="005D6837">
        <w:rPr>
          <w:rFonts w:ascii="Times New Roman" w:hAnsi="Times New Roman" w:cs="Times New Roman"/>
          <w:sz w:val="20"/>
          <w:szCs w:val="20"/>
        </w:rPr>
        <w:t>)</w:t>
      </w:r>
    </w:p>
    <w:p w:rsidR="009B15FA" w:rsidRPr="005D6837" w:rsidRDefault="009B15FA" w:rsidP="001342A0">
      <w:pPr>
        <w:rPr>
          <w:rFonts w:ascii="Times New Roman" w:hAnsi="Times New Roman" w:cs="Times New Roman"/>
          <w:position w:val="-10"/>
          <w:sz w:val="20"/>
          <w:szCs w:val="20"/>
        </w:rPr>
      </w:pPr>
      <w:r w:rsidRPr="005D6837">
        <w:rPr>
          <w:rFonts w:ascii="Times New Roman" w:hAnsi="Times New Roman" w:cs="Times New Roman"/>
          <w:sz w:val="20"/>
          <w:szCs w:val="20"/>
        </w:rPr>
        <w:t xml:space="preserve">where </w:t>
      </w:r>
      <w:r w:rsidR="00E16669" w:rsidRPr="005D6837">
        <w:rPr>
          <w:rFonts w:ascii="Times New Roman" w:hAnsi="Times New Roman" w:cs="Times New Roman"/>
          <w:noProof/>
          <w:position w:val="-6"/>
          <w:sz w:val="20"/>
          <w:szCs w:val="20"/>
        </w:rPr>
        <w:object w:dxaOrig="200" w:dyaOrig="240">
          <v:shape id="_x0000_i1068" type="#_x0000_t75" style="width:10.15pt;height:12.5pt" o:ole="">
            <v:imagedata r:id="rId93" o:title=""/>
          </v:shape>
          <o:OLEObject Type="Embed" ProgID="Equation.3" ShapeID="_x0000_i1068" DrawAspect="Content" ObjectID="_1769500138" r:id="rId94"/>
        </w:object>
      </w:r>
      <w:r w:rsidRPr="005D6837">
        <w:rPr>
          <w:rFonts w:ascii="Times New Roman" w:hAnsi="Times New Roman" w:cs="Times New Roman"/>
          <w:sz w:val="20"/>
          <w:szCs w:val="20"/>
        </w:rPr>
        <w:t xml:space="preserve"> is the dimension of the vector variable x, </w:t>
      </w:r>
      <w:r w:rsidR="00E16669" w:rsidRPr="005D6837">
        <w:rPr>
          <w:rFonts w:ascii="Times New Roman" w:hAnsi="Times New Roman" w:cs="Times New Roman"/>
          <w:noProof/>
          <w:position w:val="-6"/>
          <w:sz w:val="20"/>
          <w:szCs w:val="20"/>
        </w:rPr>
        <w:object w:dxaOrig="200" w:dyaOrig="220">
          <v:shape id="_x0000_i1069" type="#_x0000_t75" style="width:10.15pt;height:10.15pt" o:ole="">
            <v:imagedata r:id="rId95" o:title=""/>
          </v:shape>
          <o:OLEObject Type="Embed" ProgID="Equation.3" ShapeID="_x0000_i1069" DrawAspect="Content" ObjectID="_1769500139" r:id="rId96"/>
        </w:object>
      </w:r>
      <w:r w:rsidRPr="005D6837">
        <w:rPr>
          <w:rFonts w:ascii="Times New Roman" w:hAnsi="Times New Roman" w:cs="Times New Roman"/>
          <w:sz w:val="20"/>
          <w:szCs w:val="20"/>
        </w:rPr>
        <w:t xml:space="preserve"> is the number of observations, </w:t>
      </w:r>
      <w:r w:rsidR="00E16669" w:rsidRPr="005D6837">
        <w:rPr>
          <w:rFonts w:ascii="Times New Roman" w:hAnsi="Times New Roman" w:cs="Times New Roman"/>
          <w:noProof/>
          <w:position w:val="-6"/>
          <w:sz w:val="20"/>
          <w:szCs w:val="20"/>
        </w:rPr>
        <w:object w:dxaOrig="240" w:dyaOrig="220">
          <v:shape id="_x0000_i1070" type="#_x0000_t75" style="width:12.5pt;height:10.15pt" o:ole="">
            <v:imagedata r:id="rId97" o:title=""/>
          </v:shape>
          <o:OLEObject Type="Embed" ProgID="Equation.3" ShapeID="_x0000_i1070" DrawAspect="Content" ObjectID="_1769500140" r:id="rId98"/>
        </w:object>
      </w:r>
      <w:r w:rsidRPr="005D6837">
        <w:rPr>
          <w:rFonts w:ascii="Times New Roman" w:hAnsi="Times New Roman" w:cs="Times New Roman"/>
          <w:sz w:val="20"/>
          <w:szCs w:val="20"/>
        </w:rPr>
        <w:t xml:space="preserve"> is the width (spread) of the estimating kernel or smoothing factor, </w:t>
      </w:r>
      <w:r w:rsidR="00E16669" w:rsidRPr="005D6837">
        <w:rPr>
          <w:rFonts w:ascii="Times New Roman" w:hAnsi="Times New Roman" w:cs="Times New Roman"/>
          <w:noProof/>
          <w:position w:val="-8"/>
          <w:sz w:val="20"/>
          <w:szCs w:val="20"/>
        </w:rPr>
        <w:object w:dxaOrig="279" w:dyaOrig="340">
          <v:shape id="_x0000_i1071" type="#_x0000_t75" style="width:15.65pt;height:18pt" o:ole="">
            <v:imagedata r:id="rId99" o:title=""/>
          </v:shape>
          <o:OLEObject Type="Embed" ProgID="Equation.3" ShapeID="_x0000_i1071" DrawAspect="Content" ObjectID="_1769500141" r:id="rId100"/>
        </w:object>
      </w:r>
      <w:r w:rsidRPr="005D6837">
        <w:rPr>
          <w:rFonts w:ascii="Times New Roman" w:hAnsi="Times New Roman" w:cs="Times New Roman"/>
          <w:sz w:val="20"/>
          <w:szCs w:val="20"/>
        </w:rPr>
        <w:t xml:space="preserve"> is the desired scalar output given the observed input </w:t>
      </w:r>
      <w:r w:rsidR="00E16669" w:rsidRPr="005D6837">
        <w:rPr>
          <w:rFonts w:ascii="Times New Roman" w:hAnsi="Times New Roman" w:cs="Times New Roman"/>
          <w:noProof/>
          <w:position w:val="-8"/>
          <w:sz w:val="20"/>
          <w:szCs w:val="20"/>
        </w:rPr>
        <w:object w:dxaOrig="340" w:dyaOrig="340">
          <v:shape id="_x0000_i1072" type="#_x0000_t75" style="width:18pt;height:18pt" o:ole="">
            <v:imagedata r:id="rId101" o:title=""/>
          </v:shape>
          <o:OLEObject Type="Embed" ProgID="Equation.3" ShapeID="_x0000_i1072" DrawAspect="Content" ObjectID="_1769500142" r:id="rId102"/>
        </w:object>
      </w:r>
      <w:r w:rsidRPr="005D6837">
        <w:rPr>
          <w:rFonts w:ascii="Times New Roman" w:hAnsi="Times New Roman" w:cs="Times New Roman"/>
          <w:sz w:val="20"/>
          <w:szCs w:val="20"/>
        </w:rPr>
        <w:t xml:space="preserve">. Now defining the scalar function </w:t>
      </w:r>
      <w:r w:rsidR="00E16669" w:rsidRPr="005D6837">
        <w:rPr>
          <w:rFonts w:ascii="Times New Roman" w:hAnsi="Times New Roman" w:cs="Times New Roman"/>
          <w:noProof/>
          <w:position w:val="-12"/>
          <w:sz w:val="20"/>
          <w:szCs w:val="20"/>
        </w:rPr>
        <w:object w:dxaOrig="380" w:dyaOrig="400">
          <v:shape id="_x0000_i1073" type="#_x0000_t75" style="width:19.55pt;height:19.55pt" o:ole="">
            <v:imagedata r:id="rId103" o:title=""/>
          </v:shape>
          <o:OLEObject Type="Embed" ProgID="Equation.3" ShapeID="_x0000_i1073" DrawAspect="Content" ObjectID="_1769500143" r:id="rId104"/>
        </w:object>
      </w:r>
    </w:p>
    <w:p w:rsidR="009B15FA" w:rsidRPr="005D6837" w:rsidRDefault="00E16669" w:rsidP="001342A0">
      <w:pPr>
        <w:ind w:left="720" w:firstLine="720"/>
        <w:rPr>
          <w:rFonts w:ascii="Times New Roman" w:hAnsi="Times New Roman" w:cs="Times New Roman"/>
          <w:sz w:val="20"/>
          <w:szCs w:val="20"/>
        </w:rPr>
      </w:pPr>
      <w:r w:rsidRPr="005D6837">
        <w:rPr>
          <w:rFonts w:ascii="Times New Roman" w:hAnsi="Times New Roman" w:cs="Times New Roman"/>
          <w:noProof/>
          <w:position w:val="-14"/>
          <w:sz w:val="20"/>
          <w:szCs w:val="20"/>
        </w:rPr>
        <w:object w:dxaOrig="2540" w:dyaOrig="460">
          <v:shape id="_x0000_i1074" type="#_x0000_t75" style="width:126pt;height:24.25pt" o:ole="">
            <v:imagedata r:id="rId105" o:title=""/>
          </v:shape>
          <o:OLEObject Type="Embed" ProgID="Equation.3" ShapeID="_x0000_i1074" DrawAspect="Content" ObjectID="_1769500144" r:id="rId106"/>
        </w:object>
      </w:r>
      <w:r w:rsidR="009B15FA" w:rsidRPr="005D6837">
        <w:rPr>
          <w:rFonts w:ascii="Times New Roman" w:hAnsi="Times New Roman" w:cs="Times New Roman"/>
          <w:position w:val="-10"/>
          <w:sz w:val="20"/>
          <w:szCs w:val="20"/>
        </w:rPr>
        <w:tab/>
      </w:r>
      <w:r w:rsidR="009B15FA" w:rsidRPr="005D6837">
        <w:rPr>
          <w:rFonts w:ascii="Times New Roman" w:hAnsi="Times New Roman" w:cs="Times New Roman"/>
          <w:position w:val="-10"/>
          <w:sz w:val="20"/>
          <w:szCs w:val="20"/>
        </w:rPr>
        <w:tab/>
      </w:r>
      <w:r w:rsidR="009B15FA" w:rsidRPr="005D6837">
        <w:rPr>
          <w:rFonts w:ascii="Times New Roman" w:hAnsi="Times New Roman" w:cs="Times New Roman"/>
          <w:position w:val="-10"/>
          <w:sz w:val="20"/>
          <w:szCs w:val="20"/>
        </w:rPr>
        <w:tab/>
      </w:r>
      <w:r w:rsidR="009B15FA" w:rsidRPr="005D6837">
        <w:rPr>
          <w:rFonts w:ascii="Times New Roman" w:hAnsi="Times New Roman" w:cs="Times New Roman"/>
          <w:position w:val="-10"/>
          <w:sz w:val="20"/>
          <w:szCs w:val="20"/>
        </w:rPr>
        <w:tab/>
      </w:r>
      <w:r w:rsidR="009B15FA" w:rsidRPr="005D6837">
        <w:rPr>
          <w:rFonts w:ascii="Times New Roman" w:hAnsi="Times New Roman" w:cs="Times New Roman"/>
          <w:position w:val="-10"/>
          <w:sz w:val="20"/>
          <w:szCs w:val="20"/>
        </w:rPr>
        <w:tab/>
        <w:t xml:space="preserve">         (</w:t>
      </w:r>
      <w:r w:rsidR="002D538B">
        <w:rPr>
          <w:rFonts w:ascii="Times New Roman" w:hAnsi="Times New Roman" w:cs="Times New Roman"/>
          <w:position w:val="-10"/>
          <w:sz w:val="20"/>
          <w:szCs w:val="20"/>
        </w:rPr>
        <w:t>13</w:t>
      </w:r>
      <w:r w:rsidR="009B15FA" w:rsidRPr="005D6837">
        <w:rPr>
          <w:rFonts w:ascii="Times New Roman" w:hAnsi="Times New Roman" w:cs="Times New Roman"/>
          <w:position w:val="-10"/>
          <w:sz w:val="20"/>
          <w:szCs w:val="20"/>
        </w:rPr>
        <w:t>)</w:t>
      </w:r>
    </w:p>
    <w:p w:rsidR="009B15FA" w:rsidRPr="005D6837" w:rsidRDefault="009B15FA" w:rsidP="001342A0">
      <w:pPr>
        <w:rPr>
          <w:rFonts w:ascii="Times New Roman" w:hAnsi="Times New Roman" w:cs="Times New Roman"/>
          <w:noProof/>
          <w:sz w:val="20"/>
          <w:szCs w:val="20"/>
        </w:rPr>
      </w:pPr>
    </w:p>
    <w:p w:rsidR="009B15FA" w:rsidRPr="005D6837" w:rsidRDefault="009B15FA" w:rsidP="001342A0">
      <w:pPr>
        <w:ind w:firstLine="720"/>
        <w:rPr>
          <w:rFonts w:ascii="Times New Roman" w:hAnsi="Times New Roman" w:cs="Times New Roman"/>
          <w:noProof/>
          <w:sz w:val="20"/>
          <w:szCs w:val="20"/>
        </w:rPr>
      </w:pPr>
      <w:r w:rsidRPr="005D6837">
        <w:rPr>
          <w:rFonts w:ascii="Times New Roman" w:hAnsi="Times New Roman" w:cs="Times New Roman"/>
          <w:noProof/>
          <w:sz w:val="20"/>
          <w:szCs w:val="20"/>
        </w:rPr>
        <w:t>From equation (5.4.3.3) and (5.4.3.4), resulting kernel regression estimator can be presented by</w:t>
      </w:r>
    </w:p>
    <w:p w:rsidR="009B15FA" w:rsidRPr="005D6837" w:rsidRDefault="00E16669" w:rsidP="001342A0">
      <w:pPr>
        <w:ind w:left="720" w:firstLine="720"/>
        <w:rPr>
          <w:rFonts w:ascii="Times New Roman" w:hAnsi="Times New Roman" w:cs="Times New Roman"/>
          <w:sz w:val="20"/>
          <w:szCs w:val="20"/>
        </w:rPr>
      </w:pPr>
      <w:r w:rsidRPr="005D6837">
        <w:rPr>
          <w:rFonts w:ascii="Times New Roman" w:hAnsi="Times New Roman" w:cs="Times New Roman"/>
          <w:noProof/>
          <w:position w:val="-80"/>
          <w:sz w:val="20"/>
          <w:szCs w:val="20"/>
        </w:rPr>
        <w:object w:dxaOrig="2780" w:dyaOrig="1719">
          <v:shape id="_x0000_i1075" type="#_x0000_t75" style="width:138.5pt;height:87.65pt" o:ole="">
            <v:imagedata r:id="rId107" o:title=""/>
          </v:shape>
          <o:OLEObject Type="Embed" ProgID="Equation.3" ShapeID="_x0000_i1075" DrawAspect="Content" ObjectID="_1769500145" r:id="rId108"/>
        </w:object>
      </w:r>
      <w:r w:rsidR="009B15FA" w:rsidRPr="005D6837">
        <w:rPr>
          <w:rFonts w:ascii="Times New Roman" w:hAnsi="Times New Roman" w:cs="Times New Roman"/>
          <w:sz w:val="20"/>
          <w:szCs w:val="20"/>
        </w:rPr>
        <w:tab/>
      </w:r>
      <w:r w:rsidR="009B15FA" w:rsidRPr="005D6837">
        <w:rPr>
          <w:rFonts w:ascii="Times New Roman" w:hAnsi="Times New Roman" w:cs="Times New Roman"/>
          <w:sz w:val="20"/>
          <w:szCs w:val="20"/>
        </w:rPr>
        <w:tab/>
      </w:r>
      <w:r w:rsidR="009B15FA" w:rsidRPr="005D6837">
        <w:rPr>
          <w:rFonts w:ascii="Times New Roman" w:hAnsi="Times New Roman" w:cs="Times New Roman"/>
          <w:sz w:val="20"/>
          <w:szCs w:val="20"/>
        </w:rPr>
        <w:tab/>
      </w:r>
      <w:r w:rsidR="009B15FA" w:rsidRPr="005D6837">
        <w:rPr>
          <w:rFonts w:ascii="Times New Roman" w:hAnsi="Times New Roman" w:cs="Times New Roman"/>
          <w:sz w:val="20"/>
          <w:szCs w:val="20"/>
        </w:rPr>
        <w:tab/>
      </w:r>
      <w:r w:rsidR="009B15FA" w:rsidRPr="005D6837">
        <w:rPr>
          <w:rFonts w:ascii="Times New Roman" w:hAnsi="Times New Roman" w:cs="Times New Roman"/>
          <w:sz w:val="20"/>
          <w:szCs w:val="20"/>
        </w:rPr>
        <w:tab/>
        <w:t xml:space="preserve">        (</w:t>
      </w:r>
      <w:r w:rsidR="002D538B">
        <w:rPr>
          <w:rFonts w:ascii="Times New Roman" w:hAnsi="Times New Roman" w:cs="Times New Roman"/>
          <w:sz w:val="20"/>
          <w:szCs w:val="20"/>
        </w:rPr>
        <w:t>14</w:t>
      </w:r>
      <w:r w:rsidR="009B15FA" w:rsidRPr="005D6837">
        <w:rPr>
          <w:rFonts w:ascii="Times New Roman" w:hAnsi="Times New Roman" w:cs="Times New Roman"/>
          <w:sz w:val="20"/>
          <w:szCs w:val="20"/>
        </w:rPr>
        <w:t>)</w:t>
      </w:r>
    </w:p>
    <w:p w:rsidR="009B15FA" w:rsidRPr="005D6837" w:rsidRDefault="009B15FA" w:rsidP="001342A0">
      <w:pPr>
        <w:ind w:firstLine="720"/>
        <w:rPr>
          <w:rFonts w:ascii="Times New Roman" w:hAnsi="Times New Roman" w:cs="Times New Roman"/>
          <w:sz w:val="20"/>
          <w:szCs w:val="20"/>
        </w:rPr>
      </w:pPr>
      <w:r w:rsidRPr="005D6837">
        <w:rPr>
          <w:rFonts w:ascii="Times New Roman" w:hAnsi="Times New Roman" w:cs="Times New Roman"/>
          <w:sz w:val="20"/>
          <w:szCs w:val="20"/>
        </w:rPr>
        <w:t xml:space="preserve">The estimate </w:t>
      </w:r>
      <w:r w:rsidR="00E16669" w:rsidRPr="005D6837">
        <w:rPr>
          <w:rFonts w:ascii="Times New Roman" w:hAnsi="Times New Roman" w:cs="Times New Roman"/>
          <w:noProof/>
          <w:position w:val="-10"/>
          <w:sz w:val="20"/>
          <w:szCs w:val="20"/>
        </w:rPr>
        <w:object w:dxaOrig="620" w:dyaOrig="499">
          <v:shape id="_x0000_i1076" type="#_x0000_t75" style="width:30.5pt;height:25.05pt" o:ole="">
            <v:imagedata r:id="rId109" o:title=""/>
          </v:shape>
          <o:OLEObject Type="Embed" ProgID="Equation.3" ShapeID="_x0000_i1076" DrawAspect="Content" ObjectID="_1769500146" r:id="rId110"/>
        </w:object>
      </w:r>
      <w:proofErr w:type="gramStart"/>
      <w:r w:rsidR="001F5CA4" w:rsidRPr="001F5CA4">
        <w:rPr>
          <w:rFonts w:ascii="Times New Roman" w:hAnsi="Times New Roman" w:cs="Times New Roman"/>
          <w:sz w:val="20"/>
          <w:szCs w:val="20"/>
        </w:rPr>
        <w:t>It's</w:t>
      </w:r>
      <w:proofErr w:type="gramEnd"/>
      <w:r w:rsidR="001F5CA4" w:rsidRPr="001F5CA4">
        <w:rPr>
          <w:rFonts w:ascii="Times New Roman" w:hAnsi="Times New Roman" w:cs="Times New Roman"/>
          <w:sz w:val="20"/>
          <w:szCs w:val="20"/>
        </w:rPr>
        <w:t xml:space="preserve"> possible to think of Yi as a weighted average of all the observed values, with each observed value being weighted exponentially proportional to its Euclidean distance from X. This is how the neural network is put into action</w:t>
      </w:r>
      <w:proofErr w:type="gramStart"/>
      <w:r w:rsidR="001F5CA4" w:rsidRPr="001F5CA4">
        <w:rPr>
          <w:rFonts w:ascii="Times New Roman" w:hAnsi="Times New Roman" w:cs="Times New Roman"/>
          <w:sz w:val="20"/>
          <w:szCs w:val="20"/>
        </w:rPr>
        <w:t>:</w:t>
      </w:r>
      <w:r w:rsidRPr="005D6837">
        <w:rPr>
          <w:rFonts w:ascii="Times New Roman" w:hAnsi="Times New Roman" w:cs="Times New Roman"/>
          <w:sz w:val="20"/>
          <w:szCs w:val="20"/>
        </w:rPr>
        <w:t>.</w:t>
      </w:r>
      <w:proofErr w:type="gramEnd"/>
    </w:p>
    <w:p w:rsidR="009B15FA" w:rsidRPr="005D6837" w:rsidRDefault="009B15FA" w:rsidP="001342A0">
      <w:pPr>
        <w:ind w:firstLine="720"/>
        <w:rPr>
          <w:rFonts w:ascii="Times New Roman" w:hAnsi="Times New Roman" w:cs="Times New Roman"/>
          <w:sz w:val="20"/>
          <w:szCs w:val="20"/>
        </w:rPr>
      </w:pPr>
      <w:r w:rsidRPr="005D6837">
        <w:rPr>
          <w:rFonts w:ascii="Times New Roman" w:hAnsi="Times New Roman" w:cs="Times New Roman"/>
          <w:sz w:val="20"/>
          <w:szCs w:val="20"/>
        </w:rPr>
        <w:t xml:space="preserve">Let </w:t>
      </w:r>
      <w:proofErr w:type="spellStart"/>
      <w:r w:rsidRPr="005D6837">
        <w:rPr>
          <w:rFonts w:ascii="Times New Roman" w:hAnsi="Times New Roman" w:cs="Times New Roman"/>
          <w:sz w:val="20"/>
          <w:szCs w:val="20"/>
        </w:rPr>
        <w:t>w</w:t>
      </w:r>
      <w:r w:rsidRPr="005D6837">
        <w:rPr>
          <w:rFonts w:ascii="Times New Roman" w:hAnsi="Times New Roman" w:cs="Times New Roman"/>
          <w:sz w:val="20"/>
          <w:szCs w:val="20"/>
          <w:vertAlign w:val="subscript"/>
        </w:rPr>
        <w:t>ij</w:t>
      </w:r>
      <w:proofErr w:type="spellEnd"/>
      <w:r w:rsidRPr="005D6837">
        <w:rPr>
          <w:rFonts w:ascii="Times New Roman" w:hAnsi="Times New Roman" w:cs="Times New Roman"/>
          <w:sz w:val="20"/>
          <w:szCs w:val="20"/>
          <w:vertAlign w:val="subscript"/>
        </w:rPr>
        <w:t xml:space="preserve"> </w:t>
      </w:r>
      <w:r w:rsidRPr="005D6837">
        <w:rPr>
          <w:rFonts w:ascii="Times New Roman" w:hAnsi="Times New Roman" w:cs="Times New Roman"/>
          <w:sz w:val="20"/>
          <w:szCs w:val="20"/>
        </w:rPr>
        <w:t>be the target output corresponding to input training vector X</w:t>
      </w:r>
      <w:r w:rsidRPr="005D6837">
        <w:rPr>
          <w:rFonts w:ascii="Times New Roman" w:hAnsi="Times New Roman" w:cs="Times New Roman"/>
          <w:sz w:val="20"/>
          <w:szCs w:val="20"/>
          <w:vertAlign w:val="superscript"/>
        </w:rPr>
        <w:t>i</w:t>
      </w:r>
      <w:r w:rsidRPr="005D6837">
        <w:rPr>
          <w:rFonts w:ascii="Times New Roman" w:hAnsi="Times New Roman" w:cs="Times New Roman"/>
          <w:sz w:val="20"/>
          <w:szCs w:val="20"/>
        </w:rPr>
        <w:t xml:space="preserve"> and </w:t>
      </w:r>
      <w:proofErr w:type="spellStart"/>
      <w:r w:rsidRPr="005D6837">
        <w:rPr>
          <w:rFonts w:ascii="Times New Roman" w:hAnsi="Times New Roman" w:cs="Times New Roman"/>
          <w:sz w:val="20"/>
          <w:szCs w:val="20"/>
        </w:rPr>
        <w:t>j</w:t>
      </w:r>
      <w:r w:rsidRPr="005D6837">
        <w:rPr>
          <w:rFonts w:ascii="Times New Roman" w:hAnsi="Times New Roman" w:cs="Times New Roman"/>
          <w:sz w:val="20"/>
          <w:szCs w:val="20"/>
          <w:vertAlign w:val="superscript"/>
        </w:rPr>
        <w:t>th</w:t>
      </w:r>
      <w:proofErr w:type="spellEnd"/>
      <w:r w:rsidR="002D538B">
        <w:rPr>
          <w:rFonts w:ascii="Times New Roman" w:hAnsi="Times New Roman" w:cs="Times New Roman"/>
          <w:sz w:val="20"/>
          <w:szCs w:val="20"/>
        </w:rPr>
        <w:t xml:space="preserve"> output, </w:t>
      </w:r>
      <w:r w:rsidR="001F5CA4">
        <w:rPr>
          <w:rFonts w:ascii="Times New Roman" w:hAnsi="Times New Roman" w:cs="Times New Roman"/>
          <w:sz w:val="20"/>
          <w:szCs w:val="20"/>
        </w:rPr>
        <w:t xml:space="preserve">equation </w:t>
      </w:r>
      <w:r w:rsidR="001F5CA4" w:rsidRPr="005D6837">
        <w:rPr>
          <w:rFonts w:ascii="Times New Roman" w:hAnsi="Times New Roman" w:cs="Times New Roman"/>
          <w:sz w:val="20"/>
          <w:szCs w:val="20"/>
        </w:rPr>
        <w:t>can</w:t>
      </w:r>
      <w:r w:rsidRPr="005D6837">
        <w:rPr>
          <w:rFonts w:ascii="Times New Roman" w:hAnsi="Times New Roman" w:cs="Times New Roman"/>
          <w:sz w:val="20"/>
          <w:szCs w:val="20"/>
        </w:rPr>
        <w:t xml:space="preserve"> be expressed as follows</w:t>
      </w:r>
    </w:p>
    <w:p w:rsidR="009B15FA" w:rsidRPr="005D6837" w:rsidRDefault="00E16669" w:rsidP="001342A0">
      <w:pPr>
        <w:ind w:left="720" w:firstLine="720"/>
        <w:rPr>
          <w:rFonts w:ascii="Times New Roman" w:hAnsi="Times New Roman" w:cs="Times New Roman"/>
          <w:sz w:val="20"/>
          <w:szCs w:val="20"/>
        </w:rPr>
      </w:pPr>
      <w:r w:rsidRPr="005D6837">
        <w:rPr>
          <w:rFonts w:ascii="Times New Roman" w:hAnsi="Times New Roman" w:cs="Times New Roman"/>
          <w:noProof/>
          <w:position w:val="-64"/>
          <w:sz w:val="20"/>
          <w:szCs w:val="20"/>
        </w:rPr>
        <w:object w:dxaOrig="1440" w:dyaOrig="1400">
          <v:shape id="_x0000_i1077" type="#_x0000_t75" style="width:1in;height:71.2pt" o:ole="">
            <v:imagedata r:id="rId111" o:title=""/>
          </v:shape>
          <o:OLEObject Type="Embed" ProgID="Equation.3" ShapeID="_x0000_i1077" DrawAspect="Content" ObjectID="_1769500147" r:id="rId112"/>
        </w:object>
      </w:r>
      <w:r w:rsidR="009B15FA" w:rsidRPr="005D6837">
        <w:rPr>
          <w:rFonts w:ascii="Times New Roman" w:hAnsi="Times New Roman" w:cs="Times New Roman"/>
          <w:sz w:val="20"/>
          <w:szCs w:val="20"/>
        </w:rPr>
        <w:tab/>
      </w:r>
      <w:r w:rsidR="009B15FA" w:rsidRPr="005D6837">
        <w:rPr>
          <w:rFonts w:ascii="Times New Roman" w:hAnsi="Times New Roman" w:cs="Times New Roman"/>
          <w:sz w:val="20"/>
          <w:szCs w:val="20"/>
        </w:rPr>
        <w:tab/>
      </w:r>
      <w:r w:rsidR="009B15FA" w:rsidRPr="005D6837">
        <w:rPr>
          <w:rFonts w:ascii="Times New Roman" w:hAnsi="Times New Roman" w:cs="Times New Roman"/>
          <w:sz w:val="20"/>
          <w:szCs w:val="20"/>
        </w:rPr>
        <w:tab/>
      </w:r>
      <w:r w:rsidR="009B15FA" w:rsidRPr="005D6837">
        <w:rPr>
          <w:rFonts w:ascii="Times New Roman" w:hAnsi="Times New Roman" w:cs="Times New Roman"/>
          <w:sz w:val="20"/>
          <w:szCs w:val="20"/>
        </w:rPr>
        <w:tab/>
      </w:r>
      <w:r w:rsidR="009B15FA" w:rsidRPr="005D6837">
        <w:rPr>
          <w:rFonts w:ascii="Times New Roman" w:hAnsi="Times New Roman" w:cs="Times New Roman"/>
          <w:sz w:val="20"/>
          <w:szCs w:val="20"/>
        </w:rPr>
        <w:tab/>
      </w:r>
      <w:r w:rsidR="009B15FA" w:rsidRPr="005D6837">
        <w:rPr>
          <w:rFonts w:ascii="Times New Roman" w:hAnsi="Times New Roman" w:cs="Times New Roman"/>
          <w:sz w:val="20"/>
          <w:szCs w:val="20"/>
        </w:rPr>
        <w:tab/>
        <w:t xml:space="preserve">         (</w:t>
      </w:r>
      <w:r w:rsidR="002D538B">
        <w:rPr>
          <w:rFonts w:ascii="Times New Roman" w:hAnsi="Times New Roman" w:cs="Times New Roman"/>
          <w:sz w:val="20"/>
          <w:szCs w:val="20"/>
        </w:rPr>
        <w:t>15</w:t>
      </w:r>
      <w:r w:rsidR="009B15FA" w:rsidRPr="005D6837">
        <w:rPr>
          <w:rFonts w:ascii="Times New Roman" w:hAnsi="Times New Roman" w:cs="Times New Roman"/>
          <w:sz w:val="20"/>
          <w:szCs w:val="20"/>
        </w:rPr>
        <w:t>)</w:t>
      </w:r>
    </w:p>
    <w:p w:rsidR="009B15FA" w:rsidRPr="005D6837" w:rsidRDefault="009B15FA" w:rsidP="001342A0">
      <w:pPr>
        <w:ind w:firstLine="720"/>
        <w:rPr>
          <w:rFonts w:ascii="Times New Roman" w:hAnsi="Times New Roman" w:cs="Times New Roman"/>
          <w:sz w:val="20"/>
          <w:szCs w:val="20"/>
        </w:rPr>
      </w:pPr>
      <w:proofErr w:type="gramStart"/>
      <w:r w:rsidRPr="005D6837">
        <w:rPr>
          <w:rFonts w:ascii="Times New Roman" w:hAnsi="Times New Roman" w:cs="Times New Roman"/>
          <w:sz w:val="20"/>
          <w:szCs w:val="20"/>
        </w:rPr>
        <w:t>where</w:t>
      </w:r>
      <w:proofErr w:type="gramEnd"/>
      <w:r w:rsidRPr="005D6837">
        <w:rPr>
          <w:rFonts w:ascii="Times New Roman" w:hAnsi="Times New Roman" w:cs="Times New Roman"/>
          <w:sz w:val="20"/>
          <w:szCs w:val="20"/>
        </w:rPr>
        <w:t xml:space="preserve"> </w:t>
      </w:r>
      <w:r w:rsidR="00E16669" w:rsidRPr="005D6837">
        <w:rPr>
          <w:rFonts w:ascii="Times New Roman" w:hAnsi="Times New Roman" w:cs="Times New Roman"/>
          <w:noProof/>
          <w:position w:val="-36"/>
          <w:sz w:val="20"/>
          <w:szCs w:val="20"/>
        </w:rPr>
        <w:object w:dxaOrig="1880" w:dyaOrig="840">
          <v:shape id="_x0000_i1078" type="#_x0000_t75" style="width:93.9pt;height:41.5pt" o:ole="">
            <v:imagedata r:id="rId113" o:title=""/>
          </v:shape>
          <o:OLEObject Type="Embed" ProgID="Equation.3" ShapeID="_x0000_i1078" DrawAspect="Content" ObjectID="_1769500148" r:id="rId114"/>
        </w:object>
      </w:r>
    </w:p>
    <w:p w:rsidR="009B15FA" w:rsidRPr="005D6837" w:rsidRDefault="009B15FA" w:rsidP="001342A0">
      <w:pPr>
        <w:ind w:firstLine="720"/>
        <w:rPr>
          <w:rFonts w:ascii="Times New Roman" w:hAnsi="Times New Roman" w:cs="Times New Roman"/>
          <w:sz w:val="20"/>
          <w:szCs w:val="20"/>
        </w:rPr>
      </w:pPr>
    </w:p>
    <w:p w:rsidR="009363E6" w:rsidRDefault="001F5CA4" w:rsidP="00F10CBB">
      <w:pPr>
        <w:ind w:firstLine="720"/>
        <w:rPr>
          <w:rFonts w:ascii="Times New Roman" w:hAnsi="Times New Roman" w:cs="Times New Roman"/>
          <w:sz w:val="20"/>
          <w:szCs w:val="20"/>
        </w:rPr>
      </w:pPr>
      <w:r w:rsidRPr="001F5CA4">
        <w:rPr>
          <w:rFonts w:ascii="Times New Roman" w:hAnsi="Times New Roman" w:cs="Times New Roman"/>
          <w:sz w:val="20"/>
          <w:szCs w:val="20"/>
        </w:rPr>
        <w:t xml:space="preserve">The GRNN topology is composed of the following four levels: input/hidden/summation/output Just like the hidden layer, the input layer's only purpose is to communicate X to the hidden layer's units. There is a secret layer that stores all of the training information. Kernel function is used to determine the squared distance between an unknown pattern X and a known pattern known as K. </w:t>
      </w:r>
      <w:r>
        <w:rPr>
          <w:rFonts w:ascii="Times New Roman" w:hAnsi="Times New Roman" w:cs="Times New Roman"/>
          <w:sz w:val="20"/>
          <w:szCs w:val="20"/>
        </w:rPr>
        <w:t>training sample</w:t>
      </w:r>
      <w:r w:rsidR="009B15FA" w:rsidRPr="005D6837">
        <w:rPr>
          <w:rFonts w:ascii="Times New Roman" w:hAnsi="Times New Roman" w:cs="Times New Roman"/>
          <w:sz w:val="20"/>
          <w:szCs w:val="20"/>
        </w:rPr>
        <w:t xml:space="preserve">. The summation layer has two units A and B. Unit A computes the summation of </w:t>
      </w:r>
      <w:r w:rsidR="00E16669" w:rsidRPr="005D6837">
        <w:rPr>
          <w:rFonts w:ascii="Times New Roman" w:hAnsi="Times New Roman" w:cs="Times New Roman"/>
          <w:noProof/>
          <w:position w:val="-36"/>
          <w:sz w:val="20"/>
          <w:szCs w:val="20"/>
        </w:rPr>
        <w:object w:dxaOrig="1359" w:dyaOrig="840">
          <v:shape id="_x0000_i1079" type="#_x0000_t75" style="width:68.1pt;height:35.2pt" o:ole="">
            <v:imagedata r:id="rId115" o:title=""/>
          </v:shape>
          <o:OLEObject Type="Embed" ProgID="Equation.3" ShapeID="_x0000_i1079" DrawAspect="Content" ObjectID="_1769500149" r:id="rId116"/>
        </w:object>
      </w:r>
      <w:r w:rsidR="009B15FA" w:rsidRPr="005D6837">
        <w:rPr>
          <w:rFonts w:ascii="Times New Roman" w:hAnsi="Times New Roman" w:cs="Times New Roman"/>
          <w:sz w:val="20"/>
          <w:szCs w:val="20"/>
        </w:rPr>
        <w:t xml:space="preserve"> multiplied by Y</w:t>
      </w:r>
      <w:r w:rsidR="009B15FA" w:rsidRPr="005D6837">
        <w:rPr>
          <w:rFonts w:ascii="Times New Roman" w:hAnsi="Times New Roman" w:cs="Times New Roman"/>
          <w:sz w:val="20"/>
          <w:szCs w:val="20"/>
          <w:vertAlign w:val="subscript"/>
        </w:rPr>
        <w:t>i</w:t>
      </w:r>
      <w:r w:rsidR="009B15FA" w:rsidRPr="005D6837">
        <w:rPr>
          <w:rFonts w:ascii="Times New Roman" w:hAnsi="Times New Roman" w:cs="Times New Roman"/>
          <w:sz w:val="20"/>
          <w:szCs w:val="20"/>
        </w:rPr>
        <w:t xml:space="preserve"> associated with X</w:t>
      </w:r>
      <w:r w:rsidR="009B15FA" w:rsidRPr="005D6837">
        <w:rPr>
          <w:rFonts w:ascii="Times New Roman" w:hAnsi="Times New Roman" w:cs="Times New Roman"/>
          <w:sz w:val="20"/>
          <w:szCs w:val="20"/>
          <w:vertAlign w:val="subscript"/>
        </w:rPr>
        <w:t>i.</w:t>
      </w:r>
      <w:r w:rsidR="009B15FA" w:rsidRPr="005D6837">
        <w:rPr>
          <w:rFonts w:ascii="Times New Roman" w:hAnsi="Times New Roman" w:cs="Times New Roman"/>
          <w:sz w:val="20"/>
          <w:szCs w:val="20"/>
        </w:rPr>
        <w:t xml:space="preserve">  B unit simply computes the summation</w:t>
      </w:r>
      <w:r w:rsidR="00E16669" w:rsidRPr="005D6837">
        <w:rPr>
          <w:rFonts w:ascii="Times New Roman" w:hAnsi="Times New Roman" w:cs="Times New Roman"/>
          <w:noProof/>
          <w:position w:val="-36"/>
          <w:sz w:val="20"/>
          <w:szCs w:val="20"/>
        </w:rPr>
        <w:object w:dxaOrig="1359" w:dyaOrig="840">
          <v:shape id="_x0000_i1080" type="#_x0000_t75" style="width:68.1pt;height:31.3pt" o:ole="">
            <v:imagedata r:id="rId117" o:title=""/>
          </v:shape>
          <o:OLEObject Type="Embed" ProgID="Equation.3" ShapeID="_x0000_i1080" DrawAspect="Content" ObjectID="_1769500150" r:id="rId118"/>
        </w:object>
      </w:r>
      <w:r w:rsidR="009B15FA" w:rsidRPr="005D6837">
        <w:rPr>
          <w:rFonts w:ascii="Times New Roman" w:hAnsi="Times New Roman" w:cs="Times New Roman"/>
          <w:sz w:val="20"/>
          <w:szCs w:val="20"/>
        </w:rPr>
        <w:t xml:space="preserve">. </w:t>
      </w:r>
      <w:r w:rsidR="009363E6" w:rsidRPr="009363E6">
        <w:rPr>
          <w:rFonts w:ascii="Times New Roman" w:hAnsi="Times New Roman" w:cs="Times New Roman"/>
          <w:sz w:val="20"/>
          <w:szCs w:val="20"/>
        </w:rPr>
        <w:t>The prediction is computed by dividing A by B in the output unit. If you have adequate data, you can quickly train GRNN, model non-linear functions, and perform well in noisy situations.</w:t>
      </w:r>
    </w:p>
    <w:p w:rsidR="009363E6" w:rsidRDefault="009363E6" w:rsidP="00F10CBB">
      <w:pPr>
        <w:ind w:firstLine="720"/>
        <w:rPr>
          <w:rFonts w:ascii="Times New Roman" w:hAnsi="Times New Roman" w:cs="Times New Roman"/>
          <w:sz w:val="20"/>
          <w:szCs w:val="20"/>
        </w:rPr>
      </w:pPr>
    </w:p>
    <w:p w:rsidR="009363E6" w:rsidRDefault="009363E6" w:rsidP="00F10CBB">
      <w:pPr>
        <w:ind w:firstLine="720"/>
        <w:rPr>
          <w:rFonts w:ascii="Times New Roman" w:hAnsi="Times New Roman" w:cs="Times New Roman"/>
          <w:sz w:val="20"/>
          <w:szCs w:val="20"/>
        </w:rPr>
      </w:pPr>
    </w:p>
    <w:p w:rsidR="009363E6" w:rsidRDefault="009363E6" w:rsidP="00F10CBB">
      <w:pPr>
        <w:ind w:firstLine="720"/>
        <w:rPr>
          <w:rFonts w:ascii="Times New Roman" w:hAnsi="Times New Roman" w:cs="Times New Roman"/>
          <w:sz w:val="20"/>
          <w:szCs w:val="20"/>
        </w:rPr>
      </w:pPr>
    </w:p>
    <w:p w:rsidR="009363E6" w:rsidRDefault="009363E6" w:rsidP="00F10CBB">
      <w:pPr>
        <w:ind w:firstLine="720"/>
        <w:rPr>
          <w:rFonts w:ascii="Times New Roman" w:hAnsi="Times New Roman" w:cs="Times New Roman"/>
          <w:sz w:val="20"/>
          <w:szCs w:val="20"/>
        </w:rPr>
      </w:pPr>
    </w:p>
    <w:p w:rsidR="009363E6" w:rsidRDefault="009363E6" w:rsidP="00F10CBB">
      <w:pPr>
        <w:ind w:firstLine="720"/>
        <w:rPr>
          <w:rFonts w:ascii="Times New Roman" w:hAnsi="Times New Roman" w:cs="Times New Roman"/>
          <w:sz w:val="20"/>
          <w:szCs w:val="20"/>
        </w:rPr>
      </w:pPr>
    </w:p>
    <w:p w:rsidR="009363E6" w:rsidRDefault="009363E6" w:rsidP="00F10CBB">
      <w:pPr>
        <w:ind w:firstLine="720"/>
        <w:rPr>
          <w:rFonts w:ascii="Times New Roman" w:hAnsi="Times New Roman" w:cs="Times New Roman"/>
          <w:sz w:val="20"/>
          <w:szCs w:val="20"/>
        </w:rPr>
      </w:pPr>
    </w:p>
    <w:p w:rsidR="009363E6" w:rsidRDefault="009363E6" w:rsidP="00F10CBB">
      <w:pPr>
        <w:ind w:firstLine="720"/>
        <w:rPr>
          <w:rFonts w:ascii="Times New Roman" w:hAnsi="Times New Roman" w:cs="Times New Roman"/>
          <w:sz w:val="20"/>
          <w:szCs w:val="20"/>
        </w:rPr>
      </w:pPr>
    </w:p>
    <w:p w:rsidR="009363E6" w:rsidRDefault="009363E6" w:rsidP="00F10CBB">
      <w:pPr>
        <w:ind w:firstLine="720"/>
        <w:rPr>
          <w:rFonts w:ascii="Times New Roman" w:hAnsi="Times New Roman" w:cs="Times New Roman"/>
          <w:sz w:val="20"/>
          <w:szCs w:val="20"/>
        </w:rPr>
      </w:pPr>
    </w:p>
    <w:p w:rsidR="009363E6" w:rsidRPr="00F10CBB" w:rsidRDefault="009363E6" w:rsidP="00F10CBB">
      <w:pPr>
        <w:ind w:firstLine="720"/>
        <w:rPr>
          <w:rFonts w:ascii="Times New Roman" w:hAnsi="Times New Roman" w:cs="Times New Roman"/>
          <w:sz w:val="20"/>
          <w:szCs w:val="20"/>
        </w:rPr>
      </w:pPr>
    </w:p>
    <w:p w:rsidR="009B15FA" w:rsidRPr="005D6837" w:rsidRDefault="009B15FA" w:rsidP="009B15FA">
      <w:pPr>
        <w:spacing w:line="360" w:lineRule="auto"/>
        <w:rPr>
          <w:rFonts w:ascii="Times New Roman" w:eastAsia="Times New Roman" w:hAnsi="Times New Roman" w:cs="Times New Roman"/>
          <w:sz w:val="20"/>
          <w:szCs w:val="20"/>
        </w:rPr>
      </w:pPr>
    </w:p>
    <w:p w:rsidR="009B15FA" w:rsidRPr="001342A0" w:rsidRDefault="009B15FA" w:rsidP="001342A0">
      <w:pPr>
        <w:pStyle w:val="ListParagraph"/>
        <w:numPr>
          <w:ilvl w:val="1"/>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
          <w:sz w:val="20"/>
          <w:szCs w:val="20"/>
        </w:rPr>
      </w:pPr>
      <w:r w:rsidRPr="001342A0">
        <w:rPr>
          <w:b/>
          <w:sz w:val="20"/>
          <w:szCs w:val="20"/>
        </w:rPr>
        <w:t>A Radial Basis neural network</w:t>
      </w:r>
    </w:p>
    <w:p w:rsidR="00CE5B3E" w:rsidRDefault="009363E6" w:rsidP="00CE5B3E">
      <w:pPr>
        <w:ind w:firstLine="720"/>
        <w:rPr>
          <w:rFonts w:ascii="Times New Roman" w:hAnsi="Times New Roman" w:cs="Times New Roman"/>
          <w:sz w:val="20"/>
          <w:szCs w:val="20"/>
        </w:rPr>
      </w:pPr>
      <w:r w:rsidRPr="009363E6">
        <w:rPr>
          <w:rFonts w:ascii="Times New Roman" w:hAnsi="Times New Roman" w:cs="Times New Roman"/>
          <w:sz w:val="20"/>
          <w:szCs w:val="20"/>
        </w:rPr>
        <w:t xml:space="preserve">These steps are used to gradually construct the radial basis function. Every new hidden unit is </w:t>
      </w:r>
      <w:proofErr w:type="spellStart"/>
      <w:r w:rsidRPr="009363E6">
        <w:rPr>
          <w:rFonts w:ascii="Times New Roman" w:hAnsi="Times New Roman" w:cs="Times New Roman"/>
          <w:sz w:val="20"/>
          <w:szCs w:val="20"/>
        </w:rPr>
        <w:t>centred</w:t>
      </w:r>
      <w:proofErr w:type="spellEnd"/>
      <w:r w:rsidRPr="009363E6">
        <w:rPr>
          <w:rFonts w:ascii="Times New Roman" w:hAnsi="Times New Roman" w:cs="Times New Roman"/>
          <w:sz w:val="20"/>
          <w:szCs w:val="20"/>
        </w:rPr>
        <w:t xml:space="preserve"> </w:t>
      </w:r>
      <w:proofErr w:type="gramStart"/>
      <w:r w:rsidRPr="009363E6">
        <w:rPr>
          <w:rFonts w:ascii="Times New Roman" w:hAnsi="Times New Roman" w:cs="Times New Roman"/>
          <w:sz w:val="20"/>
          <w:szCs w:val="20"/>
        </w:rPr>
        <w:t>around</w:t>
      </w:r>
      <w:proofErr w:type="gramEnd"/>
      <w:r w:rsidRPr="009363E6">
        <w:rPr>
          <w:rFonts w:ascii="Times New Roman" w:hAnsi="Times New Roman" w:cs="Times New Roman"/>
          <w:sz w:val="20"/>
          <w:szCs w:val="20"/>
        </w:rPr>
        <w:t xml:space="preserve"> an input vector from the training set. Up to a certain point, additional hidden units are added till the player achieves their goal. It's important to note that each output unit is given a certain amount of weight</w:t>
      </w:r>
      <w:r w:rsidR="00CE5B3E" w:rsidRPr="00CE5B3E">
        <w:rPr>
          <w:rFonts w:ascii="Times New Roman" w:hAnsi="Times New Roman" w:cs="Times New Roman"/>
          <w:sz w:val="20"/>
          <w:szCs w:val="20"/>
        </w:rPr>
        <w:t>.</w:t>
      </w:r>
    </w:p>
    <w:p w:rsidR="00CE5B3E" w:rsidRPr="005D6837" w:rsidRDefault="00CE5B3E" w:rsidP="00CE5B3E">
      <w:pPr>
        <w:ind w:firstLine="720"/>
        <w:rPr>
          <w:rFonts w:ascii="Times New Roman" w:hAnsi="Times New Roman" w:cs="Times New Roman"/>
          <w:sz w:val="20"/>
          <w:szCs w:val="20"/>
        </w:rPr>
      </w:pPr>
    </w:p>
    <w:p w:rsidR="009B15FA" w:rsidRPr="001342A0" w:rsidRDefault="009B15FA" w:rsidP="001342A0">
      <w:pPr>
        <w:pStyle w:val="ListParagraph"/>
        <w:numPr>
          <w:ilvl w:val="2"/>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
          <w:sz w:val="20"/>
          <w:szCs w:val="20"/>
        </w:rPr>
      </w:pPr>
      <w:r w:rsidRPr="001342A0">
        <w:rPr>
          <w:b/>
          <w:sz w:val="20"/>
          <w:szCs w:val="20"/>
        </w:rPr>
        <w:t>An Exact Radial Basis neural network</w:t>
      </w:r>
    </w:p>
    <w:p w:rsidR="009363E6" w:rsidRPr="009363E6" w:rsidRDefault="009363E6" w:rsidP="009363E6">
      <w:pPr>
        <w:ind w:firstLine="720"/>
        <w:rPr>
          <w:rFonts w:ascii="Times New Roman" w:hAnsi="Times New Roman" w:cs="Times New Roman"/>
          <w:sz w:val="20"/>
          <w:szCs w:val="20"/>
        </w:rPr>
      </w:pPr>
      <w:bookmarkStart w:id="0" w:name="2404"/>
      <w:bookmarkEnd w:id="0"/>
      <w:r w:rsidRPr="009363E6">
        <w:rPr>
          <w:rFonts w:ascii="Times New Roman" w:hAnsi="Times New Roman" w:cs="Times New Roman"/>
          <w:sz w:val="20"/>
          <w:szCs w:val="20"/>
        </w:rPr>
        <w:t xml:space="preserve">This neural network is built with the same number of hidden units that appear in the </w:t>
      </w:r>
      <w:proofErr w:type="spellStart"/>
      <w:r w:rsidRPr="009363E6">
        <w:rPr>
          <w:rFonts w:ascii="Times New Roman" w:hAnsi="Times New Roman" w:cs="Times New Roman"/>
          <w:sz w:val="20"/>
          <w:szCs w:val="20"/>
        </w:rPr>
        <w:t>practise</w:t>
      </w:r>
      <w:proofErr w:type="spellEnd"/>
      <w:r w:rsidRPr="009363E6">
        <w:rPr>
          <w:rFonts w:ascii="Times New Roman" w:hAnsi="Times New Roman" w:cs="Times New Roman"/>
          <w:sz w:val="20"/>
          <w:szCs w:val="20"/>
        </w:rPr>
        <w:t xml:space="preserve"> set.</w:t>
      </w:r>
    </w:p>
    <w:p w:rsidR="009363E6" w:rsidRPr="009363E6" w:rsidRDefault="009363E6" w:rsidP="009363E6">
      <w:pPr>
        <w:ind w:firstLine="720"/>
        <w:rPr>
          <w:rFonts w:ascii="Times New Roman" w:hAnsi="Times New Roman" w:cs="Times New Roman"/>
          <w:sz w:val="20"/>
          <w:szCs w:val="20"/>
        </w:rPr>
      </w:pPr>
      <w:r w:rsidRPr="009363E6">
        <w:rPr>
          <w:rFonts w:ascii="Times New Roman" w:hAnsi="Times New Roman" w:cs="Times New Roman"/>
          <w:sz w:val="20"/>
          <w:szCs w:val="20"/>
        </w:rPr>
        <w:t>It is possible to build up an entire layer of radial basis transfer function neurons that can detect a wide range of input vectors by using this function. P' is used to establish the first-layer weights for the radial basis transfer function neurons created by this function. It follows that it is possible to build up an entire layer of radial basis transfer function neurons that can detect a wide range of input vectors.</w:t>
      </w:r>
    </w:p>
    <w:p w:rsidR="009B15FA" w:rsidRPr="005D6837" w:rsidRDefault="007370EE" w:rsidP="009363E6">
      <w:pPr>
        <w:ind w:firstLine="720"/>
        <w:rPr>
          <w:rFonts w:ascii="Times New Roman" w:hAnsi="Times New Roman" w:cs="Times New Roman"/>
          <w:sz w:val="20"/>
          <w:szCs w:val="20"/>
        </w:rPr>
      </w:pPr>
      <w:r w:rsidRPr="007370EE">
        <w:rPr>
          <w:rFonts w:ascii="Times New Roman" w:hAnsi="Times New Roman" w:cs="Times New Roman"/>
          <w:sz w:val="20"/>
          <w:szCs w:val="20"/>
        </w:rPr>
        <w:t>According to the first findings, the day-ahead market's AC-DC OPF nodal price was estimated using data collected over many months during peak demand (summer season). For the neural networks, data such as current electricity prices, voltages and angles at the bus bar, and real and reactive demand may all be input. This tool may also be used to choose and train multiple neural networks using the ANN parameters mentioned in Table 1 as an alternative method.</w:t>
      </w:r>
    </w:p>
    <w:p w:rsidR="005D6837" w:rsidRDefault="005D6837" w:rsidP="001342A0">
      <w:pPr>
        <w:jc w:val="center"/>
        <w:rPr>
          <w:rFonts w:ascii="Times New Roman" w:hAnsi="Times New Roman" w:cs="Times New Roman"/>
          <w:sz w:val="18"/>
          <w:szCs w:val="20"/>
        </w:rPr>
      </w:pPr>
    </w:p>
    <w:tbl>
      <w:tblPr>
        <w:tblStyle w:val="TableGrid"/>
        <w:tblW w:w="10525" w:type="dxa"/>
        <w:tblLook w:val="04A0"/>
      </w:tblPr>
      <w:tblGrid>
        <w:gridCol w:w="2540"/>
        <w:gridCol w:w="439"/>
        <w:gridCol w:w="2102"/>
        <w:gridCol w:w="2540"/>
        <w:gridCol w:w="2904"/>
      </w:tblGrid>
      <w:tr w:rsidR="004C5522" w:rsidRPr="004C5522" w:rsidTr="004C5522">
        <w:trPr>
          <w:trHeight w:val="296"/>
        </w:trPr>
        <w:tc>
          <w:tcPr>
            <w:tcW w:w="2540" w:type="dxa"/>
            <w:vAlign w:val="center"/>
          </w:tcPr>
          <w:p w:rsidR="004C5522" w:rsidRPr="004C5522" w:rsidRDefault="004C5522" w:rsidP="004C5522">
            <w:pPr>
              <w:jc w:val="center"/>
              <w:rPr>
                <w:rFonts w:ascii="Times New Roman" w:hAnsi="Times New Roman" w:cs="Times New Roman"/>
                <w:b/>
                <w:sz w:val="20"/>
                <w:szCs w:val="24"/>
              </w:rPr>
            </w:pPr>
            <w:r w:rsidRPr="004C5522">
              <w:rPr>
                <w:rFonts w:ascii="Times New Roman" w:hAnsi="Times New Roman" w:cs="Times New Roman"/>
                <w:b/>
                <w:sz w:val="20"/>
                <w:szCs w:val="24"/>
              </w:rPr>
              <w:t>Particular</w:t>
            </w:r>
          </w:p>
        </w:tc>
        <w:tc>
          <w:tcPr>
            <w:tcW w:w="2541" w:type="dxa"/>
            <w:gridSpan w:val="2"/>
            <w:vAlign w:val="center"/>
          </w:tcPr>
          <w:p w:rsidR="004C5522" w:rsidRPr="004C5522" w:rsidRDefault="004C5522" w:rsidP="004C5522">
            <w:pPr>
              <w:jc w:val="center"/>
              <w:rPr>
                <w:rFonts w:ascii="Times New Roman" w:hAnsi="Times New Roman" w:cs="Times New Roman"/>
                <w:b/>
                <w:sz w:val="20"/>
                <w:szCs w:val="24"/>
              </w:rPr>
            </w:pPr>
            <w:r w:rsidRPr="004C5522">
              <w:rPr>
                <w:rFonts w:ascii="Times New Roman" w:hAnsi="Times New Roman" w:cs="Times New Roman"/>
                <w:b/>
                <w:sz w:val="20"/>
                <w:szCs w:val="24"/>
              </w:rPr>
              <w:t>Value/Method</w:t>
            </w:r>
          </w:p>
        </w:tc>
        <w:tc>
          <w:tcPr>
            <w:tcW w:w="2540" w:type="dxa"/>
            <w:vAlign w:val="center"/>
          </w:tcPr>
          <w:p w:rsidR="004C5522" w:rsidRPr="004C5522" w:rsidRDefault="004C5522" w:rsidP="004C5522">
            <w:pPr>
              <w:jc w:val="center"/>
              <w:rPr>
                <w:rFonts w:ascii="Times New Roman" w:hAnsi="Times New Roman" w:cs="Times New Roman"/>
                <w:b/>
                <w:sz w:val="20"/>
                <w:szCs w:val="24"/>
              </w:rPr>
            </w:pPr>
            <w:r w:rsidRPr="004C5522">
              <w:rPr>
                <w:rFonts w:ascii="Times New Roman" w:hAnsi="Times New Roman" w:cs="Times New Roman"/>
                <w:b/>
                <w:sz w:val="20"/>
                <w:szCs w:val="24"/>
              </w:rPr>
              <w:t>Particular</w:t>
            </w:r>
          </w:p>
        </w:tc>
        <w:tc>
          <w:tcPr>
            <w:tcW w:w="2903" w:type="dxa"/>
            <w:vAlign w:val="center"/>
          </w:tcPr>
          <w:p w:rsidR="004C5522" w:rsidRPr="004C5522" w:rsidRDefault="004C5522" w:rsidP="004C5522">
            <w:pPr>
              <w:jc w:val="center"/>
              <w:rPr>
                <w:rFonts w:ascii="Times New Roman" w:hAnsi="Times New Roman" w:cs="Times New Roman"/>
                <w:b/>
                <w:sz w:val="20"/>
                <w:szCs w:val="24"/>
              </w:rPr>
            </w:pPr>
            <w:r w:rsidRPr="004C5522">
              <w:rPr>
                <w:rFonts w:ascii="Times New Roman" w:hAnsi="Times New Roman" w:cs="Times New Roman"/>
                <w:b/>
                <w:sz w:val="20"/>
                <w:szCs w:val="24"/>
              </w:rPr>
              <w:t>Value/Method</w:t>
            </w:r>
          </w:p>
        </w:tc>
      </w:tr>
      <w:tr w:rsidR="004C5522" w:rsidRPr="004C5522" w:rsidTr="004C5522">
        <w:trPr>
          <w:trHeight w:val="213"/>
        </w:trPr>
        <w:tc>
          <w:tcPr>
            <w:tcW w:w="2540" w:type="dxa"/>
            <w:vAlign w:val="center"/>
          </w:tcPr>
          <w:p w:rsidR="004C5522" w:rsidRPr="004C5522" w:rsidRDefault="004C5522" w:rsidP="004C5522">
            <w:pPr>
              <w:jc w:val="center"/>
              <w:rPr>
                <w:rFonts w:ascii="Times New Roman" w:hAnsi="Times New Roman" w:cs="Times New Roman"/>
                <w:b/>
                <w:sz w:val="20"/>
                <w:szCs w:val="24"/>
              </w:rPr>
            </w:pPr>
            <w:r w:rsidRPr="004C5522">
              <w:rPr>
                <w:rFonts w:ascii="Times New Roman" w:hAnsi="Times New Roman" w:cs="Times New Roman"/>
                <w:b/>
                <w:sz w:val="20"/>
                <w:szCs w:val="24"/>
              </w:rPr>
              <w:t>For FFNN &amp; CFNN</w:t>
            </w:r>
          </w:p>
        </w:tc>
        <w:tc>
          <w:tcPr>
            <w:tcW w:w="2541" w:type="dxa"/>
            <w:gridSpan w:val="2"/>
            <w:vAlign w:val="center"/>
          </w:tcPr>
          <w:p w:rsidR="004C5522" w:rsidRPr="004C5522" w:rsidRDefault="004C5522" w:rsidP="004C5522">
            <w:pPr>
              <w:jc w:val="center"/>
              <w:rPr>
                <w:rFonts w:ascii="Times New Roman" w:hAnsi="Times New Roman" w:cs="Times New Roman"/>
                <w:sz w:val="20"/>
                <w:szCs w:val="24"/>
              </w:rPr>
            </w:pPr>
          </w:p>
        </w:tc>
        <w:tc>
          <w:tcPr>
            <w:tcW w:w="2540" w:type="dxa"/>
            <w:vAlign w:val="center"/>
          </w:tcPr>
          <w:p w:rsidR="004C5522" w:rsidRPr="004C5522" w:rsidRDefault="004C5522" w:rsidP="004C5522">
            <w:pPr>
              <w:jc w:val="center"/>
              <w:rPr>
                <w:rFonts w:ascii="Times New Roman" w:hAnsi="Times New Roman" w:cs="Times New Roman"/>
                <w:sz w:val="20"/>
                <w:szCs w:val="24"/>
              </w:rPr>
            </w:pPr>
          </w:p>
        </w:tc>
        <w:tc>
          <w:tcPr>
            <w:tcW w:w="2903" w:type="dxa"/>
            <w:vAlign w:val="center"/>
          </w:tcPr>
          <w:p w:rsidR="004C5522" w:rsidRPr="004C5522" w:rsidRDefault="004C5522" w:rsidP="004C5522">
            <w:pPr>
              <w:jc w:val="center"/>
              <w:rPr>
                <w:rFonts w:ascii="Times New Roman" w:hAnsi="Times New Roman" w:cs="Times New Roman"/>
                <w:sz w:val="20"/>
                <w:szCs w:val="24"/>
              </w:rPr>
            </w:pPr>
          </w:p>
        </w:tc>
      </w:tr>
      <w:tr w:rsidR="004C5522" w:rsidRPr="004C5522" w:rsidTr="004C5522">
        <w:trPr>
          <w:trHeight w:val="213"/>
        </w:trPr>
        <w:tc>
          <w:tcPr>
            <w:tcW w:w="5081" w:type="dxa"/>
            <w:gridSpan w:val="3"/>
            <w:vAlign w:val="center"/>
          </w:tcPr>
          <w:p w:rsidR="004C5522" w:rsidRPr="004C5522" w:rsidRDefault="004C5522" w:rsidP="004C5522">
            <w:pPr>
              <w:rPr>
                <w:rFonts w:ascii="Times New Roman" w:hAnsi="Times New Roman" w:cs="Times New Roman"/>
                <w:sz w:val="20"/>
                <w:szCs w:val="24"/>
              </w:rPr>
            </w:pPr>
            <w:r w:rsidRPr="004C5522">
              <w:rPr>
                <w:rFonts w:ascii="Times New Roman" w:hAnsi="Times New Roman" w:cs="Times New Roman"/>
                <w:sz w:val="20"/>
                <w:szCs w:val="24"/>
              </w:rPr>
              <w:t>Neural Network Architecture</w:t>
            </w:r>
          </w:p>
        </w:tc>
        <w:tc>
          <w:tcPr>
            <w:tcW w:w="5443" w:type="dxa"/>
            <w:gridSpan w:val="2"/>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BP Learning and Training</w:t>
            </w:r>
          </w:p>
        </w:tc>
      </w:tr>
      <w:tr w:rsidR="004C5522" w:rsidRPr="004C5522" w:rsidTr="004C5522">
        <w:trPr>
          <w:trHeight w:val="656"/>
        </w:trPr>
        <w:tc>
          <w:tcPr>
            <w:tcW w:w="2979" w:type="dxa"/>
            <w:gridSpan w:val="2"/>
            <w:vAlign w:val="center"/>
          </w:tcPr>
          <w:p w:rsidR="004C5522" w:rsidRPr="004C5522" w:rsidRDefault="004C5522" w:rsidP="004C5522">
            <w:pPr>
              <w:rPr>
                <w:rFonts w:ascii="Times New Roman" w:hAnsi="Times New Roman" w:cs="Times New Roman"/>
                <w:sz w:val="20"/>
                <w:szCs w:val="24"/>
              </w:rPr>
            </w:pPr>
            <w:r w:rsidRPr="004C5522">
              <w:rPr>
                <w:rFonts w:ascii="Times New Roman" w:hAnsi="Times New Roman" w:cs="Times New Roman"/>
                <w:sz w:val="20"/>
                <w:szCs w:val="24"/>
              </w:rPr>
              <w:t>Neural Network</w:t>
            </w:r>
          </w:p>
        </w:tc>
        <w:tc>
          <w:tcPr>
            <w:tcW w:w="2102"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 xml:space="preserve">‘ Multilayer </w:t>
            </w:r>
            <w:proofErr w:type="spellStart"/>
            <w:r w:rsidRPr="004C5522">
              <w:rPr>
                <w:rFonts w:ascii="Times New Roman" w:hAnsi="Times New Roman" w:cs="Times New Roman"/>
                <w:sz w:val="20"/>
                <w:szCs w:val="24"/>
              </w:rPr>
              <w:t>Perceptron</w:t>
            </w:r>
            <w:proofErr w:type="spellEnd"/>
            <w:r w:rsidRPr="004C5522">
              <w:rPr>
                <w:rFonts w:ascii="Times New Roman" w:hAnsi="Times New Roman" w:cs="Times New Roman"/>
                <w:sz w:val="20"/>
                <w:szCs w:val="24"/>
              </w:rPr>
              <w:t xml:space="preserve"> algorithm (MLP)</w:t>
            </w:r>
          </w:p>
        </w:tc>
        <w:tc>
          <w:tcPr>
            <w:tcW w:w="2540"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Training method</w:t>
            </w:r>
          </w:p>
        </w:tc>
        <w:tc>
          <w:tcPr>
            <w:tcW w:w="2903"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w:t>
            </w:r>
            <w:proofErr w:type="spellStart"/>
            <w:r w:rsidRPr="004C5522">
              <w:rPr>
                <w:rFonts w:ascii="Times New Roman" w:hAnsi="Times New Roman" w:cs="Times New Roman"/>
                <w:sz w:val="20"/>
                <w:szCs w:val="24"/>
              </w:rPr>
              <w:t>Trainlm</w:t>
            </w:r>
            <w:proofErr w:type="spellEnd"/>
            <w:r w:rsidRPr="004C5522">
              <w:rPr>
                <w:rFonts w:ascii="Times New Roman" w:hAnsi="Times New Roman" w:cs="Times New Roman"/>
                <w:sz w:val="20"/>
                <w:szCs w:val="24"/>
              </w:rPr>
              <w:t>’ (</w:t>
            </w:r>
            <w:proofErr w:type="spellStart"/>
            <w:r w:rsidRPr="004C5522">
              <w:rPr>
                <w:rFonts w:ascii="Times New Roman" w:hAnsi="Times New Roman" w:cs="Times New Roman"/>
                <w:sz w:val="20"/>
                <w:szCs w:val="24"/>
              </w:rPr>
              <w:t>Levenberg</w:t>
            </w:r>
            <w:proofErr w:type="spellEnd"/>
            <w:r w:rsidRPr="004C5522">
              <w:rPr>
                <w:rFonts w:ascii="Times New Roman" w:hAnsi="Times New Roman" w:cs="Times New Roman"/>
                <w:sz w:val="20"/>
                <w:szCs w:val="24"/>
              </w:rPr>
              <w:t xml:space="preserve">-Marquardt Back </w:t>
            </w:r>
            <w:proofErr w:type="spellStart"/>
            <w:r w:rsidRPr="004C5522">
              <w:rPr>
                <w:rFonts w:ascii="Times New Roman" w:hAnsi="Times New Roman" w:cs="Times New Roman"/>
                <w:sz w:val="20"/>
                <w:szCs w:val="24"/>
              </w:rPr>
              <w:t>Propogation</w:t>
            </w:r>
            <w:proofErr w:type="spellEnd"/>
            <w:r w:rsidRPr="004C5522">
              <w:rPr>
                <w:rFonts w:ascii="Times New Roman" w:hAnsi="Times New Roman" w:cs="Times New Roman"/>
                <w:sz w:val="20"/>
                <w:szCs w:val="24"/>
              </w:rPr>
              <w:t xml:space="preserve"> algorithm)</w:t>
            </w:r>
          </w:p>
        </w:tc>
      </w:tr>
      <w:tr w:rsidR="004C5522" w:rsidRPr="004C5522" w:rsidTr="004C5522">
        <w:trPr>
          <w:trHeight w:val="427"/>
        </w:trPr>
        <w:tc>
          <w:tcPr>
            <w:tcW w:w="2979" w:type="dxa"/>
            <w:gridSpan w:val="2"/>
            <w:vAlign w:val="center"/>
          </w:tcPr>
          <w:p w:rsidR="004C5522" w:rsidRPr="004C5522" w:rsidRDefault="004C5522" w:rsidP="004C5522">
            <w:pPr>
              <w:rPr>
                <w:rFonts w:ascii="Times New Roman" w:hAnsi="Times New Roman" w:cs="Times New Roman"/>
                <w:sz w:val="20"/>
                <w:szCs w:val="24"/>
              </w:rPr>
            </w:pPr>
            <w:r w:rsidRPr="004C5522">
              <w:rPr>
                <w:rFonts w:ascii="Times New Roman" w:hAnsi="Times New Roman" w:cs="Times New Roman"/>
                <w:sz w:val="20"/>
                <w:szCs w:val="24"/>
              </w:rPr>
              <w:t>Number of inputs neurons</w:t>
            </w:r>
          </w:p>
        </w:tc>
        <w:tc>
          <w:tcPr>
            <w:tcW w:w="2102"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5</w:t>
            </w:r>
          </w:p>
        </w:tc>
        <w:tc>
          <w:tcPr>
            <w:tcW w:w="2540"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Learning Method</w:t>
            </w:r>
          </w:p>
        </w:tc>
        <w:tc>
          <w:tcPr>
            <w:tcW w:w="2903"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w:t>
            </w:r>
            <w:proofErr w:type="spellStart"/>
            <w:r w:rsidRPr="004C5522">
              <w:rPr>
                <w:rFonts w:ascii="Times New Roman" w:hAnsi="Times New Roman" w:cs="Times New Roman"/>
                <w:sz w:val="20"/>
                <w:szCs w:val="24"/>
              </w:rPr>
              <w:t>Learngdm</w:t>
            </w:r>
            <w:proofErr w:type="spellEnd"/>
            <w:r w:rsidRPr="004C5522">
              <w:rPr>
                <w:rFonts w:ascii="Times New Roman" w:hAnsi="Times New Roman" w:cs="Times New Roman"/>
                <w:sz w:val="20"/>
                <w:szCs w:val="24"/>
              </w:rPr>
              <w:t>’ (Gradient Function)</w:t>
            </w:r>
          </w:p>
        </w:tc>
      </w:tr>
      <w:tr w:rsidR="004C5522" w:rsidRPr="004C5522" w:rsidTr="004C5522">
        <w:trPr>
          <w:trHeight w:val="221"/>
        </w:trPr>
        <w:tc>
          <w:tcPr>
            <w:tcW w:w="2979" w:type="dxa"/>
            <w:gridSpan w:val="2"/>
            <w:vAlign w:val="center"/>
          </w:tcPr>
          <w:p w:rsidR="004C5522" w:rsidRPr="004C5522" w:rsidRDefault="004C5522" w:rsidP="004C5522">
            <w:pPr>
              <w:rPr>
                <w:rFonts w:ascii="Times New Roman" w:hAnsi="Times New Roman" w:cs="Times New Roman"/>
                <w:sz w:val="20"/>
                <w:szCs w:val="24"/>
              </w:rPr>
            </w:pPr>
            <w:r w:rsidRPr="004C5522">
              <w:rPr>
                <w:rFonts w:ascii="Times New Roman" w:hAnsi="Times New Roman" w:cs="Times New Roman"/>
                <w:sz w:val="20"/>
                <w:szCs w:val="24"/>
              </w:rPr>
              <w:t>No. of Outputs neurons</w:t>
            </w:r>
          </w:p>
        </w:tc>
        <w:tc>
          <w:tcPr>
            <w:tcW w:w="2102"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1</w:t>
            </w:r>
          </w:p>
        </w:tc>
        <w:tc>
          <w:tcPr>
            <w:tcW w:w="2540"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Learning rate</w:t>
            </w:r>
          </w:p>
        </w:tc>
        <w:tc>
          <w:tcPr>
            <w:tcW w:w="2903"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0.5</w:t>
            </w:r>
          </w:p>
        </w:tc>
      </w:tr>
      <w:tr w:rsidR="004C5522" w:rsidRPr="004C5522" w:rsidTr="004C5522">
        <w:trPr>
          <w:trHeight w:val="213"/>
        </w:trPr>
        <w:tc>
          <w:tcPr>
            <w:tcW w:w="2979" w:type="dxa"/>
            <w:gridSpan w:val="2"/>
            <w:vAlign w:val="center"/>
          </w:tcPr>
          <w:p w:rsidR="004C5522" w:rsidRPr="004C5522" w:rsidRDefault="004C5522" w:rsidP="004C5522">
            <w:pPr>
              <w:rPr>
                <w:rFonts w:ascii="Times New Roman" w:hAnsi="Times New Roman" w:cs="Times New Roman"/>
                <w:sz w:val="20"/>
                <w:szCs w:val="24"/>
              </w:rPr>
            </w:pPr>
            <w:r w:rsidRPr="004C5522">
              <w:rPr>
                <w:rFonts w:ascii="Times New Roman" w:hAnsi="Times New Roman" w:cs="Times New Roman"/>
                <w:sz w:val="20"/>
                <w:szCs w:val="24"/>
              </w:rPr>
              <w:t>No. of Hidden Layer</w:t>
            </w:r>
          </w:p>
        </w:tc>
        <w:tc>
          <w:tcPr>
            <w:tcW w:w="2102"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1</w:t>
            </w:r>
          </w:p>
        </w:tc>
        <w:tc>
          <w:tcPr>
            <w:tcW w:w="2540"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Momentum constant</w:t>
            </w:r>
          </w:p>
        </w:tc>
        <w:tc>
          <w:tcPr>
            <w:tcW w:w="2903"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0.3-.0.8</w:t>
            </w:r>
          </w:p>
        </w:tc>
      </w:tr>
      <w:tr w:rsidR="004C5522" w:rsidRPr="004C5522" w:rsidTr="004C5522">
        <w:trPr>
          <w:trHeight w:val="221"/>
        </w:trPr>
        <w:tc>
          <w:tcPr>
            <w:tcW w:w="2979" w:type="dxa"/>
            <w:gridSpan w:val="2"/>
            <w:vAlign w:val="center"/>
          </w:tcPr>
          <w:p w:rsidR="004C5522" w:rsidRPr="004C5522" w:rsidRDefault="004C5522" w:rsidP="004C5522">
            <w:pPr>
              <w:rPr>
                <w:rFonts w:ascii="Times New Roman" w:hAnsi="Times New Roman" w:cs="Times New Roman"/>
                <w:sz w:val="20"/>
                <w:szCs w:val="24"/>
              </w:rPr>
            </w:pPr>
            <w:r w:rsidRPr="004C5522">
              <w:rPr>
                <w:rFonts w:ascii="Times New Roman" w:hAnsi="Times New Roman" w:cs="Times New Roman"/>
                <w:sz w:val="20"/>
                <w:szCs w:val="24"/>
              </w:rPr>
              <w:t>No of Hidden Neurons</w:t>
            </w:r>
          </w:p>
        </w:tc>
        <w:tc>
          <w:tcPr>
            <w:tcW w:w="2102"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16</w:t>
            </w:r>
          </w:p>
        </w:tc>
        <w:tc>
          <w:tcPr>
            <w:tcW w:w="2540"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No. of iteration</w:t>
            </w:r>
          </w:p>
        </w:tc>
        <w:tc>
          <w:tcPr>
            <w:tcW w:w="2903"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100</w:t>
            </w:r>
          </w:p>
        </w:tc>
      </w:tr>
      <w:tr w:rsidR="004C5522" w:rsidRPr="004C5522" w:rsidTr="004C5522">
        <w:trPr>
          <w:trHeight w:val="649"/>
        </w:trPr>
        <w:tc>
          <w:tcPr>
            <w:tcW w:w="2979" w:type="dxa"/>
            <w:gridSpan w:val="2"/>
            <w:vAlign w:val="center"/>
          </w:tcPr>
          <w:p w:rsidR="004C5522" w:rsidRPr="004C5522" w:rsidRDefault="004C5522" w:rsidP="004C5522">
            <w:pPr>
              <w:rPr>
                <w:rFonts w:ascii="Times New Roman" w:hAnsi="Times New Roman" w:cs="Times New Roman"/>
                <w:sz w:val="20"/>
                <w:szCs w:val="24"/>
              </w:rPr>
            </w:pPr>
            <w:r w:rsidRPr="004C5522">
              <w:rPr>
                <w:rFonts w:ascii="Times New Roman" w:hAnsi="Times New Roman" w:cs="Times New Roman"/>
                <w:sz w:val="20"/>
                <w:szCs w:val="24"/>
              </w:rPr>
              <w:t>Transfer Function</w:t>
            </w:r>
          </w:p>
        </w:tc>
        <w:tc>
          <w:tcPr>
            <w:tcW w:w="2102"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Tangent sigmoid, linear transfer function</w:t>
            </w:r>
          </w:p>
        </w:tc>
        <w:tc>
          <w:tcPr>
            <w:tcW w:w="2540"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 xml:space="preserve">Data </w:t>
            </w:r>
            <w:proofErr w:type="spellStart"/>
            <w:r w:rsidRPr="004C5522">
              <w:rPr>
                <w:rFonts w:ascii="Times New Roman" w:hAnsi="Times New Roman" w:cs="Times New Roman"/>
                <w:sz w:val="20"/>
                <w:szCs w:val="24"/>
              </w:rPr>
              <w:t>dividation</w:t>
            </w:r>
            <w:proofErr w:type="spellEnd"/>
            <w:r w:rsidRPr="004C5522">
              <w:rPr>
                <w:rFonts w:ascii="Times New Roman" w:hAnsi="Times New Roman" w:cs="Times New Roman"/>
                <w:sz w:val="20"/>
                <w:szCs w:val="24"/>
              </w:rPr>
              <w:t xml:space="preserve"> method</w:t>
            </w:r>
          </w:p>
        </w:tc>
        <w:tc>
          <w:tcPr>
            <w:tcW w:w="2903" w:type="dxa"/>
            <w:vAlign w:val="center"/>
          </w:tcPr>
          <w:p w:rsidR="004C5522" w:rsidRPr="004C5522" w:rsidRDefault="004C5522" w:rsidP="004C5522">
            <w:pPr>
              <w:jc w:val="center"/>
              <w:rPr>
                <w:rFonts w:ascii="Times New Roman" w:hAnsi="Times New Roman" w:cs="Times New Roman"/>
                <w:sz w:val="20"/>
                <w:szCs w:val="24"/>
              </w:rPr>
            </w:pPr>
            <w:proofErr w:type="spellStart"/>
            <w:r w:rsidRPr="004C5522">
              <w:rPr>
                <w:rFonts w:ascii="Times New Roman" w:hAnsi="Times New Roman" w:cs="Times New Roman"/>
                <w:sz w:val="20"/>
                <w:szCs w:val="24"/>
              </w:rPr>
              <w:t>Dividernand</w:t>
            </w:r>
            <w:proofErr w:type="spellEnd"/>
          </w:p>
        </w:tc>
      </w:tr>
      <w:tr w:rsidR="004C5522" w:rsidRPr="004C5522" w:rsidTr="004C5522">
        <w:trPr>
          <w:trHeight w:val="213"/>
        </w:trPr>
        <w:tc>
          <w:tcPr>
            <w:tcW w:w="2979" w:type="dxa"/>
            <w:gridSpan w:val="2"/>
            <w:vMerge w:val="restart"/>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Maximum Epoch</w:t>
            </w:r>
          </w:p>
        </w:tc>
        <w:tc>
          <w:tcPr>
            <w:tcW w:w="2102" w:type="dxa"/>
            <w:vMerge w:val="restart"/>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1000</w:t>
            </w:r>
          </w:p>
        </w:tc>
        <w:tc>
          <w:tcPr>
            <w:tcW w:w="2540"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Data used for training</w:t>
            </w:r>
          </w:p>
        </w:tc>
        <w:tc>
          <w:tcPr>
            <w:tcW w:w="2903"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60%</w:t>
            </w:r>
          </w:p>
        </w:tc>
      </w:tr>
      <w:tr w:rsidR="004C5522" w:rsidRPr="004C5522" w:rsidTr="004C5522">
        <w:trPr>
          <w:trHeight w:val="113"/>
        </w:trPr>
        <w:tc>
          <w:tcPr>
            <w:tcW w:w="2979" w:type="dxa"/>
            <w:gridSpan w:val="2"/>
            <w:vMerge/>
            <w:vAlign w:val="center"/>
          </w:tcPr>
          <w:p w:rsidR="004C5522" w:rsidRPr="004C5522" w:rsidRDefault="004C5522" w:rsidP="004C5522">
            <w:pPr>
              <w:jc w:val="center"/>
              <w:rPr>
                <w:rFonts w:ascii="Times New Roman" w:hAnsi="Times New Roman" w:cs="Times New Roman"/>
                <w:sz w:val="20"/>
                <w:szCs w:val="24"/>
              </w:rPr>
            </w:pPr>
          </w:p>
        </w:tc>
        <w:tc>
          <w:tcPr>
            <w:tcW w:w="2102" w:type="dxa"/>
            <w:vMerge/>
            <w:vAlign w:val="center"/>
          </w:tcPr>
          <w:p w:rsidR="004C5522" w:rsidRPr="004C5522" w:rsidRDefault="004C5522" w:rsidP="004C5522">
            <w:pPr>
              <w:jc w:val="center"/>
              <w:rPr>
                <w:rFonts w:ascii="Times New Roman" w:hAnsi="Times New Roman" w:cs="Times New Roman"/>
                <w:sz w:val="20"/>
                <w:szCs w:val="24"/>
              </w:rPr>
            </w:pPr>
          </w:p>
        </w:tc>
        <w:tc>
          <w:tcPr>
            <w:tcW w:w="2540"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Data used for validation</w:t>
            </w:r>
          </w:p>
        </w:tc>
        <w:tc>
          <w:tcPr>
            <w:tcW w:w="2903"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10%</w:t>
            </w:r>
          </w:p>
        </w:tc>
      </w:tr>
      <w:tr w:rsidR="004C5522" w:rsidRPr="004C5522" w:rsidTr="004C5522">
        <w:trPr>
          <w:trHeight w:val="113"/>
        </w:trPr>
        <w:tc>
          <w:tcPr>
            <w:tcW w:w="2979" w:type="dxa"/>
            <w:gridSpan w:val="2"/>
            <w:vMerge/>
            <w:vAlign w:val="center"/>
          </w:tcPr>
          <w:p w:rsidR="004C5522" w:rsidRPr="004C5522" w:rsidRDefault="004C5522" w:rsidP="004C5522">
            <w:pPr>
              <w:jc w:val="center"/>
              <w:rPr>
                <w:rFonts w:ascii="Times New Roman" w:hAnsi="Times New Roman" w:cs="Times New Roman"/>
                <w:sz w:val="20"/>
                <w:szCs w:val="24"/>
              </w:rPr>
            </w:pPr>
          </w:p>
        </w:tc>
        <w:tc>
          <w:tcPr>
            <w:tcW w:w="2102" w:type="dxa"/>
            <w:vMerge/>
            <w:vAlign w:val="center"/>
          </w:tcPr>
          <w:p w:rsidR="004C5522" w:rsidRPr="004C5522" w:rsidRDefault="004C5522" w:rsidP="004C5522">
            <w:pPr>
              <w:jc w:val="center"/>
              <w:rPr>
                <w:rFonts w:ascii="Times New Roman" w:hAnsi="Times New Roman" w:cs="Times New Roman"/>
                <w:sz w:val="20"/>
                <w:szCs w:val="24"/>
              </w:rPr>
            </w:pPr>
          </w:p>
        </w:tc>
        <w:tc>
          <w:tcPr>
            <w:tcW w:w="2540"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Data used for testing</w:t>
            </w:r>
          </w:p>
        </w:tc>
        <w:tc>
          <w:tcPr>
            <w:tcW w:w="2903"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30%</w:t>
            </w:r>
          </w:p>
        </w:tc>
      </w:tr>
      <w:tr w:rsidR="004C5522" w:rsidRPr="004C5522" w:rsidTr="004C5522">
        <w:trPr>
          <w:trHeight w:val="221"/>
        </w:trPr>
        <w:tc>
          <w:tcPr>
            <w:tcW w:w="10525" w:type="dxa"/>
            <w:gridSpan w:val="5"/>
            <w:vAlign w:val="center"/>
          </w:tcPr>
          <w:p w:rsidR="004C5522" w:rsidRPr="004C5522" w:rsidRDefault="004C5522" w:rsidP="004C5522">
            <w:pPr>
              <w:rPr>
                <w:rFonts w:ascii="Times New Roman" w:hAnsi="Times New Roman" w:cs="Times New Roman"/>
                <w:b/>
                <w:sz w:val="20"/>
                <w:szCs w:val="24"/>
              </w:rPr>
            </w:pPr>
            <w:r w:rsidRPr="004C5522">
              <w:rPr>
                <w:rFonts w:ascii="Times New Roman" w:hAnsi="Times New Roman" w:cs="Times New Roman"/>
                <w:b/>
                <w:sz w:val="20"/>
                <w:szCs w:val="24"/>
              </w:rPr>
              <w:t>For GRNN</w:t>
            </w:r>
          </w:p>
        </w:tc>
      </w:tr>
      <w:tr w:rsidR="004C5522" w:rsidRPr="004C5522" w:rsidTr="004C5522">
        <w:trPr>
          <w:trHeight w:val="213"/>
        </w:trPr>
        <w:tc>
          <w:tcPr>
            <w:tcW w:w="2540"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Spread</w:t>
            </w:r>
          </w:p>
        </w:tc>
        <w:tc>
          <w:tcPr>
            <w:tcW w:w="2541" w:type="dxa"/>
            <w:gridSpan w:val="2"/>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0.01</w:t>
            </w:r>
          </w:p>
        </w:tc>
        <w:tc>
          <w:tcPr>
            <w:tcW w:w="2540" w:type="dxa"/>
            <w:vAlign w:val="center"/>
          </w:tcPr>
          <w:p w:rsidR="004C5522" w:rsidRPr="004C5522" w:rsidRDefault="004C5522" w:rsidP="004C5522">
            <w:pPr>
              <w:jc w:val="center"/>
              <w:rPr>
                <w:rFonts w:ascii="Times New Roman" w:hAnsi="Times New Roman" w:cs="Times New Roman"/>
                <w:sz w:val="20"/>
                <w:szCs w:val="24"/>
              </w:rPr>
            </w:pPr>
          </w:p>
        </w:tc>
        <w:tc>
          <w:tcPr>
            <w:tcW w:w="2903" w:type="dxa"/>
            <w:vAlign w:val="center"/>
          </w:tcPr>
          <w:p w:rsidR="004C5522" w:rsidRPr="004C5522" w:rsidRDefault="004C5522" w:rsidP="004C5522">
            <w:pPr>
              <w:jc w:val="center"/>
              <w:rPr>
                <w:rFonts w:ascii="Times New Roman" w:hAnsi="Times New Roman" w:cs="Times New Roman"/>
                <w:sz w:val="20"/>
                <w:szCs w:val="24"/>
              </w:rPr>
            </w:pPr>
          </w:p>
        </w:tc>
      </w:tr>
      <w:tr w:rsidR="004C5522" w:rsidRPr="004C5522" w:rsidTr="004C5522">
        <w:trPr>
          <w:trHeight w:val="213"/>
        </w:trPr>
        <w:tc>
          <w:tcPr>
            <w:tcW w:w="10525" w:type="dxa"/>
            <w:gridSpan w:val="5"/>
            <w:vAlign w:val="center"/>
          </w:tcPr>
          <w:p w:rsidR="004C5522" w:rsidRPr="004C5522" w:rsidRDefault="004C5522" w:rsidP="004C5522">
            <w:pPr>
              <w:rPr>
                <w:rFonts w:ascii="Times New Roman" w:hAnsi="Times New Roman" w:cs="Times New Roman"/>
                <w:b/>
                <w:sz w:val="20"/>
                <w:szCs w:val="24"/>
              </w:rPr>
            </w:pPr>
            <w:r w:rsidRPr="004C5522">
              <w:rPr>
                <w:rFonts w:ascii="Times New Roman" w:hAnsi="Times New Roman" w:cs="Times New Roman"/>
                <w:b/>
                <w:sz w:val="20"/>
                <w:szCs w:val="24"/>
              </w:rPr>
              <w:t>For RB and RBE</w:t>
            </w:r>
          </w:p>
        </w:tc>
      </w:tr>
      <w:tr w:rsidR="004C5522" w:rsidRPr="004C5522" w:rsidTr="004C5522">
        <w:trPr>
          <w:trHeight w:val="221"/>
        </w:trPr>
        <w:tc>
          <w:tcPr>
            <w:tcW w:w="2540"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Spread</w:t>
            </w:r>
          </w:p>
        </w:tc>
        <w:tc>
          <w:tcPr>
            <w:tcW w:w="2541" w:type="dxa"/>
            <w:gridSpan w:val="2"/>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0.5</w:t>
            </w:r>
          </w:p>
        </w:tc>
        <w:tc>
          <w:tcPr>
            <w:tcW w:w="2540"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Goal</w:t>
            </w:r>
          </w:p>
        </w:tc>
        <w:tc>
          <w:tcPr>
            <w:tcW w:w="2903" w:type="dxa"/>
            <w:vAlign w:val="center"/>
          </w:tcPr>
          <w:p w:rsidR="004C5522" w:rsidRPr="004C5522" w:rsidRDefault="004C5522" w:rsidP="004C5522">
            <w:pPr>
              <w:jc w:val="center"/>
              <w:rPr>
                <w:rFonts w:ascii="Times New Roman" w:hAnsi="Times New Roman" w:cs="Times New Roman"/>
                <w:sz w:val="20"/>
                <w:szCs w:val="24"/>
              </w:rPr>
            </w:pPr>
            <w:r w:rsidRPr="004C5522">
              <w:rPr>
                <w:rFonts w:ascii="Times New Roman" w:hAnsi="Times New Roman" w:cs="Times New Roman"/>
                <w:sz w:val="20"/>
                <w:szCs w:val="24"/>
              </w:rPr>
              <w:t>0.001</w:t>
            </w:r>
          </w:p>
        </w:tc>
      </w:tr>
    </w:tbl>
    <w:p w:rsidR="001342A0" w:rsidRDefault="001342A0" w:rsidP="001342A0">
      <w:pPr>
        <w:spacing w:line="360" w:lineRule="auto"/>
        <w:jc w:val="center"/>
        <w:rPr>
          <w:rFonts w:ascii="Times New Roman" w:hAnsi="Times New Roman" w:cs="Times New Roman"/>
          <w:sz w:val="18"/>
          <w:szCs w:val="20"/>
        </w:rPr>
      </w:pPr>
    </w:p>
    <w:p w:rsidR="001342A0" w:rsidRPr="005D6837" w:rsidRDefault="001342A0" w:rsidP="001342A0">
      <w:pPr>
        <w:spacing w:line="360" w:lineRule="auto"/>
        <w:jc w:val="center"/>
        <w:rPr>
          <w:rFonts w:ascii="Times New Roman" w:hAnsi="Times New Roman" w:cs="Times New Roman"/>
          <w:sz w:val="18"/>
          <w:szCs w:val="20"/>
        </w:rPr>
      </w:pPr>
      <w:r w:rsidRPr="005D6837">
        <w:rPr>
          <w:rFonts w:ascii="Times New Roman" w:hAnsi="Times New Roman" w:cs="Times New Roman"/>
          <w:sz w:val="18"/>
          <w:szCs w:val="20"/>
        </w:rPr>
        <w:t>Table</w:t>
      </w:r>
      <w:r w:rsidR="00F10CBB">
        <w:rPr>
          <w:rFonts w:ascii="Times New Roman" w:hAnsi="Times New Roman" w:cs="Times New Roman"/>
          <w:sz w:val="18"/>
          <w:szCs w:val="20"/>
        </w:rPr>
        <w:t xml:space="preserve"> No.</w:t>
      </w:r>
      <w:r>
        <w:rPr>
          <w:rFonts w:ascii="Times New Roman" w:hAnsi="Times New Roman" w:cs="Times New Roman"/>
          <w:sz w:val="18"/>
          <w:szCs w:val="20"/>
        </w:rPr>
        <w:t>1</w:t>
      </w:r>
      <w:r w:rsidRPr="005D6837">
        <w:rPr>
          <w:rFonts w:ascii="Times New Roman" w:hAnsi="Times New Roman" w:cs="Times New Roman"/>
          <w:sz w:val="18"/>
          <w:szCs w:val="20"/>
        </w:rPr>
        <w:t>: ANN parameters for electricity nodal price prediction</w:t>
      </w:r>
    </w:p>
    <w:p w:rsidR="009B15FA" w:rsidRPr="001342A0" w:rsidRDefault="009D1829" w:rsidP="001342A0">
      <w:pPr>
        <w:pStyle w:val="ListParagraph"/>
        <w:numPr>
          <w:ilvl w:val="0"/>
          <w:numId w:val="7"/>
        </w:numPr>
        <w:spacing w:line="360" w:lineRule="auto"/>
        <w:rPr>
          <w:b/>
          <w:sz w:val="24"/>
          <w:szCs w:val="20"/>
        </w:rPr>
      </w:pPr>
      <w:r w:rsidRPr="001342A0">
        <w:rPr>
          <w:b/>
          <w:sz w:val="20"/>
          <w:szCs w:val="20"/>
        </w:rPr>
        <w:t>Measurement and Performance Evaluation of Electricity Nodal Price Prediction</w:t>
      </w:r>
    </w:p>
    <w:p w:rsidR="009B15FA" w:rsidRPr="005D6837" w:rsidRDefault="009363E6" w:rsidP="001342A0">
      <w:pPr>
        <w:rPr>
          <w:rFonts w:ascii="Times New Roman" w:hAnsi="Times New Roman" w:cs="Times New Roman"/>
          <w:sz w:val="20"/>
          <w:szCs w:val="20"/>
        </w:rPr>
      </w:pPr>
      <w:r w:rsidRPr="009363E6">
        <w:rPr>
          <w:rFonts w:ascii="Times New Roman" w:hAnsi="Times New Roman" w:cs="Times New Roman"/>
          <w:sz w:val="20"/>
          <w:szCs w:val="20"/>
        </w:rPr>
        <w:t xml:space="preserve">In the usage of neural network (ANN) technology, the selection of a performance evaluation function is crucial. In order to evaluate and measure the created model's out-of-of-sample prediction capabilities, we employ RMSE, </w:t>
      </w:r>
      <w:r w:rsidR="001F5CA4" w:rsidRPr="001F5CA4">
        <w:rPr>
          <w:rFonts w:ascii="Times New Roman" w:hAnsi="Times New Roman" w:cs="Times New Roman"/>
          <w:sz w:val="20"/>
          <w:szCs w:val="20"/>
        </w:rPr>
        <w:t xml:space="preserve">MAPE, error variance, projected mean square error (FMSE) and standard deviation (SD). </w:t>
      </w:r>
      <w:proofErr w:type="gramStart"/>
      <w:r w:rsidR="001F5CA4" w:rsidRPr="001F5CA4">
        <w:rPr>
          <w:rFonts w:ascii="Times New Roman" w:hAnsi="Times New Roman" w:cs="Times New Roman"/>
          <w:sz w:val="20"/>
          <w:szCs w:val="20"/>
        </w:rPr>
        <w:t>how</w:t>
      </w:r>
      <w:proofErr w:type="gramEnd"/>
      <w:r w:rsidR="001F5CA4" w:rsidRPr="001F5CA4">
        <w:rPr>
          <w:rFonts w:ascii="Times New Roman" w:hAnsi="Times New Roman" w:cs="Times New Roman"/>
          <w:sz w:val="20"/>
          <w:szCs w:val="20"/>
        </w:rPr>
        <w:t xml:space="preserve"> to find the root mean square deviation</w:t>
      </w:r>
    </w:p>
    <w:p w:rsidR="009B15FA" w:rsidRPr="005D6837" w:rsidRDefault="00E16669" w:rsidP="001342A0">
      <w:pPr>
        <w:ind w:firstLine="720"/>
        <w:rPr>
          <w:rFonts w:ascii="Times New Roman" w:hAnsi="Times New Roman" w:cs="Times New Roman"/>
          <w:sz w:val="20"/>
          <w:szCs w:val="20"/>
        </w:rPr>
      </w:pPr>
      <w:r w:rsidRPr="005D6837">
        <w:rPr>
          <w:rFonts w:ascii="Times New Roman" w:hAnsi="Times New Roman" w:cs="Times New Roman"/>
          <w:noProof/>
          <w:position w:val="-32"/>
          <w:sz w:val="20"/>
          <w:szCs w:val="20"/>
        </w:rPr>
        <w:object w:dxaOrig="5780" w:dyaOrig="780">
          <v:shape id="_x0000_i1081" type="#_x0000_t75" style="width:289.55pt;height:40.7pt" o:ole="">
            <v:imagedata r:id="rId119" o:title=""/>
          </v:shape>
          <o:OLEObject Type="Embed" ProgID="Equation.3" ShapeID="_x0000_i1081" DrawAspect="Content" ObjectID="_1769500151" r:id="rId120"/>
        </w:object>
      </w:r>
      <w:r w:rsidR="009B15FA" w:rsidRPr="005D6837">
        <w:rPr>
          <w:rFonts w:ascii="Times New Roman" w:hAnsi="Times New Roman" w:cs="Times New Roman"/>
          <w:sz w:val="20"/>
          <w:szCs w:val="20"/>
        </w:rPr>
        <w:tab/>
      </w:r>
      <w:r w:rsidR="009B15FA" w:rsidRPr="005D6837">
        <w:rPr>
          <w:rFonts w:ascii="Times New Roman" w:hAnsi="Times New Roman" w:cs="Times New Roman"/>
          <w:sz w:val="20"/>
          <w:szCs w:val="20"/>
        </w:rPr>
        <w:tab/>
        <w:t>(</w:t>
      </w:r>
      <w:r w:rsidR="002D538B">
        <w:rPr>
          <w:rFonts w:ascii="Times New Roman" w:hAnsi="Times New Roman" w:cs="Times New Roman"/>
          <w:sz w:val="20"/>
          <w:szCs w:val="20"/>
        </w:rPr>
        <w:t>16</w:t>
      </w:r>
      <w:r w:rsidR="009B15FA" w:rsidRPr="005D6837">
        <w:rPr>
          <w:rFonts w:ascii="Times New Roman" w:hAnsi="Times New Roman" w:cs="Times New Roman"/>
          <w:sz w:val="20"/>
          <w:szCs w:val="20"/>
        </w:rPr>
        <w:t>)</w:t>
      </w:r>
    </w:p>
    <w:p w:rsidR="009B15FA" w:rsidRPr="005D6837" w:rsidRDefault="009B15FA" w:rsidP="001342A0">
      <w:pPr>
        <w:rPr>
          <w:rFonts w:ascii="Times New Roman" w:hAnsi="Times New Roman" w:cs="Times New Roman"/>
          <w:sz w:val="20"/>
          <w:szCs w:val="20"/>
        </w:rPr>
      </w:pPr>
    </w:p>
    <w:p w:rsidR="009B15FA" w:rsidRPr="005D6837" w:rsidRDefault="001F5CA4" w:rsidP="001342A0">
      <w:pPr>
        <w:ind w:firstLine="720"/>
        <w:rPr>
          <w:rFonts w:ascii="Times New Roman" w:hAnsi="Times New Roman" w:cs="Times New Roman"/>
          <w:sz w:val="20"/>
          <w:szCs w:val="20"/>
        </w:rPr>
      </w:pPr>
      <w:r w:rsidRPr="001F5CA4">
        <w:rPr>
          <w:rFonts w:ascii="Times New Roman" w:hAnsi="Times New Roman" w:cs="Times New Roman"/>
          <w:sz w:val="20"/>
          <w:szCs w:val="20"/>
        </w:rPr>
        <w:t>For the purposes of evaluating and comparing the performance of various neural network models, MAPE has been used as the accuracy criterion. It comes from</w:t>
      </w:r>
      <w:r w:rsidR="009B15FA" w:rsidRPr="005D6837">
        <w:rPr>
          <w:rFonts w:ascii="Times New Roman" w:hAnsi="Times New Roman" w:cs="Times New Roman"/>
          <w:sz w:val="20"/>
          <w:szCs w:val="20"/>
        </w:rPr>
        <w:tab/>
      </w:r>
    </w:p>
    <w:p w:rsidR="009B15FA" w:rsidRPr="005D6837" w:rsidRDefault="009B15FA" w:rsidP="001342A0">
      <w:pPr>
        <w:ind w:firstLine="720"/>
        <w:rPr>
          <w:rFonts w:ascii="Times New Roman" w:hAnsi="Times New Roman" w:cs="Times New Roman"/>
          <w:sz w:val="20"/>
          <w:szCs w:val="20"/>
        </w:rPr>
      </w:pPr>
    </w:p>
    <w:p w:rsidR="009B15FA" w:rsidRPr="005D6837" w:rsidRDefault="00E16669" w:rsidP="001342A0">
      <w:pPr>
        <w:ind w:firstLine="720"/>
        <w:rPr>
          <w:rFonts w:ascii="Times New Roman" w:hAnsi="Times New Roman" w:cs="Times New Roman"/>
          <w:sz w:val="20"/>
          <w:szCs w:val="20"/>
        </w:rPr>
      </w:pPr>
      <w:r w:rsidRPr="005D6837">
        <w:rPr>
          <w:rFonts w:ascii="Times New Roman" w:hAnsi="Times New Roman" w:cs="Times New Roman"/>
          <w:noProof/>
          <w:position w:val="-32"/>
          <w:sz w:val="20"/>
          <w:szCs w:val="20"/>
        </w:rPr>
        <w:object w:dxaOrig="5760" w:dyaOrig="780">
          <v:shape id="_x0000_i1082" type="#_x0000_t75" style="width:4in;height:40.7pt" o:ole="">
            <v:imagedata r:id="rId121" o:title=""/>
          </v:shape>
          <o:OLEObject Type="Embed" ProgID="Equation.3" ShapeID="_x0000_i1082" DrawAspect="Content" ObjectID="_1769500152" r:id="rId122"/>
        </w:object>
      </w:r>
      <w:r w:rsidR="009B15FA" w:rsidRPr="005D6837">
        <w:rPr>
          <w:rFonts w:ascii="Times New Roman" w:hAnsi="Times New Roman" w:cs="Times New Roman"/>
          <w:sz w:val="20"/>
          <w:szCs w:val="20"/>
        </w:rPr>
        <w:tab/>
      </w:r>
      <w:r w:rsidR="002D538B">
        <w:rPr>
          <w:rFonts w:ascii="Times New Roman" w:hAnsi="Times New Roman" w:cs="Times New Roman"/>
          <w:sz w:val="20"/>
          <w:szCs w:val="20"/>
        </w:rPr>
        <w:tab/>
      </w:r>
      <w:r w:rsidR="009B15FA" w:rsidRPr="005D6837">
        <w:rPr>
          <w:rFonts w:ascii="Times New Roman" w:hAnsi="Times New Roman" w:cs="Times New Roman"/>
          <w:sz w:val="20"/>
          <w:szCs w:val="20"/>
        </w:rPr>
        <w:t>(</w:t>
      </w:r>
      <w:r w:rsidR="002D538B">
        <w:rPr>
          <w:rFonts w:ascii="Times New Roman" w:hAnsi="Times New Roman" w:cs="Times New Roman"/>
          <w:sz w:val="20"/>
          <w:szCs w:val="20"/>
        </w:rPr>
        <w:t>17</w:t>
      </w:r>
      <w:r w:rsidR="009B15FA" w:rsidRPr="005D6837">
        <w:rPr>
          <w:rFonts w:ascii="Times New Roman" w:hAnsi="Times New Roman" w:cs="Times New Roman"/>
          <w:sz w:val="20"/>
          <w:szCs w:val="20"/>
        </w:rPr>
        <w:t>)</w:t>
      </w:r>
    </w:p>
    <w:p w:rsidR="009B15FA" w:rsidRPr="005D6837" w:rsidRDefault="009B15FA" w:rsidP="001342A0">
      <w:pPr>
        <w:ind w:firstLine="720"/>
        <w:rPr>
          <w:rFonts w:ascii="Times New Roman" w:hAnsi="Times New Roman" w:cs="Times New Roman"/>
          <w:sz w:val="20"/>
          <w:szCs w:val="20"/>
        </w:rPr>
      </w:pPr>
    </w:p>
    <w:p w:rsidR="009B15FA" w:rsidRPr="005D6837" w:rsidRDefault="007370EE" w:rsidP="001342A0">
      <w:pPr>
        <w:ind w:firstLine="720"/>
        <w:rPr>
          <w:rFonts w:ascii="Times New Roman" w:hAnsi="Times New Roman" w:cs="Times New Roman"/>
          <w:sz w:val="20"/>
          <w:szCs w:val="20"/>
        </w:rPr>
      </w:pPr>
      <w:r w:rsidRPr="007370EE">
        <w:rPr>
          <w:rFonts w:ascii="Times New Roman" w:hAnsi="Times New Roman" w:cs="Times New Roman"/>
          <w:sz w:val="20"/>
          <w:szCs w:val="20"/>
        </w:rPr>
        <w:t>A statistical indicator, such as the variance of error, may be used to assess the robustness of a strategy. Price prediction accuracy rises as the variance in the nodal prices decreases</w:t>
      </w:r>
      <w:proofErr w:type="gramStart"/>
      <w:r w:rsidRPr="007370EE">
        <w:rPr>
          <w:rFonts w:ascii="Times New Roman" w:hAnsi="Times New Roman" w:cs="Times New Roman"/>
          <w:sz w:val="20"/>
          <w:szCs w:val="20"/>
        </w:rPr>
        <w:t>.</w:t>
      </w:r>
      <w:r w:rsidR="009B15FA" w:rsidRPr="005D6837">
        <w:rPr>
          <w:rFonts w:ascii="Times New Roman" w:hAnsi="Times New Roman" w:cs="Times New Roman"/>
          <w:sz w:val="20"/>
          <w:szCs w:val="20"/>
        </w:rPr>
        <w:t>.</w:t>
      </w:r>
      <w:proofErr w:type="gramEnd"/>
      <w:r w:rsidR="009B15FA" w:rsidRPr="005D6837">
        <w:rPr>
          <w:rFonts w:ascii="Times New Roman" w:hAnsi="Times New Roman" w:cs="Times New Roman"/>
          <w:sz w:val="20"/>
          <w:szCs w:val="20"/>
        </w:rPr>
        <w:t xml:space="preserve"> The error variance (</w:t>
      </w:r>
      <w:r w:rsidR="00E16669" w:rsidRPr="005D6837">
        <w:rPr>
          <w:rFonts w:ascii="Times New Roman" w:hAnsi="Times New Roman" w:cs="Times New Roman"/>
          <w:noProof/>
          <w:position w:val="-10"/>
          <w:sz w:val="20"/>
          <w:szCs w:val="20"/>
        </w:rPr>
        <w:object w:dxaOrig="320" w:dyaOrig="400">
          <v:shape id="_x0000_i1083" type="#_x0000_t75" style="width:16.45pt;height:19.55pt" o:ole="">
            <v:imagedata r:id="rId123" o:title=""/>
          </v:shape>
          <o:OLEObject Type="Embed" ProgID="Equation.3" ShapeID="_x0000_i1083" DrawAspect="Content" ObjectID="_1769500153" r:id="rId124"/>
        </w:object>
      </w:r>
      <w:r w:rsidR="009B15FA" w:rsidRPr="005D6837">
        <w:rPr>
          <w:rFonts w:ascii="Times New Roman" w:hAnsi="Times New Roman" w:cs="Times New Roman"/>
          <w:sz w:val="20"/>
          <w:szCs w:val="20"/>
        </w:rPr>
        <w:t>) is calculated by</w:t>
      </w:r>
    </w:p>
    <w:p w:rsidR="009B15FA" w:rsidRPr="005D6837" w:rsidRDefault="009B15FA" w:rsidP="001342A0">
      <w:pPr>
        <w:rPr>
          <w:rFonts w:ascii="Times New Roman" w:hAnsi="Times New Roman" w:cs="Times New Roman"/>
          <w:sz w:val="20"/>
          <w:szCs w:val="20"/>
        </w:rPr>
      </w:pPr>
    </w:p>
    <w:p w:rsidR="009B15FA" w:rsidRPr="005D6837" w:rsidRDefault="00E16669" w:rsidP="001342A0">
      <w:pPr>
        <w:ind w:firstLine="720"/>
        <w:rPr>
          <w:rFonts w:ascii="Times New Roman" w:hAnsi="Times New Roman" w:cs="Times New Roman"/>
          <w:sz w:val="20"/>
          <w:szCs w:val="20"/>
        </w:rPr>
      </w:pPr>
      <w:r w:rsidRPr="005D6837">
        <w:rPr>
          <w:rFonts w:ascii="Times New Roman" w:hAnsi="Times New Roman" w:cs="Times New Roman"/>
          <w:noProof/>
          <w:position w:val="-36"/>
          <w:sz w:val="20"/>
          <w:szCs w:val="20"/>
        </w:rPr>
        <w:object w:dxaOrig="6660" w:dyaOrig="840">
          <v:shape id="_x0000_i1084" type="#_x0000_t75" style="width:332.6pt;height:41.5pt" o:ole="">
            <v:imagedata r:id="rId125" o:title=""/>
          </v:shape>
          <o:OLEObject Type="Embed" ProgID="Equation.3" ShapeID="_x0000_i1084" DrawAspect="Content" ObjectID="_1769500154" r:id="rId126"/>
        </w:object>
      </w:r>
      <w:r w:rsidR="009B15FA" w:rsidRPr="005D6837">
        <w:rPr>
          <w:rFonts w:ascii="Times New Roman" w:hAnsi="Times New Roman" w:cs="Times New Roman"/>
          <w:sz w:val="20"/>
          <w:szCs w:val="20"/>
        </w:rPr>
        <w:tab/>
        <w:t>(</w:t>
      </w:r>
      <w:r w:rsidR="002D538B">
        <w:rPr>
          <w:rFonts w:ascii="Times New Roman" w:hAnsi="Times New Roman" w:cs="Times New Roman"/>
          <w:sz w:val="20"/>
          <w:szCs w:val="20"/>
        </w:rPr>
        <w:t>18</w:t>
      </w:r>
      <w:r w:rsidR="009B15FA" w:rsidRPr="005D6837">
        <w:rPr>
          <w:rFonts w:ascii="Times New Roman" w:hAnsi="Times New Roman" w:cs="Times New Roman"/>
          <w:sz w:val="20"/>
          <w:szCs w:val="20"/>
        </w:rPr>
        <w:t>)</w:t>
      </w:r>
    </w:p>
    <w:p w:rsidR="009B15FA" w:rsidRPr="005D6837" w:rsidRDefault="009B15FA" w:rsidP="001342A0">
      <w:pPr>
        <w:rPr>
          <w:rFonts w:ascii="Times New Roman" w:hAnsi="Times New Roman" w:cs="Times New Roman"/>
          <w:sz w:val="20"/>
          <w:szCs w:val="20"/>
        </w:rPr>
      </w:pPr>
    </w:p>
    <w:p w:rsidR="007370EE" w:rsidRDefault="007370EE" w:rsidP="001342A0">
      <w:pPr>
        <w:ind w:firstLine="720"/>
        <w:rPr>
          <w:rFonts w:ascii="Times New Roman" w:hAnsi="Times New Roman" w:cs="Times New Roman"/>
          <w:sz w:val="20"/>
          <w:szCs w:val="20"/>
        </w:rPr>
      </w:pPr>
      <w:r w:rsidRPr="007370EE">
        <w:rPr>
          <w:rFonts w:ascii="Times New Roman" w:hAnsi="Times New Roman" w:cs="Times New Roman"/>
          <w:sz w:val="20"/>
          <w:szCs w:val="20"/>
        </w:rPr>
        <w:t xml:space="preserve">The FMSE (square root of the average of the number of sample peak electricity nodal prices) is used to measure the square differences between projected and actual electricity prices (daily). The </w:t>
      </w:r>
      <w:proofErr w:type="gramStart"/>
      <w:r w:rsidRPr="007370EE">
        <w:rPr>
          <w:rFonts w:ascii="Times New Roman" w:hAnsi="Times New Roman" w:cs="Times New Roman"/>
          <w:sz w:val="20"/>
          <w:szCs w:val="20"/>
        </w:rPr>
        <w:t>less</w:t>
      </w:r>
      <w:proofErr w:type="gramEnd"/>
      <w:r w:rsidRPr="007370EE">
        <w:rPr>
          <w:rFonts w:ascii="Times New Roman" w:hAnsi="Times New Roman" w:cs="Times New Roman"/>
          <w:sz w:val="20"/>
          <w:szCs w:val="20"/>
        </w:rPr>
        <w:t xml:space="preserve"> mistakes you make, the better your outcomes will be.</w:t>
      </w:r>
    </w:p>
    <w:p w:rsidR="007370EE" w:rsidRDefault="001F5CA4" w:rsidP="007370EE">
      <w:pPr>
        <w:rPr>
          <w:rFonts w:ascii="Times New Roman" w:hAnsi="Times New Roman" w:cs="Times New Roman"/>
          <w:sz w:val="20"/>
          <w:szCs w:val="20"/>
        </w:rPr>
      </w:pPr>
      <w:r w:rsidRPr="001F5CA4">
        <w:rPr>
          <w:rFonts w:ascii="Times New Roman" w:hAnsi="Times New Roman" w:cs="Times New Roman"/>
          <w:sz w:val="20"/>
          <w:szCs w:val="20"/>
        </w:rPr>
        <w:t xml:space="preserve"> Calculated with the aid of</w:t>
      </w:r>
    </w:p>
    <w:p w:rsidR="009B15FA" w:rsidRPr="005D6837" w:rsidRDefault="00E16669" w:rsidP="007370EE">
      <w:pPr>
        <w:rPr>
          <w:rFonts w:ascii="Times New Roman" w:hAnsi="Times New Roman" w:cs="Times New Roman"/>
          <w:sz w:val="20"/>
          <w:szCs w:val="20"/>
        </w:rPr>
      </w:pPr>
      <w:r w:rsidRPr="005D6837">
        <w:rPr>
          <w:rFonts w:ascii="Times New Roman" w:hAnsi="Times New Roman" w:cs="Times New Roman"/>
          <w:noProof/>
          <w:position w:val="-32"/>
          <w:sz w:val="20"/>
          <w:szCs w:val="20"/>
        </w:rPr>
        <w:object w:dxaOrig="5880" w:dyaOrig="780">
          <v:shape id="_x0000_i1085" type="#_x0000_t75" style="width:293.5pt;height:40.7pt" o:ole="">
            <v:imagedata r:id="rId127" o:title=""/>
          </v:shape>
          <o:OLEObject Type="Embed" ProgID="Equation.3" ShapeID="_x0000_i1085" DrawAspect="Content" ObjectID="_1769500155" r:id="rId128"/>
        </w:object>
      </w:r>
      <w:r w:rsidR="009B15FA" w:rsidRPr="005D6837">
        <w:rPr>
          <w:rFonts w:ascii="Times New Roman" w:hAnsi="Times New Roman" w:cs="Times New Roman"/>
          <w:sz w:val="20"/>
          <w:szCs w:val="20"/>
        </w:rPr>
        <w:tab/>
      </w:r>
      <w:r w:rsidR="009B15FA" w:rsidRPr="005D6837">
        <w:rPr>
          <w:rFonts w:ascii="Times New Roman" w:hAnsi="Times New Roman" w:cs="Times New Roman"/>
          <w:sz w:val="20"/>
          <w:szCs w:val="20"/>
        </w:rPr>
        <w:tab/>
        <w:t>(</w:t>
      </w:r>
      <w:r w:rsidR="002D538B">
        <w:rPr>
          <w:rFonts w:ascii="Times New Roman" w:hAnsi="Times New Roman" w:cs="Times New Roman"/>
          <w:sz w:val="20"/>
          <w:szCs w:val="20"/>
        </w:rPr>
        <w:t>19</w:t>
      </w:r>
      <w:r w:rsidR="009B15FA" w:rsidRPr="005D6837">
        <w:rPr>
          <w:rFonts w:ascii="Times New Roman" w:hAnsi="Times New Roman" w:cs="Times New Roman"/>
          <w:sz w:val="20"/>
          <w:szCs w:val="20"/>
        </w:rPr>
        <w:t>)</w:t>
      </w:r>
    </w:p>
    <w:p w:rsidR="009B15FA" w:rsidRPr="005D6837" w:rsidRDefault="009363E6" w:rsidP="001342A0">
      <w:pPr>
        <w:ind w:firstLine="720"/>
        <w:rPr>
          <w:rFonts w:ascii="Times New Roman" w:hAnsi="Times New Roman" w:cs="Times New Roman"/>
          <w:sz w:val="20"/>
          <w:szCs w:val="20"/>
        </w:rPr>
      </w:pPr>
      <w:proofErr w:type="gramStart"/>
      <w:r w:rsidRPr="009363E6">
        <w:rPr>
          <w:rFonts w:ascii="Times New Roman" w:hAnsi="Times New Roman" w:cs="Times New Roman"/>
          <w:sz w:val="20"/>
          <w:szCs w:val="20"/>
        </w:rPr>
        <w:t>sample</w:t>
      </w:r>
      <w:proofErr w:type="gramEnd"/>
      <w:r w:rsidRPr="009363E6">
        <w:rPr>
          <w:rFonts w:ascii="Times New Roman" w:hAnsi="Times New Roman" w:cs="Times New Roman"/>
          <w:sz w:val="20"/>
          <w:szCs w:val="20"/>
        </w:rPr>
        <w:t xml:space="preserve"> peak nodal prices, where N is the number of nodal price samples (daily).</w:t>
      </w:r>
    </w:p>
    <w:p w:rsidR="009B15FA" w:rsidRPr="005D6837" w:rsidRDefault="00A01EE2" w:rsidP="001342A0">
      <w:pPr>
        <w:rPr>
          <w:rFonts w:ascii="Times New Roman" w:hAnsi="Times New Roman" w:cs="Times New Roman"/>
          <w:sz w:val="20"/>
          <w:szCs w:val="20"/>
        </w:rPr>
      </w:pPr>
      <w:r w:rsidRPr="00A01EE2">
        <w:rPr>
          <w:rFonts w:ascii="Times New Roman" w:hAnsi="Times New Roman" w:cs="Times New Roman"/>
          <w:sz w:val="20"/>
          <w:szCs w:val="20"/>
        </w:rPr>
        <w:t>For the analysis of data diversity, the standard deviation (SD) is commonly employed in statistics and probability theory. The deviation from the mean is calculated. The degree of divergence will be larger if the data are dispersed more widely. The square root of the variance is used to determine the standard deviation. It's a gift from a friend.</w:t>
      </w:r>
      <w:r w:rsidR="00E16669" w:rsidRPr="005D6837">
        <w:rPr>
          <w:rFonts w:ascii="Times New Roman" w:hAnsi="Times New Roman" w:cs="Times New Roman"/>
          <w:noProof/>
          <w:position w:val="-38"/>
          <w:sz w:val="20"/>
          <w:szCs w:val="20"/>
        </w:rPr>
        <w:object w:dxaOrig="7540" w:dyaOrig="920">
          <v:shape id="_x0000_i1086" type="#_x0000_t75" style="width:375.65pt;height:45.4pt" o:ole="">
            <v:imagedata r:id="rId129" o:title=""/>
          </v:shape>
          <o:OLEObject Type="Embed" ProgID="Equation.3" ShapeID="_x0000_i1086" DrawAspect="Content" ObjectID="_1769500156" r:id="rId130"/>
        </w:object>
      </w:r>
      <w:r w:rsidR="009B15FA" w:rsidRPr="005D6837">
        <w:rPr>
          <w:rFonts w:ascii="Times New Roman" w:hAnsi="Times New Roman" w:cs="Times New Roman"/>
          <w:sz w:val="20"/>
          <w:szCs w:val="20"/>
        </w:rPr>
        <w:t>(</w:t>
      </w:r>
      <w:r w:rsidR="002D538B">
        <w:rPr>
          <w:rFonts w:ascii="Times New Roman" w:hAnsi="Times New Roman" w:cs="Times New Roman"/>
          <w:sz w:val="20"/>
          <w:szCs w:val="20"/>
        </w:rPr>
        <w:t>20</w:t>
      </w:r>
      <w:r w:rsidR="009B15FA" w:rsidRPr="005D6837">
        <w:rPr>
          <w:rFonts w:ascii="Times New Roman" w:hAnsi="Times New Roman" w:cs="Times New Roman"/>
          <w:sz w:val="20"/>
          <w:szCs w:val="20"/>
        </w:rPr>
        <w:t>)</w:t>
      </w:r>
    </w:p>
    <w:p w:rsidR="009B15FA" w:rsidRPr="005D6837" w:rsidRDefault="009B15FA" w:rsidP="001342A0">
      <w:pPr>
        <w:ind w:firstLine="720"/>
        <w:rPr>
          <w:rFonts w:ascii="Times New Roman" w:hAnsi="Times New Roman" w:cs="Times New Roman"/>
          <w:sz w:val="20"/>
          <w:szCs w:val="20"/>
        </w:rPr>
      </w:pPr>
    </w:p>
    <w:p w:rsidR="009B15FA" w:rsidRPr="005D6837" w:rsidRDefault="00CC138D" w:rsidP="00F777FE">
      <w:pPr>
        <w:rPr>
          <w:rFonts w:ascii="Times New Roman" w:eastAsia="Times New Roman" w:hAnsi="Times New Roman" w:cs="Times New Roman"/>
          <w:sz w:val="20"/>
          <w:szCs w:val="20"/>
        </w:rPr>
      </w:pPr>
      <w:r w:rsidRPr="00CC138D">
        <w:rPr>
          <w:rFonts w:ascii="Times New Roman" w:hAnsi="Times New Roman" w:cs="Times New Roman"/>
          <w:sz w:val="20"/>
          <w:szCs w:val="20"/>
        </w:rPr>
        <w:t>Using neural network models to estimate electricity nodal prices, this article calculate</w:t>
      </w:r>
      <w:r>
        <w:rPr>
          <w:rFonts w:ascii="Times New Roman" w:hAnsi="Times New Roman" w:cs="Times New Roman"/>
          <w:sz w:val="20"/>
          <w:szCs w:val="20"/>
        </w:rPr>
        <w:t>s and compares the inaccuracies</w:t>
      </w:r>
      <w:r w:rsidR="009B15FA" w:rsidRPr="005D6837">
        <w:rPr>
          <w:rFonts w:ascii="Times New Roman" w:hAnsi="Times New Roman" w:cs="Times New Roman"/>
          <w:sz w:val="20"/>
          <w:szCs w:val="20"/>
        </w:rPr>
        <w:t>. .</w:t>
      </w:r>
    </w:p>
    <w:p w:rsidR="00240835" w:rsidRDefault="00240835" w:rsidP="00240835">
      <w:pPr>
        <w:pStyle w:val="Heading2"/>
        <w:tabs>
          <w:tab w:val="left" w:pos="1289"/>
        </w:tabs>
        <w:spacing w:line="275" w:lineRule="exact"/>
        <w:ind w:left="0"/>
        <w:jc w:val="both"/>
        <w:rPr>
          <w:rFonts w:eastAsiaTheme="minorHAnsi"/>
          <w:b w:val="0"/>
          <w:bCs w:val="0"/>
          <w:sz w:val="20"/>
          <w:szCs w:val="20"/>
        </w:rPr>
      </w:pPr>
    </w:p>
    <w:p w:rsidR="00240835" w:rsidRDefault="00240835" w:rsidP="001342A0">
      <w:pPr>
        <w:pStyle w:val="Heading2"/>
        <w:numPr>
          <w:ilvl w:val="0"/>
          <w:numId w:val="7"/>
        </w:numPr>
        <w:tabs>
          <w:tab w:val="left" w:pos="1289"/>
        </w:tabs>
        <w:spacing w:line="275" w:lineRule="exact"/>
        <w:jc w:val="both"/>
      </w:pPr>
      <w:r>
        <w:t>Nodal</w:t>
      </w:r>
      <w:r w:rsidR="001864A8">
        <w:t xml:space="preserve"> </w:t>
      </w:r>
      <w:r>
        <w:t>Pricing</w:t>
      </w:r>
      <w:r w:rsidR="001864A8">
        <w:t xml:space="preserve"> </w:t>
      </w:r>
      <w:r>
        <w:t>Methodology</w:t>
      </w:r>
    </w:p>
    <w:p w:rsidR="00CC138D" w:rsidRDefault="00CC138D" w:rsidP="00A56E47">
      <w:pPr>
        <w:pStyle w:val="ListParagraph"/>
        <w:adjustRightInd w:val="0"/>
        <w:ind w:left="426" w:firstLine="0"/>
        <w:jc w:val="both"/>
        <w:rPr>
          <w:sz w:val="20"/>
          <w:szCs w:val="20"/>
        </w:rPr>
      </w:pPr>
      <w:r w:rsidRPr="00CC138D">
        <w:rPr>
          <w:sz w:val="20"/>
          <w:szCs w:val="20"/>
        </w:rPr>
        <w:t xml:space="preserve">With physical margins, the optimal power flow is the term used to </w:t>
      </w:r>
      <w:r w:rsidR="001864A8" w:rsidRPr="00CC138D">
        <w:rPr>
          <w:sz w:val="20"/>
          <w:szCs w:val="20"/>
        </w:rPr>
        <w:t>characterize</w:t>
      </w:r>
      <w:r w:rsidRPr="00CC138D">
        <w:rPr>
          <w:sz w:val="20"/>
          <w:szCs w:val="20"/>
        </w:rPr>
        <w:t xml:space="preserve"> an optimization challenge. Heat flow, ramp rate generator, and generator output limit are all imbalanced limitations in the OPF model. The goal function and equal conditions, such as power balance equations, are also included in this model. </w:t>
      </w:r>
      <w:proofErr w:type="gramStart"/>
      <w:r w:rsidRPr="00CC138D">
        <w:rPr>
          <w:sz w:val="20"/>
          <w:szCs w:val="20"/>
        </w:rPr>
        <w:t>a</w:t>
      </w:r>
      <w:proofErr w:type="gramEnd"/>
      <w:r w:rsidRPr="00CC138D">
        <w:rPr>
          <w:sz w:val="20"/>
          <w:szCs w:val="20"/>
        </w:rPr>
        <w:t xml:space="preserve"> bogus OPF The ACOPF model's findings can be used as a benchmark since they are deemed to be accurate. Although ACOPF's response is correct, the issue is not with linear programming. When handling this group of problems, the solver will need a solid foundation from which to work. The findings of this investigation are addressed. We arrive at an ideal solution by working our way down from the OPF problem to nodal pricing for both real and reactive power.</w:t>
      </w:r>
    </w:p>
    <w:p w:rsidR="0095058E" w:rsidRPr="001342A0" w:rsidRDefault="0095058E" w:rsidP="00A56E47">
      <w:pPr>
        <w:pStyle w:val="ListParagraph"/>
        <w:adjustRightInd w:val="0"/>
        <w:spacing w:line="360" w:lineRule="auto"/>
        <w:ind w:left="709" w:firstLine="0"/>
        <w:rPr>
          <w:b/>
          <w:sz w:val="20"/>
          <w:szCs w:val="24"/>
        </w:rPr>
      </w:pPr>
      <w:r w:rsidRPr="001342A0">
        <w:rPr>
          <w:b/>
          <w:sz w:val="20"/>
          <w:szCs w:val="24"/>
        </w:rPr>
        <w:t xml:space="preserve">Electricity Spot Price Equations </w:t>
      </w:r>
    </w:p>
    <w:p w:rsidR="0095058E" w:rsidRPr="001342A0" w:rsidRDefault="00CC138D" w:rsidP="00F025C5">
      <w:pPr>
        <w:autoSpaceDE w:val="0"/>
        <w:autoSpaceDN w:val="0"/>
        <w:adjustRightInd w:val="0"/>
        <w:ind w:left="426"/>
        <w:rPr>
          <w:rFonts w:ascii="Times New Roman" w:hAnsi="Times New Roman" w:cs="Times New Roman"/>
          <w:color w:val="000000"/>
          <w:sz w:val="20"/>
          <w:szCs w:val="20"/>
        </w:rPr>
      </w:pPr>
      <w:proofErr w:type="gramStart"/>
      <w:r w:rsidRPr="00CC138D">
        <w:rPr>
          <w:rFonts w:ascii="Times New Roman" w:hAnsi="Times New Roman" w:cs="Times New Roman"/>
          <w:color w:val="000000"/>
          <w:sz w:val="20"/>
          <w:szCs w:val="20"/>
        </w:rPr>
        <w:t>Calculated using the Lagrange multiplier function of the Lagrangian equal and inequality constraints, partial derivatives of the Lagrangian with respect to each variable, and a first order Lagrangian condition.</w:t>
      </w:r>
      <w:proofErr w:type="gramEnd"/>
      <w:r w:rsidRPr="00CC138D">
        <w:rPr>
          <w:rFonts w:ascii="Times New Roman" w:hAnsi="Times New Roman" w:cs="Times New Roman"/>
          <w:color w:val="000000"/>
          <w:sz w:val="20"/>
          <w:szCs w:val="20"/>
        </w:rPr>
        <w:t xml:space="preserve"> Lagrange functions are defined as a cost function in </w:t>
      </w:r>
      <w:proofErr w:type="gramStart"/>
      <w:r w:rsidRPr="00CC138D">
        <w:rPr>
          <w:rFonts w:ascii="Times New Roman" w:hAnsi="Times New Roman" w:cs="Times New Roman"/>
          <w:color w:val="000000"/>
          <w:sz w:val="20"/>
          <w:szCs w:val="20"/>
        </w:rPr>
        <w:t>equations,</w:t>
      </w:r>
      <w:proofErr w:type="gramEnd"/>
      <w:r w:rsidRPr="00CC138D">
        <w:rPr>
          <w:rFonts w:ascii="Times New Roman" w:hAnsi="Times New Roman" w:cs="Times New Roman"/>
          <w:color w:val="000000"/>
          <w:sz w:val="20"/>
          <w:szCs w:val="20"/>
        </w:rPr>
        <w:t xml:space="preserve"> hence the Lagrange function is</w:t>
      </w:r>
      <w:r w:rsidR="00E16669" w:rsidRPr="001342A0">
        <w:rPr>
          <w:rFonts w:ascii="Times New Roman" w:hAnsi="Times New Roman" w:cs="Times New Roman"/>
          <w:noProof/>
          <w:color w:val="000000"/>
          <w:position w:val="-252"/>
          <w:sz w:val="20"/>
          <w:szCs w:val="20"/>
        </w:rPr>
        <w:object w:dxaOrig="7119" w:dyaOrig="5200">
          <v:shape id="_x0000_i1087" type="#_x0000_t75" style="width:356.85pt;height:246.5pt" o:ole="">
            <v:imagedata r:id="rId131" o:title=""/>
          </v:shape>
          <o:OLEObject Type="Embed" ProgID="Equation.3" ShapeID="_x0000_i1087" DrawAspect="Content" ObjectID="_1769500157" r:id="rId132"/>
        </w:object>
      </w:r>
      <w:r w:rsidR="0095058E" w:rsidRPr="001342A0">
        <w:rPr>
          <w:rFonts w:ascii="Times New Roman" w:hAnsi="Times New Roman" w:cs="Times New Roman"/>
          <w:color w:val="000000"/>
          <w:sz w:val="20"/>
          <w:szCs w:val="20"/>
        </w:rPr>
        <w:tab/>
      </w:r>
      <w:r w:rsidR="0095058E" w:rsidRPr="001342A0">
        <w:rPr>
          <w:rFonts w:ascii="Times New Roman" w:hAnsi="Times New Roman" w:cs="Times New Roman"/>
          <w:color w:val="000000"/>
          <w:sz w:val="20"/>
          <w:szCs w:val="20"/>
        </w:rPr>
        <w:tab/>
        <w:t>(21)</w:t>
      </w:r>
    </w:p>
    <w:p w:rsidR="0095058E" w:rsidRPr="001342A0" w:rsidRDefault="0095058E" w:rsidP="001342A0">
      <w:pPr>
        <w:autoSpaceDE w:val="0"/>
        <w:autoSpaceDN w:val="0"/>
        <w:adjustRightInd w:val="0"/>
        <w:rPr>
          <w:rFonts w:ascii="Times New Roman" w:hAnsi="Times New Roman" w:cs="Times New Roman"/>
          <w:color w:val="000000"/>
          <w:sz w:val="20"/>
          <w:szCs w:val="20"/>
        </w:rPr>
      </w:pPr>
      <w:proofErr w:type="gramStart"/>
      <w:r w:rsidRPr="001342A0">
        <w:rPr>
          <w:rFonts w:ascii="Times New Roman" w:hAnsi="Times New Roman" w:cs="Times New Roman"/>
          <w:color w:val="000000"/>
          <w:sz w:val="20"/>
          <w:szCs w:val="20"/>
        </w:rPr>
        <w:t>where</w:t>
      </w:r>
      <w:proofErr w:type="gramEnd"/>
      <w:r w:rsidRPr="001342A0">
        <w:rPr>
          <w:rFonts w:ascii="Times New Roman" w:hAnsi="Times New Roman" w:cs="Times New Roman"/>
          <w:color w:val="000000"/>
          <w:sz w:val="20"/>
          <w:szCs w:val="20"/>
        </w:rPr>
        <w:t>, ‘</w:t>
      </w:r>
      <w:r w:rsidR="00E16669" w:rsidRPr="001342A0">
        <w:rPr>
          <w:rFonts w:ascii="Times New Roman" w:hAnsi="Times New Roman" w:cs="Times New Roman"/>
          <w:noProof/>
          <w:color w:val="000000"/>
          <w:position w:val="-6"/>
          <w:sz w:val="20"/>
          <w:szCs w:val="20"/>
        </w:rPr>
        <w:object w:dxaOrig="139" w:dyaOrig="279">
          <v:shape id="_x0000_i1088" type="#_x0000_t75" style="width:6.25pt;height:15.65pt" o:ole="">
            <v:imagedata r:id="rId133" o:title=""/>
          </v:shape>
          <o:OLEObject Type="Embed" ProgID="Equation.3" ShapeID="_x0000_i1088" DrawAspect="Content" ObjectID="_1769500158" r:id="rId134"/>
        </w:object>
      </w:r>
      <w:r w:rsidRPr="001342A0">
        <w:rPr>
          <w:rFonts w:ascii="Times New Roman" w:hAnsi="Times New Roman" w:cs="Times New Roman"/>
          <w:color w:val="000000"/>
          <w:sz w:val="20"/>
          <w:szCs w:val="20"/>
        </w:rPr>
        <w:t>’ and ‘</w:t>
      </w:r>
      <w:r w:rsidR="00E16669" w:rsidRPr="001342A0">
        <w:rPr>
          <w:rFonts w:ascii="Times New Roman" w:hAnsi="Times New Roman" w:cs="Times New Roman"/>
          <w:noProof/>
          <w:color w:val="000000"/>
          <w:position w:val="-6"/>
          <w:sz w:val="20"/>
          <w:szCs w:val="20"/>
        </w:rPr>
        <w:object w:dxaOrig="200" w:dyaOrig="220">
          <v:shape id="_x0000_i1089" type="#_x0000_t75" style="width:10.15pt;height:10.15pt" o:ole="">
            <v:imagedata r:id="rId135" o:title=""/>
          </v:shape>
          <o:OLEObject Type="Embed" ProgID="Equation.3" ShapeID="_x0000_i1089" DrawAspect="Content" ObjectID="_1769500159" r:id="rId136"/>
        </w:object>
      </w:r>
      <w:r w:rsidRPr="001342A0">
        <w:rPr>
          <w:rFonts w:ascii="Times New Roman" w:hAnsi="Times New Roman" w:cs="Times New Roman"/>
          <w:color w:val="000000"/>
          <w:sz w:val="20"/>
          <w:szCs w:val="20"/>
        </w:rPr>
        <w:t>’ are lower and upper limits; λ= (λ</w:t>
      </w:r>
      <w:r w:rsidRPr="001342A0">
        <w:rPr>
          <w:rFonts w:ascii="Times New Roman" w:hAnsi="Times New Roman" w:cs="Times New Roman"/>
          <w:color w:val="000000"/>
          <w:sz w:val="20"/>
          <w:szCs w:val="20"/>
          <w:vertAlign w:val="subscript"/>
        </w:rPr>
        <w:t>1</w:t>
      </w:r>
      <w:r w:rsidRPr="001342A0">
        <w:rPr>
          <w:rFonts w:ascii="Times New Roman" w:hAnsi="Times New Roman" w:cs="Times New Roman"/>
          <w:color w:val="000000"/>
          <w:sz w:val="20"/>
          <w:szCs w:val="20"/>
        </w:rPr>
        <w:t>,…,</w:t>
      </w:r>
      <w:proofErr w:type="spellStart"/>
      <w:r w:rsidRPr="001342A0">
        <w:rPr>
          <w:rFonts w:ascii="Times New Roman" w:hAnsi="Times New Roman" w:cs="Times New Roman"/>
          <w:color w:val="000000"/>
          <w:sz w:val="20"/>
          <w:szCs w:val="20"/>
        </w:rPr>
        <w:t>λ</w:t>
      </w:r>
      <w:r w:rsidRPr="001342A0">
        <w:rPr>
          <w:rFonts w:ascii="Times New Roman" w:hAnsi="Times New Roman" w:cs="Times New Roman"/>
          <w:color w:val="000000"/>
          <w:sz w:val="20"/>
          <w:szCs w:val="20"/>
          <w:vertAlign w:val="subscript"/>
        </w:rPr>
        <w:t>n</w:t>
      </w:r>
      <w:proofErr w:type="spellEnd"/>
      <w:r w:rsidRPr="001342A0">
        <w:rPr>
          <w:rFonts w:ascii="Times New Roman" w:hAnsi="Times New Roman" w:cs="Times New Roman"/>
          <w:color w:val="000000"/>
          <w:sz w:val="20"/>
          <w:szCs w:val="20"/>
        </w:rPr>
        <w:t>) is the vector of Lagrange multipliers concerning equality constraints; ρ = (ρ</w:t>
      </w:r>
      <w:r w:rsidRPr="001342A0">
        <w:rPr>
          <w:rFonts w:ascii="Times New Roman" w:hAnsi="Times New Roman" w:cs="Times New Roman"/>
          <w:color w:val="000000"/>
          <w:sz w:val="20"/>
          <w:szCs w:val="20"/>
          <w:vertAlign w:val="subscript"/>
        </w:rPr>
        <w:t>1</w:t>
      </w:r>
      <w:r w:rsidRPr="001342A0">
        <w:rPr>
          <w:rFonts w:ascii="Times New Roman" w:hAnsi="Times New Roman" w:cs="Times New Roman"/>
          <w:color w:val="000000"/>
          <w:sz w:val="20"/>
          <w:szCs w:val="20"/>
        </w:rPr>
        <w:t>,…,</w:t>
      </w:r>
      <w:proofErr w:type="spellStart"/>
      <w:r w:rsidRPr="001342A0">
        <w:rPr>
          <w:rFonts w:ascii="Times New Roman" w:hAnsi="Times New Roman" w:cs="Times New Roman"/>
          <w:color w:val="000000"/>
          <w:sz w:val="20"/>
          <w:szCs w:val="20"/>
        </w:rPr>
        <w:t>ρ</w:t>
      </w:r>
      <w:r w:rsidRPr="001342A0">
        <w:rPr>
          <w:rFonts w:ascii="Times New Roman" w:hAnsi="Times New Roman" w:cs="Times New Roman"/>
          <w:color w:val="000000"/>
          <w:sz w:val="20"/>
          <w:szCs w:val="20"/>
          <w:vertAlign w:val="subscript"/>
        </w:rPr>
        <w:t>n</w:t>
      </w:r>
      <w:proofErr w:type="spellEnd"/>
      <w:r w:rsidRPr="001342A0">
        <w:rPr>
          <w:rFonts w:ascii="Times New Roman" w:hAnsi="Times New Roman" w:cs="Times New Roman"/>
          <w:color w:val="000000"/>
          <w:sz w:val="20"/>
          <w:szCs w:val="20"/>
        </w:rPr>
        <w:t xml:space="preserve">) are the Lagrange multipliers concerning inequality constraints. </w:t>
      </w:r>
    </w:p>
    <w:p w:rsidR="0095058E" w:rsidRPr="001342A0" w:rsidRDefault="0095058E" w:rsidP="001342A0">
      <w:pPr>
        <w:autoSpaceDE w:val="0"/>
        <w:autoSpaceDN w:val="0"/>
        <w:adjustRightInd w:val="0"/>
        <w:rPr>
          <w:rFonts w:ascii="Times New Roman" w:hAnsi="Times New Roman" w:cs="Times New Roman"/>
          <w:color w:val="000000"/>
          <w:sz w:val="20"/>
          <w:szCs w:val="20"/>
        </w:rPr>
      </w:pPr>
    </w:p>
    <w:p w:rsidR="0095058E" w:rsidRPr="001342A0" w:rsidRDefault="0095058E" w:rsidP="001342A0">
      <w:pPr>
        <w:rPr>
          <w:rFonts w:ascii="Times New Roman" w:hAnsi="Times New Roman" w:cs="Times New Roman"/>
          <w:color w:val="000000"/>
          <w:sz w:val="20"/>
          <w:szCs w:val="20"/>
        </w:rPr>
      </w:pPr>
      <w:r w:rsidRPr="001342A0">
        <w:rPr>
          <w:rFonts w:ascii="Times New Roman" w:hAnsi="Times New Roman" w:cs="Times New Roman"/>
          <w:color w:val="000000"/>
          <w:sz w:val="20"/>
          <w:szCs w:val="20"/>
        </w:rPr>
        <w:t xml:space="preserve">Then at an optimal solution </w:t>
      </w:r>
      <w:r w:rsidR="00E16669" w:rsidRPr="001342A0">
        <w:rPr>
          <w:rFonts w:ascii="Times New Roman" w:hAnsi="Times New Roman" w:cs="Times New Roman"/>
          <w:noProof/>
          <w:color w:val="000000"/>
          <w:position w:val="-10"/>
          <w:sz w:val="20"/>
          <w:szCs w:val="20"/>
        </w:rPr>
        <w:object w:dxaOrig="920" w:dyaOrig="320">
          <v:shape id="_x0000_i1090" type="#_x0000_t75" style="width:45.4pt;height:16.45pt" o:ole="">
            <v:imagedata r:id="rId137" o:title=""/>
          </v:shape>
          <o:OLEObject Type="Embed" ProgID="Equation.3" ShapeID="_x0000_i1090" DrawAspect="Content" ObjectID="_1769500160" r:id="rId138"/>
        </w:object>
      </w:r>
      <w:r w:rsidRPr="001342A0">
        <w:rPr>
          <w:rFonts w:ascii="Times New Roman" w:hAnsi="Times New Roman" w:cs="Times New Roman"/>
          <w:color w:val="000000"/>
          <w:sz w:val="20"/>
          <w:szCs w:val="20"/>
        </w:rPr>
        <w:t xml:space="preserve"> for a set of given</w:t>
      </w:r>
      <w:r w:rsidR="00E16669" w:rsidRPr="001342A0">
        <w:rPr>
          <w:rFonts w:ascii="Times New Roman" w:hAnsi="Times New Roman" w:cs="Times New Roman"/>
          <w:noProof/>
          <w:color w:val="000000"/>
          <w:position w:val="-10"/>
          <w:sz w:val="20"/>
          <w:szCs w:val="20"/>
        </w:rPr>
        <w:object w:dxaOrig="660" w:dyaOrig="320">
          <v:shape id="_x0000_i1091" type="#_x0000_t75" style="width:31.3pt;height:16.45pt" o:ole="">
            <v:imagedata r:id="rId139" o:title=""/>
          </v:shape>
          <o:OLEObject Type="Embed" ProgID="Equation.3" ShapeID="_x0000_i1091" DrawAspect="Content" ObjectID="_1769500161" r:id="rId140"/>
        </w:object>
      </w:r>
      <w:r w:rsidRPr="001342A0">
        <w:rPr>
          <w:rFonts w:ascii="Times New Roman" w:hAnsi="Times New Roman" w:cs="Times New Roman"/>
          <w:color w:val="000000"/>
          <w:sz w:val="20"/>
          <w:szCs w:val="20"/>
        </w:rPr>
        <w:t xml:space="preserve">, Spot </w:t>
      </w:r>
      <w:proofErr w:type="gramStart"/>
      <w:r w:rsidRPr="001342A0">
        <w:rPr>
          <w:rFonts w:ascii="Times New Roman" w:hAnsi="Times New Roman" w:cs="Times New Roman"/>
          <w:color w:val="000000"/>
          <w:sz w:val="20"/>
          <w:szCs w:val="20"/>
        </w:rPr>
        <w:t xml:space="preserve">price of real and reactive power for bus is expressed for </w:t>
      </w:r>
      <w:r w:rsidR="00E16669" w:rsidRPr="001342A0">
        <w:rPr>
          <w:rFonts w:ascii="Times New Roman" w:hAnsi="Times New Roman" w:cs="Times New Roman"/>
          <w:noProof/>
          <w:color w:val="000000"/>
          <w:position w:val="-10"/>
          <w:sz w:val="20"/>
          <w:szCs w:val="20"/>
        </w:rPr>
        <w:object w:dxaOrig="1100" w:dyaOrig="320">
          <v:shape id="_x0000_i1092" type="#_x0000_t75" style="width:56.35pt;height:16.45pt" o:ole="">
            <v:imagedata r:id="rId141" o:title=""/>
          </v:shape>
          <o:OLEObject Type="Embed" ProgID="Equation.3" ShapeID="_x0000_i1092" DrawAspect="Content" ObjectID="_1769500162" r:id="rId142"/>
        </w:object>
      </w:r>
      <w:r w:rsidRPr="001342A0">
        <w:rPr>
          <w:rFonts w:ascii="Times New Roman" w:hAnsi="Times New Roman" w:cs="Times New Roman"/>
          <w:color w:val="000000"/>
          <w:sz w:val="20"/>
          <w:szCs w:val="20"/>
        </w:rPr>
        <w:t xml:space="preserve"> are</w:t>
      </w:r>
      <w:proofErr w:type="gramEnd"/>
      <w:r w:rsidRPr="001342A0">
        <w:rPr>
          <w:rFonts w:ascii="Times New Roman" w:hAnsi="Times New Roman" w:cs="Times New Roman"/>
          <w:color w:val="000000"/>
          <w:sz w:val="20"/>
          <w:szCs w:val="20"/>
        </w:rPr>
        <w:t>,</w:t>
      </w:r>
    </w:p>
    <w:p w:rsidR="0095058E" w:rsidRPr="001342A0" w:rsidRDefault="0095058E" w:rsidP="001342A0">
      <w:pPr>
        <w:ind w:firstLine="720"/>
        <w:rPr>
          <w:rFonts w:ascii="Times New Roman" w:hAnsi="Times New Roman" w:cs="Times New Roman"/>
          <w:color w:val="000000"/>
          <w:sz w:val="20"/>
          <w:szCs w:val="20"/>
        </w:rPr>
      </w:pPr>
    </w:p>
    <w:p w:rsidR="0095058E" w:rsidRPr="001342A0" w:rsidRDefault="00E16669" w:rsidP="001342A0">
      <w:pPr>
        <w:ind w:firstLine="720"/>
        <w:rPr>
          <w:rFonts w:ascii="Times New Roman" w:hAnsi="Times New Roman" w:cs="Times New Roman"/>
          <w:color w:val="000000"/>
          <w:sz w:val="20"/>
          <w:szCs w:val="20"/>
        </w:rPr>
      </w:pPr>
      <w:r w:rsidRPr="001342A0">
        <w:rPr>
          <w:rFonts w:ascii="Times New Roman" w:hAnsi="Times New Roman" w:cs="Times New Roman"/>
          <w:noProof/>
          <w:color w:val="000000"/>
          <w:position w:val="-34"/>
          <w:sz w:val="20"/>
          <w:szCs w:val="20"/>
        </w:rPr>
        <w:object w:dxaOrig="2380" w:dyaOrig="720">
          <v:shape id="_x0000_i1093" type="#_x0000_t75" style="width:118.95pt;height:36.8pt" o:ole="">
            <v:imagedata r:id="rId143" o:title=""/>
          </v:shape>
          <o:OLEObject Type="Embed" ProgID="Equation.3" ShapeID="_x0000_i1093" DrawAspect="Content" ObjectID="_1769500163" r:id="rId144"/>
        </w:object>
      </w:r>
      <w:r w:rsidR="0095058E" w:rsidRPr="001342A0">
        <w:rPr>
          <w:rFonts w:ascii="Times New Roman" w:hAnsi="Times New Roman" w:cs="Times New Roman"/>
          <w:color w:val="000000"/>
          <w:sz w:val="20"/>
          <w:szCs w:val="20"/>
        </w:rPr>
        <w:t xml:space="preserve">= </w:t>
      </w:r>
      <w:r w:rsidRPr="001342A0">
        <w:rPr>
          <w:rFonts w:ascii="Times New Roman" w:hAnsi="Times New Roman" w:cs="Times New Roman"/>
          <w:noProof/>
          <w:color w:val="000000"/>
          <w:position w:val="-34"/>
          <w:sz w:val="20"/>
          <w:szCs w:val="20"/>
        </w:rPr>
        <w:object w:dxaOrig="1960" w:dyaOrig="720">
          <v:shape id="_x0000_i1094" type="#_x0000_t75" style="width:98.6pt;height:36.8pt" o:ole="">
            <v:imagedata r:id="rId145" o:title=""/>
          </v:shape>
          <o:OLEObject Type="Embed" ProgID="Equation.3" ShapeID="_x0000_i1094" DrawAspect="Content" ObjectID="_1769500164" r:id="rId146"/>
        </w:object>
      </w:r>
      <w:r w:rsidR="0095058E" w:rsidRPr="001342A0">
        <w:rPr>
          <w:rFonts w:ascii="Times New Roman" w:hAnsi="Times New Roman" w:cs="Times New Roman"/>
          <w:color w:val="000000"/>
          <w:sz w:val="20"/>
          <w:szCs w:val="20"/>
        </w:rPr>
        <w:tab/>
      </w:r>
      <w:r w:rsidR="0095058E" w:rsidRPr="001342A0">
        <w:rPr>
          <w:rFonts w:ascii="Times New Roman" w:hAnsi="Times New Roman" w:cs="Times New Roman"/>
          <w:color w:val="000000"/>
          <w:sz w:val="20"/>
          <w:szCs w:val="20"/>
        </w:rPr>
        <w:tab/>
      </w:r>
      <w:r w:rsidR="0095058E" w:rsidRPr="001342A0">
        <w:rPr>
          <w:rFonts w:ascii="Times New Roman" w:hAnsi="Times New Roman" w:cs="Times New Roman"/>
          <w:color w:val="000000"/>
          <w:sz w:val="20"/>
          <w:szCs w:val="20"/>
        </w:rPr>
        <w:tab/>
        <w:t xml:space="preserve">              (22)</w:t>
      </w:r>
    </w:p>
    <w:p w:rsidR="0095058E" w:rsidRPr="001342A0" w:rsidRDefault="0095058E" w:rsidP="001342A0">
      <w:pPr>
        <w:ind w:firstLine="720"/>
        <w:rPr>
          <w:rFonts w:ascii="Times New Roman" w:hAnsi="Times New Roman" w:cs="Times New Roman"/>
          <w:color w:val="000000"/>
          <w:sz w:val="20"/>
          <w:szCs w:val="20"/>
        </w:rPr>
      </w:pPr>
    </w:p>
    <w:p w:rsidR="0095058E" w:rsidRPr="001342A0" w:rsidRDefault="00E16669" w:rsidP="001342A0">
      <w:pPr>
        <w:ind w:firstLine="720"/>
        <w:rPr>
          <w:rFonts w:ascii="Times New Roman" w:hAnsi="Times New Roman" w:cs="Times New Roman"/>
          <w:color w:val="000000"/>
          <w:sz w:val="20"/>
          <w:szCs w:val="20"/>
        </w:rPr>
      </w:pPr>
      <w:r w:rsidRPr="001342A0">
        <w:rPr>
          <w:rFonts w:ascii="Times New Roman" w:hAnsi="Times New Roman" w:cs="Times New Roman"/>
          <w:noProof/>
          <w:color w:val="000000"/>
          <w:position w:val="-34"/>
          <w:sz w:val="20"/>
          <w:szCs w:val="20"/>
        </w:rPr>
        <w:object w:dxaOrig="2360" w:dyaOrig="720">
          <v:shape id="_x0000_i1095" type="#_x0000_t75" style="width:118.95pt;height:36.8pt" o:ole="">
            <v:imagedata r:id="rId147" o:title=""/>
          </v:shape>
          <o:OLEObject Type="Embed" ProgID="Equation.3" ShapeID="_x0000_i1095" DrawAspect="Content" ObjectID="_1769500165" r:id="rId148"/>
        </w:object>
      </w:r>
      <w:r w:rsidR="0095058E" w:rsidRPr="001342A0">
        <w:rPr>
          <w:rFonts w:ascii="Times New Roman" w:hAnsi="Times New Roman" w:cs="Times New Roman"/>
          <w:color w:val="000000"/>
          <w:sz w:val="20"/>
          <w:szCs w:val="20"/>
        </w:rPr>
        <w:t xml:space="preserve">= </w:t>
      </w:r>
      <w:r w:rsidRPr="001342A0">
        <w:rPr>
          <w:rFonts w:ascii="Times New Roman" w:hAnsi="Times New Roman" w:cs="Times New Roman"/>
          <w:noProof/>
          <w:color w:val="000000"/>
          <w:position w:val="-34"/>
          <w:sz w:val="20"/>
          <w:szCs w:val="20"/>
        </w:rPr>
        <w:object w:dxaOrig="1880" w:dyaOrig="720">
          <v:shape id="_x0000_i1096" type="#_x0000_t75" style="width:93.9pt;height:36.8pt" o:ole="">
            <v:imagedata r:id="rId149" o:title=""/>
          </v:shape>
          <o:OLEObject Type="Embed" ProgID="Equation.3" ShapeID="_x0000_i1096" DrawAspect="Content" ObjectID="_1769500166" r:id="rId150"/>
        </w:object>
      </w:r>
      <w:r w:rsidR="0095058E" w:rsidRPr="001342A0">
        <w:rPr>
          <w:rFonts w:ascii="Times New Roman" w:hAnsi="Times New Roman" w:cs="Times New Roman"/>
          <w:color w:val="000000"/>
          <w:sz w:val="20"/>
          <w:szCs w:val="20"/>
        </w:rPr>
        <w:tab/>
      </w:r>
      <w:r w:rsidR="0095058E" w:rsidRPr="001342A0">
        <w:rPr>
          <w:rFonts w:ascii="Times New Roman" w:hAnsi="Times New Roman" w:cs="Times New Roman"/>
          <w:color w:val="000000"/>
          <w:sz w:val="20"/>
          <w:szCs w:val="20"/>
        </w:rPr>
        <w:tab/>
      </w:r>
      <w:r w:rsidR="0095058E" w:rsidRPr="001342A0">
        <w:rPr>
          <w:rFonts w:ascii="Times New Roman" w:hAnsi="Times New Roman" w:cs="Times New Roman"/>
          <w:color w:val="000000"/>
          <w:sz w:val="20"/>
          <w:szCs w:val="20"/>
        </w:rPr>
        <w:tab/>
        <w:t xml:space="preserve">              (23) </w:t>
      </w:r>
    </w:p>
    <w:p w:rsidR="0095058E" w:rsidRPr="001342A0" w:rsidRDefault="0095058E" w:rsidP="001342A0">
      <w:pPr>
        <w:ind w:firstLine="720"/>
        <w:rPr>
          <w:rFonts w:ascii="Times New Roman" w:hAnsi="Times New Roman" w:cs="Times New Roman"/>
          <w:color w:val="000000"/>
          <w:sz w:val="20"/>
          <w:szCs w:val="20"/>
        </w:rPr>
      </w:pPr>
    </w:p>
    <w:p w:rsidR="0095058E" w:rsidRPr="001342A0" w:rsidRDefault="0095058E" w:rsidP="001342A0">
      <w:pPr>
        <w:autoSpaceDE w:val="0"/>
        <w:autoSpaceDN w:val="0"/>
        <w:adjustRightInd w:val="0"/>
        <w:rPr>
          <w:rFonts w:ascii="Times New Roman" w:hAnsi="Times New Roman" w:cs="Times New Roman"/>
          <w:color w:val="000000"/>
          <w:sz w:val="20"/>
          <w:szCs w:val="20"/>
        </w:rPr>
      </w:pPr>
    </w:p>
    <w:p w:rsidR="0095058E" w:rsidRPr="001342A0" w:rsidRDefault="00A01EE2" w:rsidP="001342A0">
      <w:pPr>
        <w:autoSpaceDE w:val="0"/>
        <w:autoSpaceDN w:val="0"/>
        <w:adjustRightInd w:val="0"/>
        <w:rPr>
          <w:rFonts w:ascii="Times New Roman" w:hAnsi="Times New Roman" w:cs="Times New Roman"/>
          <w:color w:val="000000"/>
          <w:sz w:val="20"/>
          <w:szCs w:val="20"/>
        </w:rPr>
      </w:pPr>
      <w:r w:rsidRPr="00A01EE2">
        <w:rPr>
          <w:rFonts w:ascii="Times New Roman" w:hAnsi="Times New Roman" w:cs="Times New Roman"/>
          <w:color w:val="000000"/>
          <w:sz w:val="20"/>
          <w:szCs w:val="20"/>
        </w:rPr>
        <w:t xml:space="preserve">The difference </w:t>
      </w:r>
      <w:proofErr w:type="gramStart"/>
      <w:r w:rsidRPr="00A01EE2">
        <w:rPr>
          <w:rFonts w:ascii="Times New Roman" w:hAnsi="Times New Roman" w:cs="Times New Roman"/>
          <w:color w:val="000000"/>
          <w:sz w:val="20"/>
          <w:szCs w:val="20"/>
        </w:rPr>
        <w:t>( -</w:t>
      </w:r>
      <w:proofErr w:type="gramEnd"/>
      <w:r w:rsidRPr="00A01EE2">
        <w:rPr>
          <w:rFonts w:ascii="Times New Roman" w:hAnsi="Times New Roman" w:cs="Times New Roman"/>
          <w:color w:val="000000"/>
          <w:sz w:val="20"/>
          <w:szCs w:val="20"/>
        </w:rPr>
        <w:t xml:space="preserve"> ) reflects the actual costs of transferring data between bus-j and bus-</w:t>
      </w:r>
      <w:proofErr w:type="spellStart"/>
      <w:r w:rsidRPr="00A01EE2">
        <w:rPr>
          <w:rFonts w:ascii="Times New Roman" w:hAnsi="Times New Roman" w:cs="Times New Roman"/>
          <w:color w:val="000000"/>
          <w:sz w:val="20"/>
          <w:szCs w:val="20"/>
        </w:rPr>
        <w:t>i</w:t>
      </w:r>
      <w:proofErr w:type="spellEnd"/>
      <w:r w:rsidRPr="00A01EE2">
        <w:rPr>
          <w:rFonts w:ascii="Times New Roman" w:hAnsi="Times New Roman" w:cs="Times New Roman"/>
          <w:color w:val="000000"/>
          <w:sz w:val="20"/>
          <w:szCs w:val="20"/>
        </w:rPr>
        <w:t>. The system marginal cost resulting from an increase in the real and reactive power demand at the bus is represented by equations (22) and (23)</w:t>
      </w:r>
      <w:proofErr w:type="gramStart"/>
      <w:r w:rsidRPr="00A01EE2">
        <w:rPr>
          <w:rFonts w:ascii="Times New Roman" w:hAnsi="Times New Roman" w:cs="Times New Roman"/>
          <w:color w:val="000000"/>
          <w:sz w:val="20"/>
          <w:szCs w:val="20"/>
        </w:rPr>
        <w:t>.</w:t>
      </w:r>
      <w:r w:rsidR="0095058E" w:rsidRPr="001342A0">
        <w:rPr>
          <w:rFonts w:ascii="Times New Roman" w:hAnsi="Times New Roman" w:cs="Times New Roman"/>
          <w:color w:val="000000"/>
          <w:sz w:val="20"/>
          <w:szCs w:val="20"/>
        </w:rPr>
        <w:t>.</w:t>
      </w:r>
      <w:proofErr w:type="gramEnd"/>
    </w:p>
    <w:p w:rsidR="0095058E" w:rsidRPr="001342A0" w:rsidRDefault="0095058E" w:rsidP="001342A0">
      <w:pPr>
        <w:pStyle w:val="BodyText"/>
        <w:spacing w:before="3"/>
        <w:ind w:left="720" w:right="990"/>
        <w:jc w:val="both"/>
        <w:rPr>
          <w:sz w:val="20"/>
          <w:szCs w:val="20"/>
        </w:rPr>
      </w:pPr>
    </w:p>
    <w:p w:rsidR="0016783B" w:rsidRPr="001342A0" w:rsidRDefault="00BF2DE8" w:rsidP="001864A8">
      <w:pPr>
        <w:pStyle w:val="BodyText"/>
        <w:numPr>
          <w:ilvl w:val="0"/>
          <w:numId w:val="7"/>
        </w:numPr>
        <w:spacing w:before="3"/>
        <w:ind w:right="990"/>
        <w:jc w:val="both"/>
        <w:rPr>
          <w:b/>
          <w:bCs/>
          <w:sz w:val="20"/>
          <w:szCs w:val="20"/>
        </w:rPr>
      </w:pPr>
      <w:r w:rsidRPr="001342A0">
        <w:rPr>
          <w:b/>
          <w:bCs/>
          <w:sz w:val="20"/>
          <w:szCs w:val="20"/>
        </w:rPr>
        <w:t>NUMERICAL RESULTS</w:t>
      </w:r>
    </w:p>
    <w:p w:rsidR="00EC56EB" w:rsidRDefault="00A01EE2" w:rsidP="00CE5B3E">
      <w:pPr>
        <w:pStyle w:val="BodyText"/>
        <w:spacing w:before="3"/>
        <w:ind w:left="720" w:right="990"/>
        <w:jc w:val="both"/>
        <w:rPr>
          <w:sz w:val="23"/>
          <w:szCs w:val="23"/>
        </w:rPr>
      </w:pPr>
      <w:r w:rsidRPr="00A01EE2">
        <w:rPr>
          <w:sz w:val="20"/>
          <w:szCs w:val="20"/>
        </w:rPr>
        <w:t xml:space="preserve">It is now possible to anticipate the day-ahead AC-DC OPF power node cost for IEEE 30 Bus test systems using artificial neural networks (ANNs). FFNNs and BPs are </w:t>
      </w:r>
      <w:r w:rsidR="001864A8" w:rsidRPr="00A01EE2">
        <w:rPr>
          <w:sz w:val="20"/>
          <w:szCs w:val="20"/>
        </w:rPr>
        <w:t>utilized</w:t>
      </w:r>
      <w:r w:rsidRPr="00A01EE2">
        <w:rPr>
          <w:sz w:val="20"/>
          <w:szCs w:val="20"/>
        </w:rPr>
        <w:t xml:space="preserve"> in this simulation and study to predict day-ahead power prices. The IEEE-30 Bus system is used to test the suggested methodology. In an energy market that plans a day in advance, it is feasible to obtain the average real and reactive demand during the duration of various peak and off-peak situations. At these demand levels, AC-DC OPF-based power nodes are computed and depicted in Figure </w:t>
      </w:r>
      <w:r w:rsidR="001864A8">
        <w:rPr>
          <w:sz w:val="20"/>
          <w:szCs w:val="20"/>
        </w:rPr>
        <w:t>No.</w:t>
      </w:r>
      <w:r w:rsidRPr="00A01EE2">
        <w:rPr>
          <w:sz w:val="20"/>
          <w:szCs w:val="20"/>
        </w:rPr>
        <w:t>5.</w:t>
      </w:r>
    </w:p>
    <w:p w:rsidR="00EC56EB" w:rsidRDefault="00C13F94" w:rsidP="0016783B">
      <w:pPr>
        <w:pStyle w:val="BodyText"/>
        <w:spacing w:before="3" w:line="360" w:lineRule="auto"/>
        <w:ind w:left="720" w:right="990"/>
        <w:jc w:val="both"/>
        <w:rPr>
          <w:b/>
          <w:bCs/>
        </w:rPr>
      </w:pPr>
      <w:r>
        <w:rPr>
          <w:noProof/>
        </w:rPr>
        <w:drawing>
          <wp:inline distT="0" distB="0" distL="0" distR="0">
            <wp:extent cx="5249738" cy="2717607"/>
            <wp:effectExtent l="19050" t="0" r="27112" b="6543"/>
            <wp:docPr id="85"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1"/>
              </a:graphicData>
            </a:graphic>
          </wp:inline>
        </w:drawing>
      </w:r>
    </w:p>
    <w:p w:rsidR="00C13F94" w:rsidRDefault="0095058E" w:rsidP="00C13F94">
      <w:pPr>
        <w:ind w:left="1600"/>
        <w:rPr>
          <w:rFonts w:ascii="Times New Roman" w:eastAsia="Times New Roman" w:hAnsi="Times New Roman"/>
          <w:sz w:val="24"/>
          <w:szCs w:val="24"/>
        </w:rPr>
      </w:pPr>
      <w:r w:rsidRPr="0095058E">
        <w:rPr>
          <w:rFonts w:ascii="Times New Roman" w:eastAsia="Times New Roman" w:hAnsi="Times New Roman"/>
          <w:sz w:val="18"/>
          <w:szCs w:val="24"/>
        </w:rPr>
        <w:t xml:space="preserve">Figure </w:t>
      </w:r>
      <w:proofErr w:type="gramStart"/>
      <w:r w:rsidRPr="0095058E">
        <w:rPr>
          <w:rFonts w:ascii="Times New Roman" w:eastAsia="Times New Roman" w:hAnsi="Times New Roman"/>
          <w:sz w:val="18"/>
          <w:szCs w:val="24"/>
        </w:rPr>
        <w:t xml:space="preserve">No.5 </w:t>
      </w:r>
      <w:r w:rsidR="00C13F94" w:rsidRPr="0095058E">
        <w:rPr>
          <w:rFonts w:ascii="Times New Roman" w:eastAsia="Times New Roman" w:hAnsi="Times New Roman"/>
          <w:sz w:val="18"/>
          <w:szCs w:val="24"/>
        </w:rPr>
        <w:t>:</w:t>
      </w:r>
      <w:proofErr w:type="gramEnd"/>
      <w:r w:rsidR="00C13F94" w:rsidRPr="0095058E">
        <w:rPr>
          <w:rFonts w:ascii="Times New Roman" w:eastAsia="Times New Roman" w:hAnsi="Times New Roman"/>
          <w:sz w:val="18"/>
          <w:szCs w:val="24"/>
        </w:rPr>
        <w:t xml:space="preserve"> Real demand variation in day-ahead electricity market</w:t>
      </w:r>
    </w:p>
    <w:p w:rsidR="0095058E" w:rsidRPr="00E25221" w:rsidRDefault="0095058E" w:rsidP="00C13F94">
      <w:pPr>
        <w:ind w:left="1600"/>
        <w:rPr>
          <w:rFonts w:ascii="Times New Roman" w:hAnsi="Times New Roman"/>
          <w:sz w:val="20"/>
          <w:szCs w:val="20"/>
        </w:rPr>
      </w:pPr>
    </w:p>
    <w:p w:rsidR="00C13F94" w:rsidRDefault="00C13F94" w:rsidP="0016783B">
      <w:pPr>
        <w:pStyle w:val="BodyText"/>
        <w:spacing w:before="3" w:line="360" w:lineRule="auto"/>
        <w:ind w:left="720" w:right="990"/>
        <w:jc w:val="both"/>
        <w:rPr>
          <w:b/>
          <w:bCs/>
        </w:rPr>
      </w:pPr>
      <w:r>
        <w:rPr>
          <w:noProof/>
          <w:sz w:val="20"/>
          <w:szCs w:val="20"/>
        </w:rPr>
        <w:drawing>
          <wp:inline distT="0" distB="0" distL="0" distR="0">
            <wp:extent cx="5238750" cy="3488635"/>
            <wp:effectExtent l="19050" t="0" r="19050" b="0"/>
            <wp:docPr id="88"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2"/>
              </a:graphicData>
            </a:graphic>
          </wp:inline>
        </w:drawing>
      </w:r>
    </w:p>
    <w:p w:rsidR="00C13F94" w:rsidRPr="00E25221" w:rsidRDefault="0095058E" w:rsidP="0095058E">
      <w:pPr>
        <w:ind w:left="1100"/>
        <w:jc w:val="center"/>
        <w:rPr>
          <w:rFonts w:ascii="Times New Roman" w:hAnsi="Times New Roman"/>
          <w:sz w:val="20"/>
          <w:szCs w:val="20"/>
        </w:rPr>
      </w:pPr>
      <w:r w:rsidRPr="0095058E">
        <w:rPr>
          <w:rFonts w:ascii="Times New Roman" w:eastAsia="Times New Roman" w:hAnsi="Times New Roman"/>
          <w:sz w:val="18"/>
          <w:szCs w:val="24"/>
        </w:rPr>
        <w:t>Figure No. 6</w:t>
      </w:r>
      <w:r w:rsidR="00C13F94" w:rsidRPr="0095058E">
        <w:rPr>
          <w:rFonts w:ascii="Times New Roman" w:eastAsia="Times New Roman" w:hAnsi="Times New Roman"/>
          <w:sz w:val="18"/>
          <w:szCs w:val="24"/>
        </w:rPr>
        <w:t xml:space="preserve">: </w:t>
      </w:r>
      <w:r w:rsidR="00A01EE2" w:rsidRPr="00A01EE2">
        <w:rPr>
          <w:rFonts w:ascii="Times New Roman" w:eastAsia="Times New Roman" w:hAnsi="Times New Roman"/>
          <w:sz w:val="18"/>
          <w:szCs w:val="24"/>
        </w:rPr>
        <w:t xml:space="preserve">The day-ahead energy market's nodal price </w:t>
      </w:r>
      <w:proofErr w:type="spellStart"/>
      <w:r w:rsidR="00A01EE2" w:rsidRPr="00A01EE2">
        <w:rPr>
          <w:rFonts w:ascii="Times New Roman" w:eastAsia="Times New Roman" w:hAnsi="Times New Roman"/>
          <w:sz w:val="18"/>
          <w:szCs w:val="24"/>
        </w:rPr>
        <w:t>behaviour</w:t>
      </w:r>
      <w:proofErr w:type="spellEnd"/>
    </w:p>
    <w:p w:rsidR="00C13F94" w:rsidRPr="00E25221" w:rsidRDefault="00C13F94" w:rsidP="00C13F94">
      <w:pPr>
        <w:pStyle w:val="NoSpacing"/>
        <w:ind w:left="720"/>
        <w:rPr>
          <w:rFonts w:ascii="Times New Roman" w:eastAsia="Times New Roman" w:hAnsi="Times New Roman"/>
          <w:b/>
          <w:bCs/>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2"/>
        <w:gridCol w:w="737"/>
        <w:gridCol w:w="746"/>
        <w:gridCol w:w="1177"/>
        <w:gridCol w:w="717"/>
        <w:gridCol w:w="711"/>
      </w:tblGrid>
      <w:tr w:rsidR="00C13F94" w:rsidRPr="00EC21CD" w:rsidTr="0095058E">
        <w:trPr>
          <w:trHeight w:val="374"/>
          <w:jc w:val="center"/>
        </w:trPr>
        <w:tc>
          <w:tcPr>
            <w:tcW w:w="0" w:type="auto"/>
          </w:tcPr>
          <w:p w:rsidR="00C13F94" w:rsidRDefault="00C13F94" w:rsidP="00712753">
            <w:pPr>
              <w:jc w:val="center"/>
              <w:rPr>
                <w:rFonts w:ascii="Times New Roman" w:eastAsia="Calibri" w:hAnsi="Times New Roman" w:cs="Times New Roman"/>
                <w:b/>
                <w:sz w:val="18"/>
                <w:szCs w:val="18"/>
              </w:rPr>
            </w:pPr>
          </w:p>
          <w:p w:rsidR="00C13F94" w:rsidRPr="00C13F94" w:rsidRDefault="00C13F94" w:rsidP="00712753">
            <w:pPr>
              <w:jc w:val="center"/>
              <w:rPr>
                <w:rFonts w:ascii="Times New Roman" w:eastAsia="Calibri" w:hAnsi="Times New Roman" w:cs="Times New Roman"/>
                <w:b/>
                <w:sz w:val="18"/>
                <w:szCs w:val="18"/>
              </w:rPr>
            </w:pPr>
            <w:r w:rsidRPr="00C13F94">
              <w:rPr>
                <w:rFonts w:ascii="Times New Roman" w:eastAsia="Calibri" w:hAnsi="Times New Roman" w:cs="Times New Roman"/>
                <w:b/>
                <w:sz w:val="18"/>
                <w:szCs w:val="18"/>
              </w:rPr>
              <w:t>BUS NO</w:t>
            </w:r>
          </w:p>
        </w:tc>
        <w:tc>
          <w:tcPr>
            <w:tcW w:w="0" w:type="auto"/>
          </w:tcPr>
          <w:p w:rsidR="00C13F94" w:rsidRDefault="00C13F94" w:rsidP="00712753">
            <w:pPr>
              <w:jc w:val="center"/>
              <w:rPr>
                <w:rFonts w:ascii="Times New Roman" w:eastAsia="Calibri" w:hAnsi="Times New Roman" w:cs="Times New Roman"/>
                <w:b/>
                <w:sz w:val="18"/>
                <w:szCs w:val="18"/>
              </w:rPr>
            </w:pPr>
          </w:p>
          <w:p w:rsidR="00C13F94" w:rsidRPr="00C13F94" w:rsidRDefault="00C13F94" w:rsidP="00712753">
            <w:pPr>
              <w:jc w:val="center"/>
              <w:rPr>
                <w:rFonts w:ascii="Times New Roman" w:eastAsia="Calibri" w:hAnsi="Times New Roman" w:cs="Times New Roman"/>
                <w:b/>
                <w:sz w:val="18"/>
                <w:szCs w:val="18"/>
              </w:rPr>
            </w:pPr>
            <w:r w:rsidRPr="00C13F94">
              <w:rPr>
                <w:rFonts w:ascii="Times New Roman" w:eastAsia="Calibri" w:hAnsi="Times New Roman" w:cs="Times New Roman"/>
                <w:b/>
                <w:sz w:val="18"/>
                <w:szCs w:val="18"/>
              </w:rPr>
              <w:t>RMSE</w:t>
            </w:r>
          </w:p>
        </w:tc>
        <w:tc>
          <w:tcPr>
            <w:tcW w:w="0" w:type="auto"/>
          </w:tcPr>
          <w:p w:rsidR="00C13F94" w:rsidRDefault="00C13F94" w:rsidP="00712753">
            <w:pPr>
              <w:jc w:val="center"/>
              <w:rPr>
                <w:rFonts w:ascii="Times New Roman" w:eastAsia="Calibri" w:hAnsi="Times New Roman" w:cs="Times New Roman"/>
                <w:b/>
                <w:sz w:val="18"/>
                <w:szCs w:val="18"/>
              </w:rPr>
            </w:pPr>
          </w:p>
          <w:p w:rsidR="00C13F94" w:rsidRPr="00C13F94" w:rsidRDefault="00C13F94" w:rsidP="00712753">
            <w:pPr>
              <w:jc w:val="center"/>
              <w:rPr>
                <w:rFonts w:ascii="Times New Roman" w:eastAsia="Calibri" w:hAnsi="Times New Roman" w:cs="Times New Roman"/>
                <w:b/>
                <w:sz w:val="18"/>
                <w:szCs w:val="18"/>
              </w:rPr>
            </w:pPr>
            <w:r w:rsidRPr="00C13F94">
              <w:rPr>
                <w:rFonts w:ascii="Times New Roman" w:eastAsia="Calibri" w:hAnsi="Times New Roman" w:cs="Times New Roman"/>
                <w:b/>
                <w:sz w:val="18"/>
                <w:szCs w:val="18"/>
              </w:rPr>
              <w:t>MAPE</w:t>
            </w:r>
          </w:p>
        </w:tc>
        <w:tc>
          <w:tcPr>
            <w:tcW w:w="0" w:type="auto"/>
          </w:tcPr>
          <w:p w:rsidR="00C13F94" w:rsidRDefault="00C13F94" w:rsidP="00712753">
            <w:pPr>
              <w:jc w:val="center"/>
              <w:rPr>
                <w:rFonts w:ascii="Times New Roman" w:eastAsia="Calibri" w:hAnsi="Times New Roman" w:cs="Times New Roman"/>
                <w:b/>
                <w:sz w:val="18"/>
                <w:szCs w:val="18"/>
              </w:rPr>
            </w:pPr>
          </w:p>
          <w:p w:rsidR="00C13F94" w:rsidRPr="00C13F94" w:rsidRDefault="00C13F94" w:rsidP="00712753">
            <w:pPr>
              <w:jc w:val="center"/>
              <w:rPr>
                <w:rFonts w:ascii="Times New Roman" w:eastAsia="Calibri" w:hAnsi="Times New Roman" w:cs="Times New Roman"/>
                <w:b/>
                <w:sz w:val="18"/>
                <w:szCs w:val="18"/>
              </w:rPr>
            </w:pPr>
            <w:r w:rsidRPr="00C13F94">
              <w:rPr>
                <w:rFonts w:ascii="Times New Roman" w:eastAsia="Calibri" w:hAnsi="Times New Roman" w:cs="Times New Roman"/>
                <w:b/>
                <w:sz w:val="18"/>
                <w:szCs w:val="18"/>
              </w:rPr>
              <w:t>VARIENCE</w:t>
            </w:r>
          </w:p>
        </w:tc>
        <w:tc>
          <w:tcPr>
            <w:tcW w:w="0" w:type="auto"/>
          </w:tcPr>
          <w:p w:rsidR="00C13F94" w:rsidRDefault="00C13F94" w:rsidP="00712753">
            <w:pPr>
              <w:jc w:val="center"/>
              <w:rPr>
                <w:rFonts w:ascii="Times New Roman" w:eastAsia="Calibri" w:hAnsi="Times New Roman" w:cs="Times New Roman"/>
                <w:b/>
                <w:sz w:val="18"/>
                <w:szCs w:val="18"/>
              </w:rPr>
            </w:pPr>
          </w:p>
          <w:p w:rsidR="00C13F94" w:rsidRPr="00C13F94" w:rsidRDefault="00C13F94" w:rsidP="00712753">
            <w:pPr>
              <w:jc w:val="center"/>
              <w:rPr>
                <w:rFonts w:ascii="Times New Roman" w:eastAsia="Calibri" w:hAnsi="Times New Roman" w:cs="Times New Roman"/>
                <w:b/>
                <w:sz w:val="18"/>
                <w:szCs w:val="18"/>
              </w:rPr>
            </w:pPr>
            <w:r w:rsidRPr="00C13F94">
              <w:rPr>
                <w:rFonts w:ascii="Times New Roman" w:eastAsia="Calibri" w:hAnsi="Times New Roman" w:cs="Times New Roman"/>
                <w:b/>
                <w:sz w:val="18"/>
                <w:szCs w:val="18"/>
              </w:rPr>
              <w:t>FMSE</w:t>
            </w:r>
          </w:p>
        </w:tc>
        <w:tc>
          <w:tcPr>
            <w:tcW w:w="0" w:type="auto"/>
          </w:tcPr>
          <w:p w:rsidR="00C13F94" w:rsidRDefault="00C13F94" w:rsidP="00712753">
            <w:pPr>
              <w:jc w:val="center"/>
              <w:rPr>
                <w:rFonts w:ascii="Times New Roman" w:eastAsia="Calibri" w:hAnsi="Times New Roman" w:cs="Times New Roman"/>
                <w:b/>
                <w:sz w:val="18"/>
                <w:szCs w:val="18"/>
              </w:rPr>
            </w:pPr>
          </w:p>
          <w:p w:rsidR="00C13F94" w:rsidRPr="00C13F94" w:rsidRDefault="00C13F94" w:rsidP="00712753">
            <w:pPr>
              <w:jc w:val="center"/>
              <w:rPr>
                <w:rFonts w:ascii="Times New Roman" w:eastAsia="Calibri" w:hAnsi="Times New Roman" w:cs="Times New Roman"/>
                <w:b/>
                <w:sz w:val="18"/>
                <w:szCs w:val="18"/>
              </w:rPr>
            </w:pPr>
            <w:r w:rsidRPr="00C13F94">
              <w:rPr>
                <w:rFonts w:ascii="Times New Roman" w:eastAsia="Calibri" w:hAnsi="Times New Roman" w:cs="Times New Roman"/>
                <w:b/>
                <w:sz w:val="18"/>
                <w:szCs w:val="18"/>
              </w:rPr>
              <w:t>SD</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1</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0.1834</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0.4337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0.1844</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0.1657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0.4294</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2</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0.0659</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0.1598</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0.0250</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0.0782</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0.1582</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0.1997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0.2474</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0.0600</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0.0983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0.2450</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4</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0.1754</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0.2708</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0.0719</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0.1307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0.2682</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5</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0.1081</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0.2366</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0.0549</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0.0879</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0.2342</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6</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0.2202</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0.3073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0.0926</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0.1491</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0.3043</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0.2114</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0.3185</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0.0994</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0.1221</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0.3153</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8</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0.1641</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0.2784</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0.0760</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0.0906</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0.2756</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9</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0.1227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0.3123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0.0956</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0.1230</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0.3092</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10</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0.1825</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0.2632</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0.0679</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0.1187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0.2606</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11</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0.1539</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0.1306</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0.0167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0.0580</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0.1293</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12</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0.0313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0.2693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0.0711</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0.0873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0.2667</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13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0.0683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0.2374</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0.0553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0.0981</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0.2351</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14</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0.2113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0.3819</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0.1430</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0.1567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0.3782</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15</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0.2067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0.3010</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0.0888</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0.1344</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0.2980</w:t>
            </w:r>
          </w:p>
        </w:tc>
      </w:tr>
      <w:tr w:rsidR="00C13F94" w:rsidRPr="00EC21CD" w:rsidTr="00C13F94">
        <w:trPr>
          <w:trHeight w:val="161"/>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16</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0.1816</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0.2410</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0.0569</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0.1132</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0.2386</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17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0.2178</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0.2425</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0.0577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0.1068</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0.2401</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18</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0.1497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0.2526</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0.0626</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0.1196</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0.2501</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19</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0.1683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0.2723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0.0727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0.1079</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0.2696</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20</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0.1510</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0.2805</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0.0772</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0.1247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0.2778</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21</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0.1184</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0.2179</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0.0466</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0.0893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0.2158</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22</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0.0855</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0.1441</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0.0204</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0.0618</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0.1427</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23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0.1283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0.2545</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0.0635</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0.0988</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0.2520</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24</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0.2303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0.2782</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0.0759</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0.1512</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0.2755</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25</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0.0982</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0.2250</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0.0496</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0.0883</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0.2228</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26</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0.0887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0.1717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0.0289</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0.0661</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0.1701</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27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0.1632</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0.1581</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0.0245</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0.0750</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0.1566</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28</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0.2317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0.2754</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0.0744</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0.1428</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0.2728</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29</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0.0620</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0.2762</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0.0748</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0.0687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0.2734</w:t>
            </w:r>
          </w:p>
        </w:tc>
      </w:tr>
      <w:tr w:rsidR="00C13F94" w:rsidRPr="00EC21CD" w:rsidTr="00C13F94">
        <w:trPr>
          <w:jc w:val="center"/>
        </w:trPr>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30</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0.1682</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0.2815</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0.0777</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0.1112</w:t>
            </w:r>
          </w:p>
        </w:tc>
        <w:tc>
          <w:tcPr>
            <w:tcW w:w="0" w:type="auto"/>
          </w:tcPr>
          <w:p w:rsidR="00C13F94" w:rsidRPr="00C13F94" w:rsidRDefault="00C13F94" w:rsidP="00712753">
            <w:pPr>
              <w:jc w:val="center"/>
              <w:rPr>
                <w:rFonts w:ascii="Times New Roman" w:eastAsia="Calibri" w:hAnsi="Times New Roman" w:cs="Times New Roman"/>
                <w:sz w:val="18"/>
                <w:szCs w:val="18"/>
              </w:rPr>
            </w:pPr>
            <w:r w:rsidRPr="00C13F94">
              <w:rPr>
                <w:rFonts w:ascii="Times New Roman" w:eastAsia="Calibri" w:hAnsi="Times New Roman" w:cs="Times New Roman"/>
                <w:sz w:val="18"/>
                <w:szCs w:val="18"/>
              </w:rPr>
              <w:t>0.2787</w:t>
            </w:r>
          </w:p>
        </w:tc>
      </w:tr>
    </w:tbl>
    <w:p w:rsidR="001342A0" w:rsidRPr="001342A0" w:rsidRDefault="001342A0" w:rsidP="0095058E">
      <w:pPr>
        <w:pStyle w:val="BodyText"/>
        <w:spacing w:before="3" w:line="360" w:lineRule="auto"/>
        <w:ind w:left="720" w:right="990" w:firstLine="720"/>
        <w:jc w:val="center"/>
        <w:rPr>
          <w:bCs/>
          <w:sz w:val="18"/>
          <w:szCs w:val="23"/>
        </w:rPr>
      </w:pPr>
    </w:p>
    <w:p w:rsidR="00C13F94" w:rsidRDefault="00C13F94" w:rsidP="0095058E">
      <w:pPr>
        <w:pStyle w:val="BodyText"/>
        <w:spacing w:before="3" w:line="360" w:lineRule="auto"/>
        <w:ind w:left="720" w:right="990" w:firstLine="720"/>
        <w:jc w:val="center"/>
        <w:rPr>
          <w:bCs/>
          <w:sz w:val="18"/>
          <w:szCs w:val="23"/>
        </w:rPr>
      </w:pPr>
      <w:r w:rsidRPr="001342A0">
        <w:rPr>
          <w:bCs/>
          <w:sz w:val="18"/>
          <w:szCs w:val="23"/>
        </w:rPr>
        <w:t xml:space="preserve">Table No. 2: </w:t>
      </w:r>
      <w:r w:rsidR="00A01EE2" w:rsidRPr="00A01EE2">
        <w:rPr>
          <w:bCs/>
          <w:sz w:val="18"/>
          <w:szCs w:val="23"/>
        </w:rPr>
        <w:t>FFNN Electricity Node Price Prediction Error Computation</w:t>
      </w:r>
    </w:p>
    <w:p w:rsidR="00B45768" w:rsidRDefault="00B45768" w:rsidP="0095058E">
      <w:pPr>
        <w:pStyle w:val="BodyText"/>
        <w:spacing w:before="3" w:line="360" w:lineRule="auto"/>
        <w:ind w:left="720" w:right="990" w:firstLine="720"/>
        <w:jc w:val="center"/>
        <w:rPr>
          <w:bCs/>
          <w:sz w:val="18"/>
          <w:szCs w:val="23"/>
        </w:rPr>
      </w:pPr>
    </w:p>
    <w:p w:rsidR="00527267" w:rsidRPr="00527267" w:rsidRDefault="00527267" w:rsidP="00527267">
      <w:pPr>
        <w:pStyle w:val="BodyText"/>
        <w:tabs>
          <w:tab w:val="left" w:pos="9639"/>
        </w:tabs>
        <w:spacing w:before="3"/>
        <w:ind w:right="531"/>
        <w:jc w:val="both"/>
        <w:rPr>
          <w:sz w:val="20"/>
          <w:szCs w:val="20"/>
        </w:rPr>
      </w:pPr>
      <w:r w:rsidRPr="00527267">
        <w:rPr>
          <w:sz w:val="20"/>
          <w:szCs w:val="20"/>
        </w:rPr>
        <w:t>In this study, the researchers took a close look at IEEE 30 bus systems. As the world's population expands, so does the demand for energy. Buses of various types employ the AC-DC OPF approach to replicate the daily hourly average peak real and reactive power requirements of the actual system. There are multiple NNs that employ input variables from Table I to build parameter values based on the simulated outcomes and comparison of typical nodal prices at various buses with anticipated nodal pricing. Table I: All NNs joined together to improve the accuracy of nodal price forecasts.</w:t>
      </w:r>
    </w:p>
    <w:p w:rsidR="00527267" w:rsidRPr="00527267" w:rsidRDefault="00527267" w:rsidP="00527267">
      <w:pPr>
        <w:pStyle w:val="BodyText"/>
        <w:tabs>
          <w:tab w:val="left" w:pos="9639"/>
        </w:tabs>
        <w:spacing w:before="3"/>
        <w:ind w:right="531"/>
        <w:jc w:val="both"/>
        <w:rPr>
          <w:sz w:val="20"/>
          <w:szCs w:val="20"/>
        </w:rPr>
      </w:pPr>
    </w:p>
    <w:p w:rsidR="00E05459" w:rsidRDefault="00527267" w:rsidP="00527267">
      <w:pPr>
        <w:pStyle w:val="BodyText"/>
        <w:tabs>
          <w:tab w:val="left" w:pos="9639"/>
        </w:tabs>
        <w:spacing w:before="3"/>
        <w:ind w:right="531"/>
        <w:jc w:val="both"/>
        <w:rPr>
          <w:sz w:val="22"/>
        </w:rPr>
      </w:pPr>
      <w:r w:rsidRPr="00527267">
        <w:rPr>
          <w:sz w:val="20"/>
          <w:szCs w:val="20"/>
        </w:rPr>
        <w:t>The RMSE and MAPE measurements are used to gauge network performance and efficiency. Data is given in Table 2 for various bus models and manufacturers. When all positive values are taken into account, the RMSE of the FFN is more accurate than that of other neural networks. Several NNs are displayed in Table 2 with their error variances and FMSEs compared. More precise nodal price forecasts may be made using FFN neural networks. FFN-equipped buses were shown to have lower FMSE values, indicating a more accurate prediction outcome.</w:t>
      </w:r>
    </w:p>
    <w:p w:rsidR="00E05459" w:rsidRPr="001342A0" w:rsidRDefault="001342A0" w:rsidP="00A01EE2">
      <w:pPr>
        <w:pStyle w:val="BodyText"/>
        <w:numPr>
          <w:ilvl w:val="0"/>
          <w:numId w:val="7"/>
        </w:numPr>
        <w:spacing w:before="3" w:line="360" w:lineRule="auto"/>
        <w:ind w:left="0" w:right="990"/>
        <w:rPr>
          <w:b/>
        </w:rPr>
      </w:pPr>
      <w:r w:rsidRPr="001342A0">
        <w:rPr>
          <w:b/>
        </w:rPr>
        <w:t>Conclusion</w:t>
      </w:r>
    </w:p>
    <w:p w:rsidR="00E05459" w:rsidRDefault="00CC138D" w:rsidP="00B45768">
      <w:pPr>
        <w:pStyle w:val="BodyText"/>
        <w:spacing w:before="3"/>
        <w:ind w:right="389"/>
        <w:jc w:val="both"/>
        <w:rPr>
          <w:sz w:val="22"/>
        </w:rPr>
      </w:pPr>
      <w:r w:rsidRPr="00CC138D">
        <w:rPr>
          <w:sz w:val="22"/>
        </w:rPr>
        <w:t xml:space="preserve">Day-ahead pricing for power nodes are estimated using Artificial Neural Networks and an AC-DC OPF method. This study reveals that neural networks are an excellent method for </w:t>
      </w:r>
      <w:proofErr w:type="spellStart"/>
      <w:r w:rsidRPr="00CC138D">
        <w:rPr>
          <w:sz w:val="22"/>
        </w:rPr>
        <w:t>recognising</w:t>
      </w:r>
      <w:proofErr w:type="spellEnd"/>
      <w:r w:rsidRPr="00CC138D">
        <w:rPr>
          <w:sz w:val="22"/>
        </w:rPr>
        <w:t xml:space="preserve"> and forecasting agricultural obligations since it can mimic nonlinear processes and generate predictions. The Feed Forward Neural Network performs better when trained using the BP approach. This study compares FFN to CFN. A simulation shows that CFN has the fastest iteration number convergence and the lowest RMSE and MAPE error values. It is also necessary to employ FFN because of the lower MSE of this system. As a rule of thumb, this benefit is particularly noticeable when a high degree of quality is required. Using nodal price forecasting, a market participant may predict the risk of spot market price volatility, ensure investments work better, and anticipate how effectively promotional power will operate. Nodal price forecasting </w:t>
      </w:r>
      <w:proofErr w:type="gramStart"/>
      <w:r w:rsidRPr="00CC138D">
        <w:rPr>
          <w:sz w:val="22"/>
        </w:rPr>
        <w:t>For</w:t>
      </w:r>
      <w:proofErr w:type="gramEnd"/>
      <w:r w:rsidRPr="00CC138D">
        <w:rPr>
          <w:sz w:val="22"/>
        </w:rPr>
        <w:t xml:space="preserve"> countries like China and India, the method </w:t>
      </w:r>
      <w:r w:rsidR="00F025C5" w:rsidRPr="00CC138D">
        <w:rPr>
          <w:sz w:val="22"/>
        </w:rPr>
        <w:t>utilized</w:t>
      </w:r>
      <w:r w:rsidRPr="00CC138D">
        <w:rPr>
          <w:sz w:val="22"/>
        </w:rPr>
        <w:t xml:space="preserve"> is a typical one that is more likely to succeed in creati</w:t>
      </w:r>
      <w:r>
        <w:rPr>
          <w:sz w:val="22"/>
        </w:rPr>
        <w:t>ng and sustaining a full market</w:t>
      </w:r>
      <w:r w:rsidR="00E05459" w:rsidRPr="00E05459">
        <w:rPr>
          <w:sz w:val="22"/>
        </w:rPr>
        <w:t>.</w:t>
      </w:r>
    </w:p>
    <w:p w:rsidR="00B9370D" w:rsidRDefault="00B9370D" w:rsidP="00B45768">
      <w:pPr>
        <w:pStyle w:val="BodyText"/>
        <w:spacing w:before="3"/>
        <w:ind w:right="990"/>
        <w:jc w:val="both"/>
        <w:rPr>
          <w:sz w:val="22"/>
        </w:rPr>
      </w:pPr>
    </w:p>
    <w:p w:rsidR="001864A8" w:rsidRDefault="001864A8" w:rsidP="001342A0">
      <w:pPr>
        <w:pStyle w:val="BodyText"/>
        <w:spacing w:before="3"/>
        <w:ind w:right="990"/>
        <w:rPr>
          <w:b/>
        </w:rPr>
      </w:pPr>
    </w:p>
    <w:p w:rsidR="001864A8" w:rsidRDefault="001864A8" w:rsidP="001342A0">
      <w:pPr>
        <w:pStyle w:val="BodyText"/>
        <w:spacing w:before="3"/>
        <w:ind w:right="990"/>
        <w:rPr>
          <w:b/>
        </w:rPr>
      </w:pPr>
    </w:p>
    <w:p w:rsidR="001864A8" w:rsidRDefault="001864A8" w:rsidP="001342A0">
      <w:pPr>
        <w:pStyle w:val="BodyText"/>
        <w:spacing w:before="3"/>
        <w:ind w:right="990"/>
        <w:rPr>
          <w:b/>
        </w:rPr>
      </w:pPr>
    </w:p>
    <w:p w:rsidR="00B9370D" w:rsidRPr="00B9370D" w:rsidRDefault="00B9370D" w:rsidP="001342A0">
      <w:pPr>
        <w:pStyle w:val="BodyText"/>
        <w:spacing w:before="3"/>
        <w:ind w:right="990"/>
        <w:rPr>
          <w:b/>
        </w:rPr>
      </w:pPr>
      <w:r w:rsidRPr="00B9370D">
        <w:rPr>
          <w:b/>
        </w:rPr>
        <w:t>References</w:t>
      </w:r>
    </w:p>
    <w:p w:rsidR="00B9370D" w:rsidRDefault="00B9370D" w:rsidP="001342A0">
      <w:pPr>
        <w:pStyle w:val="BodyText"/>
        <w:spacing w:before="3"/>
        <w:ind w:right="990"/>
        <w:rPr>
          <w:sz w:val="22"/>
        </w:rPr>
      </w:pPr>
    </w:p>
    <w:p w:rsidR="00B9370D" w:rsidRPr="00F777FE" w:rsidRDefault="00B9370D" w:rsidP="00B9370D">
      <w:pPr>
        <w:pStyle w:val="Default"/>
        <w:rPr>
          <w:sz w:val="18"/>
          <w:szCs w:val="18"/>
        </w:rPr>
      </w:pPr>
      <w:r w:rsidRPr="00F777FE">
        <w:rPr>
          <w:sz w:val="18"/>
          <w:szCs w:val="18"/>
        </w:rPr>
        <w:t xml:space="preserve">[1], R., Nogales, F. J., and </w:t>
      </w:r>
      <w:proofErr w:type="spellStart"/>
      <w:r w:rsidRPr="00F777FE">
        <w:rPr>
          <w:sz w:val="18"/>
          <w:szCs w:val="18"/>
        </w:rPr>
        <w:t>Conejo</w:t>
      </w:r>
      <w:proofErr w:type="spellEnd"/>
      <w:r w:rsidRPr="00F777FE">
        <w:rPr>
          <w:sz w:val="18"/>
          <w:szCs w:val="18"/>
        </w:rPr>
        <w:t xml:space="preserve">, A. J. ARIMA models to predict </w:t>
      </w:r>
      <w:proofErr w:type="spellStart"/>
      <w:r w:rsidRPr="00F777FE">
        <w:rPr>
          <w:sz w:val="18"/>
          <w:szCs w:val="18"/>
        </w:rPr>
        <w:t>nextday</w:t>
      </w:r>
      <w:proofErr w:type="spellEnd"/>
      <w:r w:rsidRPr="00F777FE">
        <w:rPr>
          <w:sz w:val="18"/>
          <w:szCs w:val="18"/>
        </w:rPr>
        <w:t xml:space="preserve"> electricity prices. </w:t>
      </w:r>
    </w:p>
    <w:p w:rsidR="00B9370D" w:rsidRPr="00F777FE" w:rsidRDefault="00B9370D" w:rsidP="00B9370D">
      <w:pPr>
        <w:pStyle w:val="Default"/>
        <w:rPr>
          <w:sz w:val="18"/>
          <w:szCs w:val="18"/>
        </w:rPr>
      </w:pPr>
      <w:r w:rsidRPr="00F777FE">
        <w:rPr>
          <w:sz w:val="18"/>
          <w:szCs w:val="18"/>
        </w:rPr>
        <w:t xml:space="preserve">[2] M. A., </w:t>
      </w:r>
      <w:proofErr w:type="spellStart"/>
      <w:r w:rsidRPr="00F777FE">
        <w:rPr>
          <w:sz w:val="18"/>
          <w:szCs w:val="18"/>
        </w:rPr>
        <w:t>Espinola</w:t>
      </w:r>
      <w:proofErr w:type="gramStart"/>
      <w:r w:rsidRPr="00F777FE">
        <w:rPr>
          <w:sz w:val="18"/>
          <w:szCs w:val="18"/>
        </w:rPr>
        <w:t>,R</w:t>
      </w:r>
      <w:proofErr w:type="spellEnd"/>
      <w:proofErr w:type="gramEnd"/>
      <w:r w:rsidRPr="00F777FE">
        <w:rPr>
          <w:sz w:val="18"/>
          <w:szCs w:val="18"/>
        </w:rPr>
        <w:t>. and Molina, A. B. Dayahead electricity price forecasting using the wavelet transform and ARIMA models. IEEE Transactions on Power System</w:t>
      </w:r>
      <w:proofErr w:type="gramStart"/>
      <w:r w:rsidRPr="00F777FE">
        <w:rPr>
          <w:sz w:val="18"/>
          <w:szCs w:val="18"/>
        </w:rPr>
        <w:t>,20</w:t>
      </w:r>
      <w:proofErr w:type="gramEnd"/>
      <w:r w:rsidRPr="00F777FE">
        <w:rPr>
          <w:sz w:val="18"/>
          <w:szCs w:val="18"/>
        </w:rPr>
        <w:t xml:space="preserve"> (2), 2005, 1035 1042. </w:t>
      </w:r>
    </w:p>
    <w:p w:rsidR="00B9370D" w:rsidRPr="00F777FE" w:rsidRDefault="00B9370D" w:rsidP="00B9370D">
      <w:pPr>
        <w:pStyle w:val="Default"/>
        <w:rPr>
          <w:sz w:val="18"/>
          <w:szCs w:val="18"/>
        </w:rPr>
      </w:pPr>
      <w:r w:rsidRPr="00F777FE">
        <w:rPr>
          <w:sz w:val="18"/>
          <w:szCs w:val="18"/>
        </w:rPr>
        <w:t xml:space="preserve">[3] J., </w:t>
      </w:r>
      <w:proofErr w:type="spellStart"/>
      <w:r w:rsidRPr="00F777FE">
        <w:rPr>
          <w:sz w:val="18"/>
          <w:szCs w:val="18"/>
        </w:rPr>
        <w:t>Akkeren</w:t>
      </w:r>
      <w:proofErr w:type="spellEnd"/>
      <w:r w:rsidRPr="00F777FE">
        <w:rPr>
          <w:sz w:val="18"/>
          <w:szCs w:val="18"/>
        </w:rPr>
        <w:t xml:space="preserve">, M. and Garcia, J. B. C. </w:t>
      </w:r>
      <w:proofErr w:type="gramStart"/>
      <w:r w:rsidRPr="00F777FE">
        <w:rPr>
          <w:sz w:val="18"/>
          <w:szCs w:val="18"/>
        </w:rPr>
        <w:t>A GARCH forecasting model to predict day ahead electricity prices.</w:t>
      </w:r>
      <w:proofErr w:type="gramEnd"/>
      <w:r w:rsidRPr="00F777FE">
        <w:rPr>
          <w:sz w:val="18"/>
          <w:szCs w:val="18"/>
        </w:rPr>
        <w:t xml:space="preserve"> IEEE Transactions on Power System</w:t>
      </w:r>
      <w:proofErr w:type="gramStart"/>
      <w:r w:rsidRPr="00F777FE">
        <w:rPr>
          <w:sz w:val="18"/>
          <w:szCs w:val="18"/>
        </w:rPr>
        <w:t>,20</w:t>
      </w:r>
      <w:proofErr w:type="gramEnd"/>
      <w:r w:rsidRPr="00F777FE">
        <w:rPr>
          <w:sz w:val="18"/>
          <w:szCs w:val="18"/>
        </w:rPr>
        <w:t xml:space="preserve"> (2), 2005, 867–874. </w:t>
      </w:r>
    </w:p>
    <w:p w:rsidR="00B9370D" w:rsidRPr="00F777FE" w:rsidRDefault="00B9370D" w:rsidP="00B9370D">
      <w:pPr>
        <w:pStyle w:val="Default"/>
        <w:rPr>
          <w:sz w:val="18"/>
          <w:szCs w:val="18"/>
        </w:rPr>
      </w:pPr>
      <w:r w:rsidRPr="00F777FE">
        <w:rPr>
          <w:sz w:val="18"/>
          <w:szCs w:val="18"/>
        </w:rPr>
        <w:t xml:space="preserve">[4] Chen L. Next-day electricity-price forecasting using </w:t>
      </w:r>
      <w:proofErr w:type="spellStart"/>
      <w:r w:rsidRPr="00F777FE">
        <w:rPr>
          <w:sz w:val="18"/>
          <w:szCs w:val="18"/>
        </w:rPr>
        <w:t>ahybrid</w:t>
      </w:r>
      <w:proofErr w:type="spellEnd"/>
      <w:r w:rsidRPr="00F777FE">
        <w:rPr>
          <w:sz w:val="18"/>
          <w:szCs w:val="18"/>
        </w:rPr>
        <w:t xml:space="preserve"> network. IET Generation Transmission Distribution</w:t>
      </w:r>
      <w:proofErr w:type="gramStart"/>
      <w:r w:rsidRPr="00F777FE">
        <w:rPr>
          <w:sz w:val="18"/>
          <w:szCs w:val="18"/>
        </w:rPr>
        <w:t>,1</w:t>
      </w:r>
      <w:proofErr w:type="gramEnd"/>
      <w:r w:rsidRPr="00F777FE">
        <w:rPr>
          <w:sz w:val="18"/>
          <w:szCs w:val="18"/>
        </w:rPr>
        <w:t xml:space="preserve"> (1), 2007, 176-182. </w:t>
      </w:r>
    </w:p>
    <w:p w:rsidR="00B9370D" w:rsidRPr="00F777FE" w:rsidRDefault="00B9370D" w:rsidP="00B9370D">
      <w:pPr>
        <w:pStyle w:val="Default"/>
        <w:rPr>
          <w:sz w:val="18"/>
          <w:szCs w:val="18"/>
        </w:rPr>
      </w:pPr>
      <w:r w:rsidRPr="00F777FE">
        <w:rPr>
          <w:sz w:val="18"/>
          <w:szCs w:val="18"/>
        </w:rPr>
        <w:t xml:space="preserve">[5] </w:t>
      </w:r>
      <w:proofErr w:type="spellStart"/>
      <w:r w:rsidRPr="00F777FE">
        <w:rPr>
          <w:sz w:val="18"/>
          <w:szCs w:val="18"/>
        </w:rPr>
        <w:t>Ching</w:t>
      </w:r>
      <w:proofErr w:type="gramStart"/>
      <w:r w:rsidRPr="00F777FE">
        <w:rPr>
          <w:sz w:val="18"/>
          <w:szCs w:val="18"/>
        </w:rPr>
        <w:t>,Mattson</w:t>
      </w:r>
      <w:proofErr w:type="spellEnd"/>
      <w:proofErr w:type="gramEnd"/>
      <w:r w:rsidRPr="00F777FE">
        <w:rPr>
          <w:sz w:val="18"/>
          <w:szCs w:val="18"/>
        </w:rPr>
        <w:t xml:space="preserve">, Chris and </w:t>
      </w:r>
      <w:proofErr w:type="spellStart"/>
      <w:r w:rsidRPr="00F777FE">
        <w:rPr>
          <w:sz w:val="18"/>
          <w:szCs w:val="18"/>
        </w:rPr>
        <w:t>Lawarrée</w:t>
      </w:r>
      <w:proofErr w:type="spellEnd"/>
      <w:r w:rsidRPr="00F777FE">
        <w:rPr>
          <w:sz w:val="18"/>
          <w:szCs w:val="18"/>
        </w:rPr>
        <w:t>, J. Day-Ahead Electricity Price Forecasting in a Grid Environment. IEEE Transactions on PowerSystem</w:t>
      </w:r>
      <w:proofErr w:type="gramStart"/>
      <w:r w:rsidRPr="00F777FE">
        <w:rPr>
          <w:sz w:val="18"/>
          <w:szCs w:val="18"/>
        </w:rPr>
        <w:t>,22</w:t>
      </w:r>
      <w:proofErr w:type="gramEnd"/>
      <w:r w:rsidRPr="00F777FE">
        <w:rPr>
          <w:sz w:val="18"/>
          <w:szCs w:val="18"/>
        </w:rPr>
        <w:t xml:space="preserve"> (1), 2007, 266–274. </w:t>
      </w:r>
    </w:p>
    <w:p w:rsidR="00B9370D" w:rsidRPr="00F777FE" w:rsidRDefault="00B9370D" w:rsidP="00B9370D">
      <w:pPr>
        <w:pStyle w:val="Default"/>
        <w:rPr>
          <w:sz w:val="18"/>
          <w:szCs w:val="18"/>
        </w:rPr>
      </w:pPr>
      <w:r w:rsidRPr="00F777FE">
        <w:rPr>
          <w:sz w:val="18"/>
          <w:szCs w:val="18"/>
        </w:rPr>
        <w:t>[6]</w:t>
      </w:r>
      <w:proofErr w:type="spellStart"/>
      <w:r w:rsidRPr="00F777FE">
        <w:rPr>
          <w:sz w:val="18"/>
          <w:szCs w:val="18"/>
        </w:rPr>
        <w:t>Pavlos</w:t>
      </w:r>
      <w:proofErr w:type="spellEnd"/>
      <w:r w:rsidRPr="00F777FE">
        <w:rPr>
          <w:sz w:val="18"/>
          <w:szCs w:val="18"/>
        </w:rPr>
        <w:t xml:space="preserve"> S., </w:t>
      </w:r>
      <w:proofErr w:type="spellStart"/>
      <w:r w:rsidRPr="00F777FE">
        <w:rPr>
          <w:sz w:val="18"/>
          <w:szCs w:val="18"/>
        </w:rPr>
        <w:t>Georgilakis</w:t>
      </w:r>
      <w:proofErr w:type="spellEnd"/>
      <w:r w:rsidRPr="00F777FE">
        <w:rPr>
          <w:sz w:val="18"/>
          <w:szCs w:val="18"/>
        </w:rPr>
        <w:t xml:space="preserve"> Artificial Intelligence solution to electricity price forecasting problem. Journal of Applied Artificial Intelligence</w:t>
      </w:r>
      <w:proofErr w:type="gramStart"/>
      <w:r w:rsidRPr="00F777FE">
        <w:rPr>
          <w:sz w:val="18"/>
          <w:szCs w:val="18"/>
        </w:rPr>
        <w:t>,21</w:t>
      </w:r>
      <w:proofErr w:type="gramEnd"/>
      <w:r w:rsidRPr="00F777FE">
        <w:rPr>
          <w:sz w:val="18"/>
          <w:szCs w:val="18"/>
        </w:rPr>
        <w:t xml:space="preserve"> (8), 2007, 707-727. </w:t>
      </w:r>
    </w:p>
    <w:p w:rsidR="00B9370D" w:rsidRPr="00F777FE" w:rsidRDefault="00B9370D" w:rsidP="00B9370D">
      <w:pPr>
        <w:pStyle w:val="Default"/>
        <w:rPr>
          <w:sz w:val="18"/>
          <w:szCs w:val="18"/>
        </w:rPr>
      </w:pPr>
      <w:r w:rsidRPr="00F777FE">
        <w:rPr>
          <w:sz w:val="18"/>
          <w:szCs w:val="18"/>
        </w:rPr>
        <w:t xml:space="preserve">[7] Rodriguez, C. P. Energy price forecasting in the Ontario competitive power system market. </w:t>
      </w:r>
      <w:proofErr w:type="gramStart"/>
      <w:r w:rsidRPr="00F777FE">
        <w:rPr>
          <w:sz w:val="18"/>
          <w:szCs w:val="18"/>
        </w:rPr>
        <w:t>IEEE Transactions.</w:t>
      </w:r>
      <w:proofErr w:type="gramEnd"/>
      <w:r w:rsidRPr="00F777FE">
        <w:rPr>
          <w:sz w:val="18"/>
          <w:szCs w:val="18"/>
        </w:rPr>
        <w:t xml:space="preserve"> </w:t>
      </w:r>
      <w:proofErr w:type="gramStart"/>
      <w:r w:rsidRPr="00F777FE">
        <w:rPr>
          <w:sz w:val="18"/>
          <w:szCs w:val="18"/>
        </w:rPr>
        <w:t>on</w:t>
      </w:r>
      <w:proofErr w:type="gramEnd"/>
      <w:r w:rsidRPr="00F777FE">
        <w:rPr>
          <w:sz w:val="18"/>
          <w:szCs w:val="18"/>
        </w:rPr>
        <w:t xml:space="preserve"> Power System,19(1), 2004, 366–374. </w:t>
      </w:r>
    </w:p>
    <w:p w:rsidR="00B9370D" w:rsidRPr="00F777FE" w:rsidRDefault="00B9370D" w:rsidP="00B9370D">
      <w:pPr>
        <w:pStyle w:val="Default"/>
        <w:rPr>
          <w:sz w:val="18"/>
          <w:szCs w:val="18"/>
        </w:rPr>
      </w:pPr>
      <w:r w:rsidRPr="00F777FE">
        <w:rPr>
          <w:sz w:val="18"/>
          <w:szCs w:val="18"/>
        </w:rPr>
        <w:t xml:space="preserve">[8] Zhang, L. Neural network-based market clearing price prediction and confidence interval estimation with an improved extended </w:t>
      </w:r>
      <w:proofErr w:type="spellStart"/>
      <w:r w:rsidRPr="00F777FE">
        <w:rPr>
          <w:sz w:val="18"/>
          <w:szCs w:val="18"/>
        </w:rPr>
        <w:t>Kalman</w:t>
      </w:r>
      <w:proofErr w:type="spellEnd"/>
      <w:r w:rsidRPr="00F777FE">
        <w:rPr>
          <w:sz w:val="18"/>
          <w:szCs w:val="18"/>
        </w:rPr>
        <w:t xml:space="preserve"> filter method. IEEE Transactions on Power System</w:t>
      </w:r>
      <w:proofErr w:type="gramStart"/>
      <w:r w:rsidRPr="00F777FE">
        <w:rPr>
          <w:sz w:val="18"/>
          <w:szCs w:val="18"/>
        </w:rPr>
        <w:t>,20</w:t>
      </w:r>
      <w:proofErr w:type="gramEnd"/>
      <w:r w:rsidRPr="00F777FE">
        <w:rPr>
          <w:sz w:val="18"/>
          <w:szCs w:val="18"/>
        </w:rPr>
        <w:t xml:space="preserve"> (1), 2005 </w:t>
      </w:r>
    </w:p>
    <w:p w:rsidR="00B9370D" w:rsidRPr="00F777FE" w:rsidRDefault="00B9370D" w:rsidP="00B9370D">
      <w:pPr>
        <w:pStyle w:val="Default"/>
        <w:rPr>
          <w:sz w:val="18"/>
          <w:szCs w:val="18"/>
        </w:rPr>
      </w:pPr>
      <w:r w:rsidRPr="00F777FE">
        <w:rPr>
          <w:sz w:val="18"/>
          <w:szCs w:val="18"/>
        </w:rPr>
        <w:t xml:space="preserve">[9] A.K., and Park, Jung </w:t>
      </w:r>
      <w:proofErr w:type="spellStart"/>
      <w:r w:rsidRPr="00F777FE">
        <w:rPr>
          <w:sz w:val="18"/>
          <w:szCs w:val="18"/>
        </w:rPr>
        <w:t>Wook</w:t>
      </w:r>
      <w:proofErr w:type="spellEnd"/>
      <w:r w:rsidRPr="00F777FE">
        <w:rPr>
          <w:sz w:val="18"/>
          <w:szCs w:val="18"/>
        </w:rPr>
        <w:t xml:space="preserve">. An Effort to Optimize Similar Days Parameters for ANN Based Electricity Price Forecasting. IEEE Transactions on Industry Applications, 45 (5), 2009 </w:t>
      </w:r>
    </w:p>
    <w:p w:rsidR="00B9370D" w:rsidRPr="00F777FE" w:rsidRDefault="00B9370D" w:rsidP="00B9370D">
      <w:pPr>
        <w:pStyle w:val="Default"/>
        <w:rPr>
          <w:sz w:val="18"/>
          <w:szCs w:val="18"/>
        </w:rPr>
      </w:pPr>
      <w:r w:rsidRPr="00F777FE">
        <w:rPr>
          <w:sz w:val="18"/>
          <w:szCs w:val="18"/>
        </w:rPr>
        <w:t xml:space="preserve">[10] </w:t>
      </w:r>
      <w:proofErr w:type="spellStart"/>
      <w:proofErr w:type="gramStart"/>
      <w:r w:rsidRPr="00F777FE">
        <w:rPr>
          <w:sz w:val="18"/>
          <w:szCs w:val="18"/>
        </w:rPr>
        <w:t>S.Warkad</w:t>
      </w:r>
      <w:proofErr w:type="spellEnd"/>
      <w:r w:rsidRPr="00F777FE">
        <w:rPr>
          <w:sz w:val="18"/>
          <w:szCs w:val="18"/>
        </w:rPr>
        <w:t xml:space="preserve"> ,</w:t>
      </w:r>
      <w:proofErr w:type="spellStart"/>
      <w:r w:rsidRPr="00F777FE">
        <w:rPr>
          <w:sz w:val="18"/>
          <w:szCs w:val="18"/>
        </w:rPr>
        <w:t>M.K.Khedkar,AC</w:t>
      </w:r>
      <w:proofErr w:type="spellEnd"/>
      <w:proofErr w:type="gramEnd"/>
      <w:r w:rsidRPr="00F777FE">
        <w:rPr>
          <w:sz w:val="18"/>
          <w:szCs w:val="18"/>
        </w:rPr>
        <w:t xml:space="preserve">-DC OPF based Day-Ahead Electricity Nodal Price Prediction using an ANN </w:t>
      </w:r>
    </w:p>
    <w:p w:rsidR="00F777FE" w:rsidRPr="00F777FE" w:rsidRDefault="00B9370D" w:rsidP="00F777FE">
      <w:pPr>
        <w:pStyle w:val="BodyText"/>
        <w:spacing w:before="3"/>
        <w:ind w:right="990"/>
        <w:rPr>
          <w:sz w:val="18"/>
          <w:szCs w:val="18"/>
        </w:rPr>
      </w:pPr>
      <w:r w:rsidRPr="00F777FE">
        <w:rPr>
          <w:sz w:val="18"/>
          <w:szCs w:val="18"/>
        </w:rPr>
        <w:t>I.J.C.A Vol.9-N0.10</w:t>
      </w:r>
      <w:proofErr w:type="gramStart"/>
      <w:r w:rsidRPr="00F777FE">
        <w:rPr>
          <w:sz w:val="18"/>
          <w:szCs w:val="18"/>
        </w:rPr>
        <w:t>,Nov.2010</w:t>
      </w:r>
      <w:proofErr w:type="gramEnd"/>
    </w:p>
    <w:p w:rsidR="00F777FE" w:rsidRPr="00F777FE" w:rsidRDefault="00F777FE" w:rsidP="00F777FE">
      <w:pPr>
        <w:pStyle w:val="BodyText"/>
        <w:spacing w:before="3"/>
        <w:ind w:right="990"/>
        <w:rPr>
          <w:sz w:val="18"/>
          <w:szCs w:val="18"/>
        </w:rPr>
      </w:pPr>
      <w:r w:rsidRPr="00F777FE">
        <w:rPr>
          <w:sz w:val="18"/>
          <w:szCs w:val="18"/>
        </w:rPr>
        <w:t>[11]V.G.Umale and S.B.Warkad  “Day Ahead Electricity Transmission Price Prediction  using FFNN” Journal of Advance Research in Dynamical &amp; Control Systems (JARDCS), ISSN-1943-023X  Vol. 10, 02  pp. 13791385 -Special Issue, 2018</w:t>
      </w:r>
    </w:p>
    <w:p w:rsidR="00F777FE" w:rsidRPr="00F777FE" w:rsidRDefault="00F777FE" w:rsidP="00F777FE">
      <w:pPr>
        <w:pStyle w:val="BodyText"/>
        <w:spacing w:before="3"/>
        <w:ind w:right="990"/>
        <w:rPr>
          <w:sz w:val="18"/>
          <w:szCs w:val="18"/>
        </w:rPr>
      </w:pPr>
      <w:r w:rsidRPr="00F777FE">
        <w:rPr>
          <w:sz w:val="18"/>
          <w:szCs w:val="18"/>
        </w:rPr>
        <w:t>[12</w:t>
      </w:r>
      <w:proofErr w:type="gramStart"/>
      <w:r w:rsidRPr="00F777FE">
        <w:rPr>
          <w:sz w:val="18"/>
          <w:szCs w:val="18"/>
        </w:rPr>
        <w:t>]  V.G.Umale</w:t>
      </w:r>
      <w:proofErr w:type="gramEnd"/>
      <w:r w:rsidRPr="00F777FE">
        <w:rPr>
          <w:sz w:val="18"/>
          <w:szCs w:val="18"/>
        </w:rPr>
        <w:t xml:space="preserve"> and S.B.Warkad “Optimal Nodal Pricing in Tradable Electricity Market” International Journal of Pure and Applied Mathematics (IJPAM)  ISSN: 1311-8080 Volume 118 No. 9 2018, 303-312</w:t>
      </w:r>
    </w:p>
    <w:p w:rsidR="00F777FE" w:rsidRPr="00F777FE" w:rsidRDefault="00F777FE" w:rsidP="00F777FE">
      <w:pPr>
        <w:rPr>
          <w:rFonts w:ascii="Times New Roman" w:hAnsi="Times New Roman" w:cs="Times New Roman"/>
          <w:sz w:val="18"/>
          <w:szCs w:val="18"/>
        </w:rPr>
      </w:pPr>
      <w:r w:rsidRPr="00F777FE">
        <w:rPr>
          <w:rFonts w:ascii="Times New Roman" w:hAnsi="Times New Roman" w:cs="Times New Roman"/>
          <w:sz w:val="18"/>
          <w:szCs w:val="18"/>
        </w:rPr>
        <w:t xml:space="preserve"> [13] V.G.Umale and S.B.Warkad “Locational Marginal Transmission Pricing For 765kV Transmission Line”, </w:t>
      </w:r>
      <w:r w:rsidRPr="00F777FE">
        <w:rPr>
          <w:rFonts w:ascii="Times New Roman" w:hAnsi="Times New Roman" w:cs="Times New Roman"/>
          <w:bCs/>
          <w:sz w:val="18"/>
          <w:szCs w:val="18"/>
        </w:rPr>
        <w:t>IEEE</w:t>
      </w:r>
      <w:r w:rsidRPr="00F777FE">
        <w:rPr>
          <w:rFonts w:ascii="Times New Roman" w:hAnsi="Times New Roman" w:cs="Times New Roman"/>
          <w:sz w:val="18"/>
          <w:szCs w:val="18"/>
        </w:rPr>
        <w:t xml:space="preserve"> International conference on Circuit and System (ICCS2017), 20 &amp; 21 Dec 2017 at Kerla, IEEE Explore, pp.459 - 462</w:t>
      </w:r>
    </w:p>
    <w:p w:rsidR="00F777FE" w:rsidRPr="00F777FE" w:rsidRDefault="00F777FE" w:rsidP="00F777FE">
      <w:pPr>
        <w:rPr>
          <w:rFonts w:ascii="Times New Roman" w:hAnsi="Times New Roman" w:cs="Times New Roman"/>
          <w:sz w:val="18"/>
          <w:szCs w:val="18"/>
        </w:rPr>
      </w:pPr>
    </w:p>
    <w:p w:rsidR="00F777FE" w:rsidRDefault="00F777FE"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Default="00455ED6" w:rsidP="00B9370D">
      <w:pPr>
        <w:pStyle w:val="BodyText"/>
        <w:spacing w:before="3"/>
        <w:ind w:right="990"/>
        <w:rPr>
          <w:sz w:val="18"/>
          <w:szCs w:val="18"/>
        </w:rPr>
      </w:pPr>
    </w:p>
    <w:p w:rsidR="00455ED6" w:rsidRPr="00F777FE" w:rsidRDefault="00455ED6" w:rsidP="00B9370D">
      <w:pPr>
        <w:pStyle w:val="BodyText"/>
        <w:spacing w:before="3"/>
        <w:ind w:right="990"/>
        <w:rPr>
          <w:sz w:val="18"/>
          <w:szCs w:val="18"/>
        </w:rPr>
      </w:pPr>
    </w:p>
    <w:sectPr w:rsidR="00455ED6" w:rsidRPr="00F777FE" w:rsidSect="00F4513F">
      <w:pgSz w:w="12240" w:h="15840"/>
      <w:pgMar w:top="840" w:right="810" w:bottom="280" w:left="126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87217"/>
    <w:multiLevelType w:val="hybridMultilevel"/>
    <w:tmpl w:val="47D2C4BE"/>
    <w:lvl w:ilvl="0" w:tplc="585AE466">
      <w:numFmt w:val="bullet"/>
      <w:lvlText w:val=""/>
      <w:lvlJc w:val="left"/>
      <w:pPr>
        <w:ind w:left="293" w:hanging="233"/>
      </w:pPr>
      <w:rPr>
        <w:rFonts w:ascii="Symbol" w:eastAsia="Symbol" w:hAnsi="Symbol" w:cs="Symbol" w:hint="default"/>
        <w:w w:val="108"/>
        <w:sz w:val="22"/>
        <w:szCs w:val="22"/>
        <w:lang w:val="en-US" w:eastAsia="en-US" w:bidi="ar-SA"/>
      </w:rPr>
    </w:lvl>
    <w:lvl w:ilvl="1" w:tplc="BD32BA64">
      <w:numFmt w:val="bullet"/>
      <w:lvlText w:val=""/>
      <w:lvlJc w:val="left"/>
      <w:pPr>
        <w:ind w:left="2684" w:hanging="435"/>
      </w:pPr>
      <w:rPr>
        <w:rFonts w:ascii="Symbol" w:eastAsia="Symbol" w:hAnsi="Symbol" w:cs="Symbol" w:hint="default"/>
        <w:w w:val="108"/>
        <w:sz w:val="22"/>
        <w:szCs w:val="22"/>
        <w:lang w:val="en-US" w:eastAsia="en-US" w:bidi="ar-SA"/>
      </w:rPr>
    </w:lvl>
    <w:lvl w:ilvl="2" w:tplc="0DF6FA12">
      <w:numFmt w:val="bullet"/>
      <w:lvlText w:val="•"/>
      <w:lvlJc w:val="left"/>
      <w:pPr>
        <w:ind w:left="2302" w:hanging="435"/>
      </w:pPr>
      <w:rPr>
        <w:rFonts w:hint="default"/>
        <w:lang w:val="en-US" w:eastAsia="en-US" w:bidi="ar-SA"/>
      </w:rPr>
    </w:lvl>
    <w:lvl w:ilvl="3" w:tplc="38C40B4C">
      <w:numFmt w:val="bullet"/>
      <w:lvlText w:val="•"/>
      <w:lvlJc w:val="left"/>
      <w:pPr>
        <w:ind w:left="1924" w:hanging="435"/>
      </w:pPr>
      <w:rPr>
        <w:rFonts w:hint="default"/>
        <w:lang w:val="en-US" w:eastAsia="en-US" w:bidi="ar-SA"/>
      </w:rPr>
    </w:lvl>
    <w:lvl w:ilvl="4" w:tplc="B328825A">
      <w:numFmt w:val="bullet"/>
      <w:lvlText w:val="•"/>
      <w:lvlJc w:val="left"/>
      <w:pPr>
        <w:ind w:left="1546" w:hanging="435"/>
      </w:pPr>
      <w:rPr>
        <w:rFonts w:hint="default"/>
        <w:lang w:val="en-US" w:eastAsia="en-US" w:bidi="ar-SA"/>
      </w:rPr>
    </w:lvl>
    <w:lvl w:ilvl="5" w:tplc="453C77D2">
      <w:numFmt w:val="bullet"/>
      <w:lvlText w:val="•"/>
      <w:lvlJc w:val="left"/>
      <w:pPr>
        <w:ind w:left="1169" w:hanging="435"/>
      </w:pPr>
      <w:rPr>
        <w:rFonts w:hint="default"/>
        <w:lang w:val="en-US" w:eastAsia="en-US" w:bidi="ar-SA"/>
      </w:rPr>
    </w:lvl>
    <w:lvl w:ilvl="6" w:tplc="15863ED4">
      <w:numFmt w:val="bullet"/>
      <w:lvlText w:val="•"/>
      <w:lvlJc w:val="left"/>
      <w:pPr>
        <w:ind w:left="791" w:hanging="435"/>
      </w:pPr>
      <w:rPr>
        <w:rFonts w:hint="default"/>
        <w:lang w:val="en-US" w:eastAsia="en-US" w:bidi="ar-SA"/>
      </w:rPr>
    </w:lvl>
    <w:lvl w:ilvl="7" w:tplc="B882EC06">
      <w:numFmt w:val="bullet"/>
      <w:lvlText w:val="•"/>
      <w:lvlJc w:val="left"/>
      <w:pPr>
        <w:ind w:left="413" w:hanging="435"/>
      </w:pPr>
      <w:rPr>
        <w:rFonts w:hint="default"/>
        <w:lang w:val="en-US" w:eastAsia="en-US" w:bidi="ar-SA"/>
      </w:rPr>
    </w:lvl>
    <w:lvl w:ilvl="8" w:tplc="21FE6658">
      <w:numFmt w:val="bullet"/>
      <w:lvlText w:val="•"/>
      <w:lvlJc w:val="left"/>
      <w:pPr>
        <w:ind w:left="36" w:hanging="435"/>
      </w:pPr>
      <w:rPr>
        <w:rFonts w:hint="default"/>
        <w:lang w:val="en-US" w:eastAsia="en-US" w:bidi="ar-SA"/>
      </w:rPr>
    </w:lvl>
  </w:abstractNum>
  <w:abstractNum w:abstractNumId="1">
    <w:nsid w:val="148D1CA2"/>
    <w:multiLevelType w:val="hybridMultilevel"/>
    <w:tmpl w:val="37D8D670"/>
    <w:lvl w:ilvl="0" w:tplc="E4AAE89C">
      <w:start w:val="5"/>
      <w:numFmt w:val="decimal"/>
      <w:lvlText w:val="%1"/>
      <w:lvlJc w:val="left"/>
      <w:pPr>
        <w:ind w:left="720" w:hanging="360"/>
      </w:pPr>
      <w:rPr>
        <w:rFonts w:eastAsiaTheme="minorHAnsi"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4B2B6E"/>
    <w:multiLevelType w:val="hybridMultilevel"/>
    <w:tmpl w:val="D12AF9B4"/>
    <w:lvl w:ilvl="0" w:tplc="33C8F220">
      <w:start w:val="4"/>
      <w:numFmt w:val="upperRoman"/>
      <w:lvlText w:val="%1."/>
      <w:lvlJc w:val="left"/>
      <w:pPr>
        <w:ind w:left="1288" w:hanging="389"/>
      </w:pPr>
      <w:rPr>
        <w:rFonts w:ascii="Times New Roman" w:eastAsia="Times New Roman" w:hAnsi="Times New Roman" w:cs="Times New Roman" w:hint="default"/>
        <w:b/>
        <w:bCs/>
        <w:spacing w:val="-3"/>
        <w:w w:val="99"/>
        <w:sz w:val="24"/>
        <w:szCs w:val="24"/>
        <w:lang w:val="en-US" w:eastAsia="en-US" w:bidi="ar-SA"/>
      </w:rPr>
    </w:lvl>
    <w:lvl w:ilvl="1" w:tplc="6A48CEFA">
      <w:numFmt w:val="bullet"/>
      <w:lvlText w:val="•"/>
      <w:lvlJc w:val="left"/>
      <w:pPr>
        <w:ind w:left="2304" w:hanging="389"/>
      </w:pPr>
      <w:rPr>
        <w:rFonts w:hint="default"/>
        <w:lang w:val="en-US" w:eastAsia="en-US" w:bidi="ar-SA"/>
      </w:rPr>
    </w:lvl>
    <w:lvl w:ilvl="2" w:tplc="D86AD6D8">
      <w:numFmt w:val="bullet"/>
      <w:lvlText w:val="•"/>
      <w:lvlJc w:val="left"/>
      <w:pPr>
        <w:ind w:left="3328" w:hanging="389"/>
      </w:pPr>
      <w:rPr>
        <w:rFonts w:hint="default"/>
        <w:lang w:val="en-US" w:eastAsia="en-US" w:bidi="ar-SA"/>
      </w:rPr>
    </w:lvl>
    <w:lvl w:ilvl="3" w:tplc="CCA0B91E">
      <w:numFmt w:val="bullet"/>
      <w:lvlText w:val="•"/>
      <w:lvlJc w:val="left"/>
      <w:pPr>
        <w:ind w:left="4352" w:hanging="389"/>
      </w:pPr>
      <w:rPr>
        <w:rFonts w:hint="default"/>
        <w:lang w:val="en-US" w:eastAsia="en-US" w:bidi="ar-SA"/>
      </w:rPr>
    </w:lvl>
    <w:lvl w:ilvl="4" w:tplc="6B8C5EA8">
      <w:numFmt w:val="bullet"/>
      <w:lvlText w:val="•"/>
      <w:lvlJc w:val="left"/>
      <w:pPr>
        <w:ind w:left="5376" w:hanging="389"/>
      </w:pPr>
      <w:rPr>
        <w:rFonts w:hint="default"/>
        <w:lang w:val="en-US" w:eastAsia="en-US" w:bidi="ar-SA"/>
      </w:rPr>
    </w:lvl>
    <w:lvl w:ilvl="5" w:tplc="EA08DCB6">
      <w:numFmt w:val="bullet"/>
      <w:lvlText w:val="•"/>
      <w:lvlJc w:val="left"/>
      <w:pPr>
        <w:ind w:left="6400" w:hanging="389"/>
      </w:pPr>
      <w:rPr>
        <w:rFonts w:hint="default"/>
        <w:lang w:val="en-US" w:eastAsia="en-US" w:bidi="ar-SA"/>
      </w:rPr>
    </w:lvl>
    <w:lvl w:ilvl="6" w:tplc="C136C8B8">
      <w:numFmt w:val="bullet"/>
      <w:lvlText w:val="•"/>
      <w:lvlJc w:val="left"/>
      <w:pPr>
        <w:ind w:left="7424" w:hanging="389"/>
      </w:pPr>
      <w:rPr>
        <w:rFonts w:hint="default"/>
        <w:lang w:val="en-US" w:eastAsia="en-US" w:bidi="ar-SA"/>
      </w:rPr>
    </w:lvl>
    <w:lvl w:ilvl="7" w:tplc="B8BCB302">
      <w:numFmt w:val="bullet"/>
      <w:lvlText w:val="•"/>
      <w:lvlJc w:val="left"/>
      <w:pPr>
        <w:ind w:left="8448" w:hanging="389"/>
      </w:pPr>
      <w:rPr>
        <w:rFonts w:hint="default"/>
        <w:lang w:val="en-US" w:eastAsia="en-US" w:bidi="ar-SA"/>
      </w:rPr>
    </w:lvl>
    <w:lvl w:ilvl="8" w:tplc="DE7E2108">
      <w:numFmt w:val="bullet"/>
      <w:lvlText w:val="•"/>
      <w:lvlJc w:val="left"/>
      <w:pPr>
        <w:ind w:left="9472" w:hanging="389"/>
      </w:pPr>
      <w:rPr>
        <w:rFonts w:hint="default"/>
        <w:lang w:val="en-US" w:eastAsia="en-US" w:bidi="ar-SA"/>
      </w:rPr>
    </w:lvl>
  </w:abstractNum>
  <w:abstractNum w:abstractNumId="3">
    <w:nsid w:val="24AE52BA"/>
    <w:multiLevelType w:val="multilevel"/>
    <w:tmpl w:val="88F2282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2EAF3E35"/>
    <w:multiLevelType w:val="hybridMultilevel"/>
    <w:tmpl w:val="88D4B6C0"/>
    <w:lvl w:ilvl="0" w:tplc="5658DB78">
      <w:numFmt w:val="bullet"/>
      <w:lvlText w:val=""/>
      <w:lvlJc w:val="left"/>
      <w:pPr>
        <w:ind w:left="2540" w:hanging="291"/>
      </w:pPr>
      <w:rPr>
        <w:rFonts w:ascii="Symbol" w:eastAsia="Symbol" w:hAnsi="Symbol" w:cs="Symbol" w:hint="default"/>
        <w:w w:val="108"/>
        <w:position w:val="-19"/>
        <w:sz w:val="22"/>
        <w:szCs w:val="22"/>
        <w:lang w:val="en-US" w:eastAsia="en-US" w:bidi="ar-SA"/>
      </w:rPr>
    </w:lvl>
    <w:lvl w:ilvl="1" w:tplc="02AA713A">
      <w:numFmt w:val="bullet"/>
      <w:lvlText w:val="•"/>
      <w:lvlJc w:val="left"/>
      <w:pPr>
        <w:ind w:left="2763" w:hanging="291"/>
      </w:pPr>
      <w:rPr>
        <w:rFonts w:hint="default"/>
        <w:lang w:val="en-US" w:eastAsia="en-US" w:bidi="ar-SA"/>
      </w:rPr>
    </w:lvl>
    <w:lvl w:ilvl="2" w:tplc="2F1A8894">
      <w:numFmt w:val="bullet"/>
      <w:lvlText w:val="•"/>
      <w:lvlJc w:val="left"/>
      <w:pPr>
        <w:ind w:left="2986" w:hanging="291"/>
      </w:pPr>
      <w:rPr>
        <w:rFonts w:hint="default"/>
        <w:lang w:val="en-US" w:eastAsia="en-US" w:bidi="ar-SA"/>
      </w:rPr>
    </w:lvl>
    <w:lvl w:ilvl="3" w:tplc="F7F29E96">
      <w:numFmt w:val="bullet"/>
      <w:lvlText w:val="•"/>
      <w:lvlJc w:val="left"/>
      <w:pPr>
        <w:ind w:left="3209" w:hanging="291"/>
      </w:pPr>
      <w:rPr>
        <w:rFonts w:hint="default"/>
        <w:lang w:val="en-US" w:eastAsia="en-US" w:bidi="ar-SA"/>
      </w:rPr>
    </w:lvl>
    <w:lvl w:ilvl="4" w:tplc="83B645BC">
      <w:numFmt w:val="bullet"/>
      <w:lvlText w:val="•"/>
      <w:lvlJc w:val="left"/>
      <w:pPr>
        <w:ind w:left="3433" w:hanging="291"/>
      </w:pPr>
      <w:rPr>
        <w:rFonts w:hint="default"/>
        <w:lang w:val="en-US" w:eastAsia="en-US" w:bidi="ar-SA"/>
      </w:rPr>
    </w:lvl>
    <w:lvl w:ilvl="5" w:tplc="99BE97B4">
      <w:numFmt w:val="bullet"/>
      <w:lvlText w:val="•"/>
      <w:lvlJc w:val="left"/>
      <w:pPr>
        <w:ind w:left="3656" w:hanging="291"/>
      </w:pPr>
      <w:rPr>
        <w:rFonts w:hint="default"/>
        <w:lang w:val="en-US" w:eastAsia="en-US" w:bidi="ar-SA"/>
      </w:rPr>
    </w:lvl>
    <w:lvl w:ilvl="6" w:tplc="6E0AFC52">
      <w:numFmt w:val="bullet"/>
      <w:lvlText w:val="•"/>
      <w:lvlJc w:val="left"/>
      <w:pPr>
        <w:ind w:left="3879" w:hanging="291"/>
      </w:pPr>
      <w:rPr>
        <w:rFonts w:hint="default"/>
        <w:lang w:val="en-US" w:eastAsia="en-US" w:bidi="ar-SA"/>
      </w:rPr>
    </w:lvl>
    <w:lvl w:ilvl="7" w:tplc="8BD28ADA">
      <w:numFmt w:val="bullet"/>
      <w:lvlText w:val="•"/>
      <w:lvlJc w:val="left"/>
      <w:pPr>
        <w:ind w:left="4103" w:hanging="291"/>
      </w:pPr>
      <w:rPr>
        <w:rFonts w:hint="default"/>
        <w:lang w:val="en-US" w:eastAsia="en-US" w:bidi="ar-SA"/>
      </w:rPr>
    </w:lvl>
    <w:lvl w:ilvl="8" w:tplc="305C8404">
      <w:numFmt w:val="bullet"/>
      <w:lvlText w:val="•"/>
      <w:lvlJc w:val="left"/>
      <w:pPr>
        <w:ind w:left="4326" w:hanging="291"/>
      </w:pPr>
      <w:rPr>
        <w:rFonts w:hint="default"/>
        <w:lang w:val="en-US" w:eastAsia="en-US" w:bidi="ar-SA"/>
      </w:rPr>
    </w:lvl>
  </w:abstractNum>
  <w:abstractNum w:abstractNumId="5">
    <w:nsid w:val="3C7B7A12"/>
    <w:multiLevelType w:val="hybridMultilevel"/>
    <w:tmpl w:val="95F41DA0"/>
    <w:lvl w:ilvl="0" w:tplc="EAC2AEFC">
      <w:numFmt w:val="bullet"/>
      <w:lvlText w:val=""/>
      <w:lvlJc w:val="left"/>
      <w:pPr>
        <w:ind w:left="151" w:hanging="163"/>
      </w:pPr>
      <w:rPr>
        <w:rFonts w:ascii="Symbol" w:eastAsia="Symbol" w:hAnsi="Symbol" w:cs="Symbol" w:hint="default"/>
        <w:w w:val="108"/>
        <w:position w:val="-9"/>
        <w:sz w:val="22"/>
        <w:szCs w:val="22"/>
        <w:lang w:val="en-US" w:eastAsia="en-US" w:bidi="ar-SA"/>
      </w:rPr>
    </w:lvl>
    <w:lvl w:ilvl="1" w:tplc="895039B2">
      <w:numFmt w:val="bullet"/>
      <w:lvlText w:val="•"/>
      <w:lvlJc w:val="left"/>
      <w:pPr>
        <w:ind w:left="638" w:hanging="163"/>
      </w:pPr>
      <w:rPr>
        <w:rFonts w:hint="default"/>
        <w:lang w:val="en-US" w:eastAsia="en-US" w:bidi="ar-SA"/>
      </w:rPr>
    </w:lvl>
    <w:lvl w:ilvl="2" w:tplc="EF3EE32C">
      <w:numFmt w:val="bullet"/>
      <w:lvlText w:val="•"/>
      <w:lvlJc w:val="left"/>
      <w:pPr>
        <w:ind w:left="1116" w:hanging="163"/>
      </w:pPr>
      <w:rPr>
        <w:rFonts w:hint="default"/>
        <w:lang w:val="en-US" w:eastAsia="en-US" w:bidi="ar-SA"/>
      </w:rPr>
    </w:lvl>
    <w:lvl w:ilvl="3" w:tplc="B1907FC2">
      <w:numFmt w:val="bullet"/>
      <w:lvlText w:val="•"/>
      <w:lvlJc w:val="left"/>
      <w:pPr>
        <w:ind w:left="1595" w:hanging="163"/>
      </w:pPr>
      <w:rPr>
        <w:rFonts w:hint="default"/>
        <w:lang w:val="en-US" w:eastAsia="en-US" w:bidi="ar-SA"/>
      </w:rPr>
    </w:lvl>
    <w:lvl w:ilvl="4" w:tplc="D0E8D27C">
      <w:numFmt w:val="bullet"/>
      <w:lvlText w:val="•"/>
      <w:lvlJc w:val="left"/>
      <w:pPr>
        <w:ind w:left="2073" w:hanging="163"/>
      </w:pPr>
      <w:rPr>
        <w:rFonts w:hint="default"/>
        <w:lang w:val="en-US" w:eastAsia="en-US" w:bidi="ar-SA"/>
      </w:rPr>
    </w:lvl>
    <w:lvl w:ilvl="5" w:tplc="84E485E6">
      <w:numFmt w:val="bullet"/>
      <w:lvlText w:val="•"/>
      <w:lvlJc w:val="left"/>
      <w:pPr>
        <w:ind w:left="2551" w:hanging="163"/>
      </w:pPr>
      <w:rPr>
        <w:rFonts w:hint="default"/>
        <w:lang w:val="en-US" w:eastAsia="en-US" w:bidi="ar-SA"/>
      </w:rPr>
    </w:lvl>
    <w:lvl w:ilvl="6" w:tplc="4978FB10">
      <w:numFmt w:val="bullet"/>
      <w:lvlText w:val="•"/>
      <w:lvlJc w:val="left"/>
      <w:pPr>
        <w:ind w:left="3030" w:hanging="163"/>
      </w:pPr>
      <w:rPr>
        <w:rFonts w:hint="default"/>
        <w:lang w:val="en-US" w:eastAsia="en-US" w:bidi="ar-SA"/>
      </w:rPr>
    </w:lvl>
    <w:lvl w:ilvl="7" w:tplc="1CE6199A">
      <w:numFmt w:val="bullet"/>
      <w:lvlText w:val="•"/>
      <w:lvlJc w:val="left"/>
      <w:pPr>
        <w:ind w:left="3508" w:hanging="163"/>
      </w:pPr>
      <w:rPr>
        <w:rFonts w:hint="default"/>
        <w:lang w:val="en-US" w:eastAsia="en-US" w:bidi="ar-SA"/>
      </w:rPr>
    </w:lvl>
    <w:lvl w:ilvl="8" w:tplc="81EA4ED2">
      <w:numFmt w:val="bullet"/>
      <w:lvlText w:val="•"/>
      <w:lvlJc w:val="left"/>
      <w:pPr>
        <w:ind w:left="3986" w:hanging="163"/>
      </w:pPr>
      <w:rPr>
        <w:rFonts w:hint="default"/>
        <w:lang w:val="en-US" w:eastAsia="en-US" w:bidi="ar-SA"/>
      </w:rPr>
    </w:lvl>
  </w:abstractNum>
  <w:abstractNum w:abstractNumId="6">
    <w:nsid w:val="545803BA"/>
    <w:multiLevelType w:val="hybridMultilevel"/>
    <w:tmpl w:val="5FB2977C"/>
    <w:lvl w:ilvl="0" w:tplc="D5861080">
      <w:numFmt w:val="bullet"/>
      <w:lvlText w:val=""/>
      <w:lvlJc w:val="left"/>
      <w:pPr>
        <w:ind w:left="2749" w:hanging="500"/>
      </w:pPr>
      <w:rPr>
        <w:rFonts w:ascii="Symbol" w:eastAsia="Symbol" w:hAnsi="Symbol" w:cs="Symbol" w:hint="default"/>
        <w:w w:val="108"/>
        <w:position w:val="2"/>
        <w:sz w:val="22"/>
        <w:szCs w:val="22"/>
        <w:lang w:val="en-US" w:eastAsia="en-US" w:bidi="ar-SA"/>
      </w:rPr>
    </w:lvl>
    <w:lvl w:ilvl="1" w:tplc="5DC2570E">
      <w:numFmt w:val="bullet"/>
      <w:lvlText w:val="•"/>
      <w:lvlJc w:val="left"/>
      <w:pPr>
        <w:ind w:left="2826" w:hanging="500"/>
      </w:pPr>
      <w:rPr>
        <w:rFonts w:hint="default"/>
        <w:lang w:val="en-US" w:eastAsia="en-US" w:bidi="ar-SA"/>
      </w:rPr>
    </w:lvl>
    <w:lvl w:ilvl="2" w:tplc="243A40AA">
      <w:numFmt w:val="bullet"/>
      <w:lvlText w:val="•"/>
      <w:lvlJc w:val="left"/>
      <w:pPr>
        <w:ind w:left="2912" w:hanging="500"/>
      </w:pPr>
      <w:rPr>
        <w:rFonts w:hint="default"/>
        <w:lang w:val="en-US" w:eastAsia="en-US" w:bidi="ar-SA"/>
      </w:rPr>
    </w:lvl>
    <w:lvl w:ilvl="3" w:tplc="20385ACA">
      <w:numFmt w:val="bullet"/>
      <w:lvlText w:val="•"/>
      <w:lvlJc w:val="left"/>
      <w:pPr>
        <w:ind w:left="2998" w:hanging="500"/>
      </w:pPr>
      <w:rPr>
        <w:rFonts w:hint="default"/>
        <w:lang w:val="en-US" w:eastAsia="en-US" w:bidi="ar-SA"/>
      </w:rPr>
    </w:lvl>
    <w:lvl w:ilvl="4" w:tplc="650ABC74">
      <w:numFmt w:val="bullet"/>
      <w:lvlText w:val="•"/>
      <w:lvlJc w:val="left"/>
      <w:pPr>
        <w:ind w:left="3084" w:hanging="500"/>
      </w:pPr>
      <w:rPr>
        <w:rFonts w:hint="default"/>
        <w:lang w:val="en-US" w:eastAsia="en-US" w:bidi="ar-SA"/>
      </w:rPr>
    </w:lvl>
    <w:lvl w:ilvl="5" w:tplc="616C0628">
      <w:numFmt w:val="bullet"/>
      <w:lvlText w:val="•"/>
      <w:lvlJc w:val="left"/>
      <w:pPr>
        <w:ind w:left="3170" w:hanging="500"/>
      </w:pPr>
      <w:rPr>
        <w:rFonts w:hint="default"/>
        <w:lang w:val="en-US" w:eastAsia="en-US" w:bidi="ar-SA"/>
      </w:rPr>
    </w:lvl>
    <w:lvl w:ilvl="6" w:tplc="AEEAB516">
      <w:numFmt w:val="bullet"/>
      <w:lvlText w:val="•"/>
      <w:lvlJc w:val="left"/>
      <w:pPr>
        <w:ind w:left="3256" w:hanging="500"/>
      </w:pPr>
      <w:rPr>
        <w:rFonts w:hint="default"/>
        <w:lang w:val="en-US" w:eastAsia="en-US" w:bidi="ar-SA"/>
      </w:rPr>
    </w:lvl>
    <w:lvl w:ilvl="7" w:tplc="7B807782">
      <w:numFmt w:val="bullet"/>
      <w:lvlText w:val="•"/>
      <w:lvlJc w:val="left"/>
      <w:pPr>
        <w:ind w:left="3342" w:hanging="500"/>
      </w:pPr>
      <w:rPr>
        <w:rFonts w:hint="default"/>
        <w:lang w:val="en-US" w:eastAsia="en-US" w:bidi="ar-SA"/>
      </w:rPr>
    </w:lvl>
    <w:lvl w:ilvl="8" w:tplc="3D343E5A">
      <w:numFmt w:val="bullet"/>
      <w:lvlText w:val="•"/>
      <w:lvlJc w:val="left"/>
      <w:pPr>
        <w:ind w:left="3429" w:hanging="500"/>
      </w:pPr>
      <w:rPr>
        <w:rFonts w:hint="default"/>
        <w:lang w:val="en-US" w:eastAsia="en-US" w:bidi="ar-SA"/>
      </w:rPr>
    </w:lvl>
  </w:abstractNum>
  <w:num w:numId="1">
    <w:abstractNumId w:val="2"/>
  </w:num>
  <w:num w:numId="2">
    <w:abstractNumId w:val="1"/>
  </w:num>
  <w:num w:numId="3">
    <w:abstractNumId w:val="5"/>
  </w:num>
  <w:num w:numId="4">
    <w:abstractNumId w:val="4"/>
  </w:num>
  <w:num w:numId="5">
    <w:abstractNumId w:val="0"/>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savePreviewPicture/>
  <w:compat/>
  <w:rsids>
    <w:rsidRoot w:val="00CA6603"/>
    <w:rsid w:val="00026407"/>
    <w:rsid w:val="000E5CCE"/>
    <w:rsid w:val="001342A0"/>
    <w:rsid w:val="0016783B"/>
    <w:rsid w:val="00167F9C"/>
    <w:rsid w:val="001864A8"/>
    <w:rsid w:val="001A3F34"/>
    <w:rsid w:val="001B4167"/>
    <w:rsid w:val="001C0A3F"/>
    <w:rsid w:val="001E6A02"/>
    <w:rsid w:val="001E73AF"/>
    <w:rsid w:val="001F5CA4"/>
    <w:rsid w:val="002073EE"/>
    <w:rsid w:val="00237BDF"/>
    <w:rsid w:val="00240835"/>
    <w:rsid w:val="002675C3"/>
    <w:rsid w:val="00291AE9"/>
    <w:rsid w:val="002A0BFC"/>
    <w:rsid w:val="002D538B"/>
    <w:rsid w:val="00360229"/>
    <w:rsid w:val="003B5153"/>
    <w:rsid w:val="003B7903"/>
    <w:rsid w:val="003C0595"/>
    <w:rsid w:val="003C1E53"/>
    <w:rsid w:val="003F3C67"/>
    <w:rsid w:val="00400FE6"/>
    <w:rsid w:val="004047F6"/>
    <w:rsid w:val="004542CF"/>
    <w:rsid w:val="00455ED6"/>
    <w:rsid w:val="00467B6D"/>
    <w:rsid w:val="004A452B"/>
    <w:rsid w:val="004A6E91"/>
    <w:rsid w:val="004C5522"/>
    <w:rsid w:val="00527267"/>
    <w:rsid w:val="005538B0"/>
    <w:rsid w:val="00555899"/>
    <w:rsid w:val="00564169"/>
    <w:rsid w:val="00584F13"/>
    <w:rsid w:val="005C2FA5"/>
    <w:rsid w:val="005C679D"/>
    <w:rsid w:val="005D6837"/>
    <w:rsid w:val="00712753"/>
    <w:rsid w:val="00712BEA"/>
    <w:rsid w:val="007370EE"/>
    <w:rsid w:val="007E0354"/>
    <w:rsid w:val="007E5A0E"/>
    <w:rsid w:val="0080421D"/>
    <w:rsid w:val="008A2A0F"/>
    <w:rsid w:val="008B2625"/>
    <w:rsid w:val="008C2ABD"/>
    <w:rsid w:val="008D14F9"/>
    <w:rsid w:val="008D7BF7"/>
    <w:rsid w:val="008E3381"/>
    <w:rsid w:val="009363E6"/>
    <w:rsid w:val="0095058E"/>
    <w:rsid w:val="00955C92"/>
    <w:rsid w:val="0097766E"/>
    <w:rsid w:val="009A480F"/>
    <w:rsid w:val="009B0D56"/>
    <w:rsid w:val="009B15FA"/>
    <w:rsid w:val="009B3E32"/>
    <w:rsid w:val="009D1829"/>
    <w:rsid w:val="009E0644"/>
    <w:rsid w:val="009F5698"/>
    <w:rsid w:val="00A01EE2"/>
    <w:rsid w:val="00A247A1"/>
    <w:rsid w:val="00A56E47"/>
    <w:rsid w:val="00A7052C"/>
    <w:rsid w:val="00B45768"/>
    <w:rsid w:val="00B56C11"/>
    <w:rsid w:val="00B7642B"/>
    <w:rsid w:val="00B9370D"/>
    <w:rsid w:val="00BA6D46"/>
    <w:rsid w:val="00BE1454"/>
    <w:rsid w:val="00BF2DE8"/>
    <w:rsid w:val="00BF6DE2"/>
    <w:rsid w:val="00C13F94"/>
    <w:rsid w:val="00C16E28"/>
    <w:rsid w:val="00C25A41"/>
    <w:rsid w:val="00CA0E3B"/>
    <w:rsid w:val="00CA6603"/>
    <w:rsid w:val="00CC138D"/>
    <w:rsid w:val="00CE5B3E"/>
    <w:rsid w:val="00D16112"/>
    <w:rsid w:val="00D3443B"/>
    <w:rsid w:val="00E02B6E"/>
    <w:rsid w:val="00E05459"/>
    <w:rsid w:val="00E16669"/>
    <w:rsid w:val="00E23300"/>
    <w:rsid w:val="00E570A0"/>
    <w:rsid w:val="00E852B1"/>
    <w:rsid w:val="00EA0E74"/>
    <w:rsid w:val="00EC56EB"/>
    <w:rsid w:val="00F025C5"/>
    <w:rsid w:val="00F10CBB"/>
    <w:rsid w:val="00F4513F"/>
    <w:rsid w:val="00F777FE"/>
    <w:rsid w:val="00FD751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0BFC"/>
  </w:style>
  <w:style w:type="paragraph" w:styleId="Heading2">
    <w:name w:val="heading 2"/>
    <w:basedOn w:val="Normal"/>
    <w:link w:val="Heading2Char"/>
    <w:uiPriority w:val="1"/>
    <w:qFormat/>
    <w:rsid w:val="00240835"/>
    <w:pPr>
      <w:widowControl w:val="0"/>
      <w:autoSpaceDE w:val="0"/>
      <w:autoSpaceDN w:val="0"/>
      <w:ind w:left="900"/>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15FA"/>
    <w:rPr>
      <w:rFonts w:ascii="Tahoma" w:hAnsi="Tahoma" w:cs="Tahoma"/>
      <w:sz w:val="16"/>
      <w:szCs w:val="16"/>
    </w:rPr>
  </w:style>
  <w:style w:type="character" w:customStyle="1" w:styleId="BalloonTextChar">
    <w:name w:val="Balloon Text Char"/>
    <w:basedOn w:val="DefaultParagraphFont"/>
    <w:link w:val="BalloonText"/>
    <w:uiPriority w:val="99"/>
    <w:semiHidden/>
    <w:rsid w:val="009B15FA"/>
    <w:rPr>
      <w:rFonts w:ascii="Tahoma" w:hAnsi="Tahoma" w:cs="Tahoma"/>
      <w:sz w:val="16"/>
      <w:szCs w:val="16"/>
    </w:rPr>
  </w:style>
  <w:style w:type="character" w:customStyle="1" w:styleId="Heading2Char">
    <w:name w:val="Heading 2 Char"/>
    <w:basedOn w:val="DefaultParagraphFont"/>
    <w:link w:val="Heading2"/>
    <w:uiPriority w:val="1"/>
    <w:rsid w:val="00240835"/>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240835"/>
    <w:pPr>
      <w:widowControl w:val="0"/>
      <w:autoSpaceDE w:val="0"/>
      <w:autoSpaceDN w:val="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240835"/>
    <w:rPr>
      <w:rFonts w:ascii="Times New Roman" w:eastAsia="Times New Roman" w:hAnsi="Times New Roman" w:cs="Times New Roman"/>
      <w:sz w:val="24"/>
      <w:szCs w:val="24"/>
    </w:rPr>
  </w:style>
  <w:style w:type="paragraph" w:styleId="ListParagraph">
    <w:name w:val="List Paragraph"/>
    <w:basedOn w:val="Normal"/>
    <w:uiPriority w:val="1"/>
    <w:qFormat/>
    <w:rsid w:val="00240835"/>
    <w:pPr>
      <w:widowControl w:val="0"/>
      <w:autoSpaceDE w:val="0"/>
      <w:autoSpaceDN w:val="0"/>
      <w:ind w:left="2341" w:hanging="720"/>
    </w:pPr>
    <w:rPr>
      <w:rFonts w:ascii="Times New Roman" w:eastAsia="Times New Roman" w:hAnsi="Times New Roman" w:cs="Times New Roman"/>
    </w:rPr>
  </w:style>
  <w:style w:type="paragraph" w:styleId="NoSpacing">
    <w:name w:val="No Spacing"/>
    <w:uiPriority w:val="1"/>
    <w:qFormat/>
    <w:rsid w:val="00C13F94"/>
    <w:rPr>
      <w:rFonts w:ascii="Calibri" w:eastAsia="Calibri" w:hAnsi="Calibri" w:cs="Times New Roman"/>
    </w:rPr>
  </w:style>
  <w:style w:type="paragraph" w:customStyle="1" w:styleId="Default">
    <w:name w:val="Default"/>
    <w:rsid w:val="00B9370D"/>
    <w:pPr>
      <w:autoSpaceDE w:val="0"/>
      <w:autoSpaceDN w:val="0"/>
      <w:adjustRightInd w:val="0"/>
    </w:pPr>
    <w:rPr>
      <w:rFonts w:ascii="Times New Roman" w:hAnsi="Times New Roman" w:cs="Times New Roman"/>
      <w:color w:val="000000"/>
      <w:sz w:val="24"/>
      <w:szCs w:val="24"/>
    </w:rPr>
  </w:style>
  <w:style w:type="paragraph" w:styleId="DocumentMap">
    <w:name w:val="Document Map"/>
    <w:basedOn w:val="Normal"/>
    <w:link w:val="DocumentMapChar"/>
    <w:uiPriority w:val="99"/>
    <w:semiHidden/>
    <w:unhideWhenUsed/>
    <w:rsid w:val="00360229"/>
    <w:rPr>
      <w:rFonts w:ascii="Tahoma" w:hAnsi="Tahoma" w:cs="Tahoma"/>
      <w:sz w:val="16"/>
      <w:szCs w:val="16"/>
    </w:rPr>
  </w:style>
  <w:style w:type="character" w:customStyle="1" w:styleId="DocumentMapChar">
    <w:name w:val="Document Map Char"/>
    <w:basedOn w:val="DefaultParagraphFont"/>
    <w:link w:val="DocumentMap"/>
    <w:uiPriority w:val="99"/>
    <w:semiHidden/>
    <w:rsid w:val="00360229"/>
    <w:rPr>
      <w:rFonts w:ascii="Tahoma" w:hAnsi="Tahoma" w:cs="Tahoma"/>
      <w:sz w:val="16"/>
      <w:szCs w:val="16"/>
    </w:rPr>
  </w:style>
  <w:style w:type="table" w:styleId="TableGrid">
    <w:name w:val="Table Grid"/>
    <w:basedOn w:val="TableNormal"/>
    <w:uiPriority w:val="59"/>
    <w:rsid w:val="004C5522"/>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26" Type="http://schemas.openxmlformats.org/officeDocument/2006/relationships/image" Target="media/image12.wmf"/><Relationship Id="rId117" Type="http://schemas.openxmlformats.org/officeDocument/2006/relationships/image" Target="media/image58.wmf"/><Relationship Id="rId21" Type="http://schemas.openxmlformats.org/officeDocument/2006/relationships/oleObject" Target="embeddings/oleObject8.bin"/><Relationship Id="rId42" Type="http://schemas.openxmlformats.org/officeDocument/2006/relationships/image" Target="media/image20.wmf"/><Relationship Id="rId47" Type="http://schemas.openxmlformats.org/officeDocument/2006/relationships/oleObject" Target="embeddings/oleObject21.bin"/><Relationship Id="rId63" Type="http://schemas.openxmlformats.org/officeDocument/2006/relationships/oleObject" Target="embeddings/oleObject29.bin"/><Relationship Id="rId68" Type="http://schemas.openxmlformats.org/officeDocument/2006/relationships/image" Target="media/image33.wmf"/><Relationship Id="rId84" Type="http://schemas.openxmlformats.org/officeDocument/2006/relationships/image" Target="media/image41.wmf"/><Relationship Id="rId89" Type="http://schemas.openxmlformats.org/officeDocument/2006/relationships/image" Target="media/image44.wmf"/><Relationship Id="rId112" Type="http://schemas.openxmlformats.org/officeDocument/2006/relationships/oleObject" Target="embeddings/oleObject53.bin"/><Relationship Id="rId133" Type="http://schemas.openxmlformats.org/officeDocument/2006/relationships/image" Target="media/image66.wmf"/><Relationship Id="rId138" Type="http://schemas.openxmlformats.org/officeDocument/2006/relationships/oleObject" Target="embeddings/oleObject66.bin"/><Relationship Id="rId154" Type="http://schemas.openxmlformats.org/officeDocument/2006/relationships/theme" Target="theme/theme1.xml"/><Relationship Id="rId16" Type="http://schemas.openxmlformats.org/officeDocument/2006/relationships/image" Target="media/image7.wmf"/><Relationship Id="rId107" Type="http://schemas.openxmlformats.org/officeDocument/2006/relationships/image" Target="media/image53.wmf"/><Relationship Id="rId11" Type="http://schemas.openxmlformats.org/officeDocument/2006/relationships/oleObject" Target="embeddings/oleObject3.bin"/><Relationship Id="rId32" Type="http://schemas.openxmlformats.org/officeDocument/2006/relationships/image" Target="media/image15.wmf"/><Relationship Id="rId37" Type="http://schemas.openxmlformats.org/officeDocument/2006/relationships/oleObject" Target="embeddings/oleObject16.bin"/><Relationship Id="rId53" Type="http://schemas.openxmlformats.org/officeDocument/2006/relationships/oleObject" Target="embeddings/oleObject24.bin"/><Relationship Id="rId58" Type="http://schemas.openxmlformats.org/officeDocument/2006/relationships/image" Target="media/image28.wmf"/><Relationship Id="rId74" Type="http://schemas.openxmlformats.org/officeDocument/2006/relationships/image" Target="media/image36.wmf"/><Relationship Id="rId79" Type="http://schemas.openxmlformats.org/officeDocument/2006/relationships/oleObject" Target="embeddings/oleObject37.bin"/><Relationship Id="rId102" Type="http://schemas.openxmlformats.org/officeDocument/2006/relationships/oleObject" Target="embeddings/oleObject48.bin"/><Relationship Id="rId123" Type="http://schemas.openxmlformats.org/officeDocument/2006/relationships/image" Target="media/image61.wmf"/><Relationship Id="rId128" Type="http://schemas.openxmlformats.org/officeDocument/2006/relationships/oleObject" Target="embeddings/oleObject61.bin"/><Relationship Id="rId144" Type="http://schemas.openxmlformats.org/officeDocument/2006/relationships/oleObject" Target="embeddings/oleObject69.bin"/><Relationship Id="rId149" Type="http://schemas.openxmlformats.org/officeDocument/2006/relationships/image" Target="media/image74.wmf"/><Relationship Id="rId5" Type="http://schemas.openxmlformats.org/officeDocument/2006/relationships/image" Target="media/image1.png"/><Relationship Id="rId90" Type="http://schemas.openxmlformats.org/officeDocument/2006/relationships/oleObject" Target="embeddings/oleObject42.bin"/><Relationship Id="rId95" Type="http://schemas.openxmlformats.org/officeDocument/2006/relationships/image" Target="media/image47.wmf"/><Relationship Id="rId22" Type="http://schemas.openxmlformats.org/officeDocument/2006/relationships/image" Target="media/image10.wmf"/><Relationship Id="rId27" Type="http://schemas.openxmlformats.org/officeDocument/2006/relationships/oleObject" Target="embeddings/oleObject11.bin"/><Relationship Id="rId43" Type="http://schemas.openxmlformats.org/officeDocument/2006/relationships/oleObject" Target="embeddings/oleObject19.bin"/><Relationship Id="rId48" Type="http://schemas.openxmlformats.org/officeDocument/2006/relationships/image" Target="media/image23.wmf"/><Relationship Id="rId64" Type="http://schemas.openxmlformats.org/officeDocument/2006/relationships/image" Target="media/image31.wmf"/><Relationship Id="rId69" Type="http://schemas.openxmlformats.org/officeDocument/2006/relationships/oleObject" Target="embeddings/oleObject32.bin"/><Relationship Id="rId113" Type="http://schemas.openxmlformats.org/officeDocument/2006/relationships/image" Target="media/image56.wmf"/><Relationship Id="rId118" Type="http://schemas.openxmlformats.org/officeDocument/2006/relationships/oleObject" Target="embeddings/oleObject56.bin"/><Relationship Id="rId134" Type="http://schemas.openxmlformats.org/officeDocument/2006/relationships/oleObject" Target="embeddings/oleObject64.bin"/><Relationship Id="rId139" Type="http://schemas.openxmlformats.org/officeDocument/2006/relationships/image" Target="media/image69.wmf"/><Relationship Id="rId80" Type="http://schemas.openxmlformats.org/officeDocument/2006/relationships/image" Target="media/image39.wmf"/><Relationship Id="rId85" Type="http://schemas.openxmlformats.org/officeDocument/2006/relationships/oleObject" Target="embeddings/oleObject40.bin"/><Relationship Id="rId150" Type="http://schemas.openxmlformats.org/officeDocument/2006/relationships/oleObject" Target="embeddings/oleObject72.bin"/><Relationship Id="rId12" Type="http://schemas.openxmlformats.org/officeDocument/2006/relationships/image" Target="media/image5.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8.wmf"/><Relationship Id="rId46" Type="http://schemas.openxmlformats.org/officeDocument/2006/relationships/image" Target="media/image22.wmf"/><Relationship Id="rId59" Type="http://schemas.openxmlformats.org/officeDocument/2006/relationships/oleObject" Target="embeddings/oleObject27.bin"/><Relationship Id="rId67" Type="http://schemas.openxmlformats.org/officeDocument/2006/relationships/oleObject" Target="embeddings/oleObject31.bin"/><Relationship Id="rId103" Type="http://schemas.openxmlformats.org/officeDocument/2006/relationships/image" Target="media/image51.wmf"/><Relationship Id="rId108" Type="http://schemas.openxmlformats.org/officeDocument/2006/relationships/oleObject" Target="embeddings/oleObject51.bin"/><Relationship Id="rId116" Type="http://schemas.openxmlformats.org/officeDocument/2006/relationships/oleObject" Target="embeddings/oleObject55.bin"/><Relationship Id="rId124" Type="http://schemas.openxmlformats.org/officeDocument/2006/relationships/oleObject" Target="embeddings/oleObject59.bin"/><Relationship Id="rId129" Type="http://schemas.openxmlformats.org/officeDocument/2006/relationships/image" Target="media/image64.wmf"/><Relationship Id="rId137" Type="http://schemas.openxmlformats.org/officeDocument/2006/relationships/image" Target="media/image68.wmf"/><Relationship Id="rId20" Type="http://schemas.openxmlformats.org/officeDocument/2006/relationships/image" Target="media/image9.wmf"/><Relationship Id="rId41" Type="http://schemas.openxmlformats.org/officeDocument/2006/relationships/oleObject" Target="embeddings/oleObject18.bin"/><Relationship Id="rId54" Type="http://schemas.openxmlformats.org/officeDocument/2006/relationships/image" Target="media/image26.wmf"/><Relationship Id="rId62" Type="http://schemas.openxmlformats.org/officeDocument/2006/relationships/image" Target="media/image30.wmf"/><Relationship Id="rId70" Type="http://schemas.openxmlformats.org/officeDocument/2006/relationships/image" Target="media/image34.wmf"/><Relationship Id="rId75" Type="http://schemas.openxmlformats.org/officeDocument/2006/relationships/oleObject" Target="embeddings/oleObject35.bin"/><Relationship Id="rId83" Type="http://schemas.openxmlformats.org/officeDocument/2006/relationships/oleObject" Target="embeddings/oleObject39.bin"/><Relationship Id="rId88" Type="http://schemas.openxmlformats.org/officeDocument/2006/relationships/image" Target="media/image43.png"/><Relationship Id="rId91" Type="http://schemas.openxmlformats.org/officeDocument/2006/relationships/image" Target="media/image45.wmf"/><Relationship Id="rId96" Type="http://schemas.openxmlformats.org/officeDocument/2006/relationships/oleObject" Target="embeddings/oleObject45.bin"/><Relationship Id="rId111" Type="http://schemas.openxmlformats.org/officeDocument/2006/relationships/image" Target="media/image55.wmf"/><Relationship Id="rId132" Type="http://schemas.openxmlformats.org/officeDocument/2006/relationships/oleObject" Target="embeddings/oleObject63.bin"/><Relationship Id="rId140" Type="http://schemas.openxmlformats.org/officeDocument/2006/relationships/oleObject" Target="embeddings/oleObject67.bin"/><Relationship Id="rId145" Type="http://schemas.openxmlformats.org/officeDocument/2006/relationships/image" Target="media/image72.wmf"/><Relationship Id="rId15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w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3.wmf"/><Relationship Id="rId36" Type="http://schemas.openxmlformats.org/officeDocument/2006/relationships/image" Target="media/image17.wmf"/><Relationship Id="rId49" Type="http://schemas.openxmlformats.org/officeDocument/2006/relationships/oleObject" Target="embeddings/oleObject22.bin"/><Relationship Id="rId57" Type="http://schemas.openxmlformats.org/officeDocument/2006/relationships/oleObject" Target="embeddings/oleObject26.bin"/><Relationship Id="rId106" Type="http://schemas.openxmlformats.org/officeDocument/2006/relationships/oleObject" Target="embeddings/oleObject50.bin"/><Relationship Id="rId114" Type="http://schemas.openxmlformats.org/officeDocument/2006/relationships/oleObject" Target="embeddings/oleObject54.bin"/><Relationship Id="rId119" Type="http://schemas.openxmlformats.org/officeDocument/2006/relationships/image" Target="media/image59.wmf"/><Relationship Id="rId127" Type="http://schemas.openxmlformats.org/officeDocument/2006/relationships/image" Target="media/image63.wmf"/><Relationship Id="rId10" Type="http://schemas.openxmlformats.org/officeDocument/2006/relationships/image" Target="media/image4.wmf"/><Relationship Id="rId31" Type="http://schemas.openxmlformats.org/officeDocument/2006/relationships/oleObject" Target="embeddings/oleObject13.bin"/><Relationship Id="rId44" Type="http://schemas.openxmlformats.org/officeDocument/2006/relationships/image" Target="media/image21.wmf"/><Relationship Id="rId52" Type="http://schemas.openxmlformats.org/officeDocument/2006/relationships/image" Target="media/image25.wmf"/><Relationship Id="rId60" Type="http://schemas.openxmlformats.org/officeDocument/2006/relationships/image" Target="media/image29.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8.wmf"/><Relationship Id="rId81" Type="http://schemas.openxmlformats.org/officeDocument/2006/relationships/oleObject" Target="embeddings/oleObject38.bin"/><Relationship Id="rId86" Type="http://schemas.openxmlformats.org/officeDocument/2006/relationships/image" Target="media/image42.wmf"/><Relationship Id="rId94" Type="http://schemas.openxmlformats.org/officeDocument/2006/relationships/oleObject" Target="embeddings/oleObject44.bin"/><Relationship Id="rId99" Type="http://schemas.openxmlformats.org/officeDocument/2006/relationships/image" Target="media/image49.wmf"/><Relationship Id="rId101" Type="http://schemas.openxmlformats.org/officeDocument/2006/relationships/image" Target="media/image50.wmf"/><Relationship Id="rId122" Type="http://schemas.openxmlformats.org/officeDocument/2006/relationships/oleObject" Target="embeddings/oleObject58.bin"/><Relationship Id="rId130" Type="http://schemas.openxmlformats.org/officeDocument/2006/relationships/oleObject" Target="embeddings/oleObject62.bin"/><Relationship Id="rId135" Type="http://schemas.openxmlformats.org/officeDocument/2006/relationships/image" Target="media/image67.wmf"/><Relationship Id="rId143" Type="http://schemas.openxmlformats.org/officeDocument/2006/relationships/image" Target="media/image71.wmf"/><Relationship Id="rId148" Type="http://schemas.openxmlformats.org/officeDocument/2006/relationships/oleObject" Target="embeddings/oleObject71.bin"/><Relationship Id="rId151"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8.wmf"/><Relationship Id="rId39" Type="http://schemas.openxmlformats.org/officeDocument/2006/relationships/oleObject" Target="embeddings/oleObject17.bin"/><Relationship Id="rId109" Type="http://schemas.openxmlformats.org/officeDocument/2006/relationships/image" Target="media/image54.wmf"/><Relationship Id="rId34" Type="http://schemas.openxmlformats.org/officeDocument/2006/relationships/image" Target="media/image16.wmf"/><Relationship Id="rId50" Type="http://schemas.openxmlformats.org/officeDocument/2006/relationships/image" Target="media/image24.wmf"/><Relationship Id="rId55" Type="http://schemas.openxmlformats.org/officeDocument/2006/relationships/oleObject" Target="embeddings/oleObject25.bin"/><Relationship Id="rId76" Type="http://schemas.openxmlformats.org/officeDocument/2006/relationships/image" Target="media/image37.wmf"/><Relationship Id="rId97" Type="http://schemas.openxmlformats.org/officeDocument/2006/relationships/image" Target="media/image48.wmf"/><Relationship Id="rId104" Type="http://schemas.openxmlformats.org/officeDocument/2006/relationships/oleObject" Target="embeddings/oleObject49.bin"/><Relationship Id="rId120" Type="http://schemas.openxmlformats.org/officeDocument/2006/relationships/oleObject" Target="embeddings/oleObject57.bin"/><Relationship Id="rId125" Type="http://schemas.openxmlformats.org/officeDocument/2006/relationships/image" Target="media/image62.wmf"/><Relationship Id="rId141" Type="http://schemas.openxmlformats.org/officeDocument/2006/relationships/image" Target="media/image70.wmf"/><Relationship Id="rId146" Type="http://schemas.openxmlformats.org/officeDocument/2006/relationships/oleObject" Target="embeddings/oleObject70.bin"/><Relationship Id="rId7" Type="http://schemas.openxmlformats.org/officeDocument/2006/relationships/oleObject" Target="embeddings/oleObject1.bin"/><Relationship Id="rId71" Type="http://schemas.openxmlformats.org/officeDocument/2006/relationships/oleObject" Target="embeddings/oleObject33.bin"/><Relationship Id="rId92" Type="http://schemas.openxmlformats.org/officeDocument/2006/relationships/oleObject" Target="embeddings/oleObject43.bin"/><Relationship Id="rId2" Type="http://schemas.openxmlformats.org/officeDocument/2006/relationships/styles" Target="styles.xml"/><Relationship Id="rId29" Type="http://schemas.openxmlformats.org/officeDocument/2006/relationships/oleObject" Target="embeddings/oleObject12.bin"/><Relationship Id="rId24" Type="http://schemas.openxmlformats.org/officeDocument/2006/relationships/image" Target="media/image11.wmf"/><Relationship Id="rId40" Type="http://schemas.openxmlformats.org/officeDocument/2006/relationships/image" Target="media/image19.wmf"/><Relationship Id="rId45" Type="http://schemas.openxmlformats.org/officeDocument/2006/relationships/oleObject" Target="embeddings/oleObject20.bin"/><Relationship Id="rId66" Type="http://schemas.openxmlformats.org/officeDocument/2006/relationships/image" Target="media/image32.wmf"/><Relationship Id="rId87" Type="http://schemas.openxmlformats.org/officeDocument/2006/relationships/oleObject" Target="embeddings/oleObject41.bin"/><Relationship Id="rId110" Type="http://schemas.openxmlformats.org/officeDocument/2006/relationships/oleObject" Target="embeddings/oleObject52.bin"/><Relationship Id="rId115" Type="http://schemas.openxmlformats.org/officeDocument/2006/relationships/image" Target="media/image57.wmf"/><Relationship Id="rId131" Type="http://schemas.openxmlformats.org/officeDocument/2006/relationships/image" Target="media/image65.wmf"/><Relationship Id="rId136" Type="http://schemas.openxmlformats.org/officeDocument/2006/relationships/oleObject" Target="embeddings/oleObject65.bin"/><Relationship Id="rId61" Type="http://schemas.openxmlformats.org/officeDocument/2006/relationships/oleObject" Target="embeddings/oleObject28.bin"/><Relationship Id="rId82" Type="http://schemas.openxmlformats.org/officeDocument/2006/relationships/image" Target="media/image40.wmf"/><Relationship Id="rId152" Type="http://schemas.openxmlformats.org/officeDocument/2006/relationships/chart" Target="charts/chart2.xml"/><Relationship Id="rId19" Type="http://schemas.openxmlformats.org/officeDocument/2006/relationships/oleObject" Target="embeddings/oleObject7.bin"/><Relationship Id="rId14" Type="http://schemas.openxmlformats.org/officeDocument/2006/relationships/image" Target="media/image6.wmf"/><Relationship Id="rId30" Type="http://schemas.openxmlformats.org/officeDocument/2006/relationships/image" Target="media/image14.wmf"/><Relationship Id="rId35" Type="http://schemas.openxmlformats.org/officeDocument/2006/relationships/oleObject" Target="embeddings/oleObject15.bin"/><Relationship Id="rId56" Type="http://schemas.openxmlformats.org/officeDocument/2006/relationships/image" Target="media/image27.wmf"/><Relationship Id="rId77" Type="http://schemas.openxmlformats.org/officeDocument/2006/relationships/oleObject" Target="embeddings/oleObject36.bin"/><Relationship Id="rId100" Type="http://schemas.openxmlformats.org/officeDocument/2006/relationships/oleObject" Target="embeddings/oleObject47.bin"/><Relationship Id="rId105" Type="http://schemas.openxmlformats.org/officeDocument/2006/relationships/image" Target="media/image52.wmf"/><Relationship Id="rId126" Type="http://schemas.openxmlformats.org/officeDocument/2006/relationships/oleObject" Target="embeddings/oleObject60.bin"/><Relationship Id="rId147" Type="http://schemas.openxmlformats.org/officeDocument/2006/relationships/image" Target="media/image73.wmf"/><Relationship Id="rId8" Type="http://schemas.openxmlformats.org/officeDocument/2006/relationships/image" Target="media/image3.wmf"/><Relationship Id="rId51" Type="http://schemas.openxmlformats.org/officeDocument/2006/relationships/oleObject" Target="embeddings/oleObject23.bin"/><Relationship Id="rId72" Type="http://schemas.openxmlformats.org/officeDocument/2006/relationships/image" Target="media/image35.wmf"/><Relationship Id="rId93" Type="http://schemas.openxmlformats.org/officeDocument/2006/relationships/image" Target="media/image46.wmf"/><Relationship Id="rId98" Type="http://schemas.openxmlformats.org/officeDocument/2006/relationships/oleObject" Target="embeddings/oleObject46.bin"/><Relationship Id="rId121" Type="http://schemas.openxmlformats.org/officeDocument/2006/relationships/image" Target="media/image60.wmf"/><Relationship Id="rId142" Type="http://schemas.openxmlformats.org/officeDocument/2006/relationships/oleObject" Target="embeddings/oleObject68.bin"/><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openxmlformats.org/officeDocument/2006/relationships/oleObject" Target="file:///D:\ANN_Spot%20Price%20Study\IEEE_30%20Bus%20Graph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ANN_Spot%20Price%20Study\IEEE_30%20Bus%20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200" b="1" i="0" u="none" strike="noStrike" baseline="0">
                <a:latin typeface="Times New Roman" pitchFamily="18" charset="0"/>
                <a:cs typeface="Times New Roman" pitchFamily="18" charset="0"/>
              </a:rPr>
              <a:t>IEEE-30 Bus System:Real Demand Variation</a:t>
            </a:r>
            <a:endParaRPr lang="en-US" sz="1200">
              <a:latin typeface="Times New Roman" pitchFamily="18" charset="0"/>
              <a:cs typeface="Times New Roman" pitchFamily="18" charset="0"/>
            </a:endParaRPr>
          </a:p>
        </c:rich>
      </c:tx>
    </c:title>
    <c:plotArea>
      <c:layout>
        <c:manualLayout>
          <c:layoutTarget val="inner"/>
          <c:xMode val="edge"/>
          <c:yMode val="edge"/>
          <c:x val="0.11063947195279843"/>
          <c:y val="0.23041953463682324"/>
          <c:w val="0.86008829085043614"/>
          <c:h val="0.69317597098115624"/>
        </c:manualLayout>
      </c:layout>
      <c:lineChart>
        <c:grouping val="standard"/>
        <c:ser>
          <c:idx val="0"/>
          <c:order val="0"/>
          <c:tx>
            <c:v>D1</c:v>
          </c:tx>
          <c:marker>
            <c:symbol val="none"/>
          </c:marker>
          <c:val>
            <c:numRef>
              <c:f>Sheet1!$A$1:$A$30</c:f>
              <c:numCache>
                <c:formatCode>0.00</c:formatCode>
                <c:ptCount val="30"/>
                <c:pt idx="0">
                  <c:v>0</c:v>
                </c:pt>
                <c:pt idx="1">
                  <c:v>-1.7000000000000043E-2</c:v>
                </c:pt>
                <c:pt idx="2">
                  <c:v>4.0000000000000114E-3</c:v>
                </c:pt>
                <c:pt idx="3">
                  <c:v>1.6000000000000059E-2</c:v>
                </c:pt>
                <c:pt idx="4">
                  <c:v>0.14200000000000004</c:v>
                </c:pt>
                <c:pt idx="5">
                  <c:v>0</c:v>
                </c:pt>
                <c:pt idx="6">
                  <c:v>2.8000000000000011E-2</c:v>
                </c:pt>
                <c:pt idx="7">
                  <c:v>5.0000000000000093E-2</c:v>
                </c:pt>
                <c:pt idx="8">
                  <c:v>0</c:v>
                </c:pt>
                <c:pt idx="9">
                  <c:v>8.0000000000000227E-3</c:v>
                </c:pt>
                <c:pt idx="10">
                  <c:v>0</c:v>
                </c:pt>
                <c:pt idx="11">
                  <c:v>1.2000000000000021E-2</c:v>
                </c:pt>
                <c:pt idx="12">
                  <c:v>0</c:v>
                </c:pt>
                <c:pt idx="13">
                  <c:v>2.2000000000000068E-2</c:v>
                </c:pt>
                <c:pt idx="14">
                  <c:v>1.2000000000000021E-2</c:v>
                </c:pt>
                <c:pt idx="15">
                  <c:v>5.0000000000000131E-3</c:v>
                </c:pt>
                <c:pt idx="16">
                  <c:v>1.0000000000000023E-2</c:v>
                </c:pt>
                <c:pt idx="17">
                  <c:v>1.2000000000000021E-2</c:v>
                </c:pt>
                <c:pt idx="18">
                  <c:v>2.5000000000000046E-2</c:v>
                </c:pt>
                <c:pt idx="19">
                  <c:v>2.0000000000000052E-3</c:v>
                </c:pt>
                <c:pt idx="20">
                  <c:v>0.25</c:v>
                </c:pt>
                <c:pt idx="21">
                  <c:v>0</c:v>
                </c:pt>
                <c:pt idx="22">
                  <c:v>1.2000000000000021E-2</c:v>
                </c:pt>
                <c:pt idx="23">
                  <c:v>2.7000000000000104E-2</c:v>
                </c:pt>
                <c:pt idx="24">
                  <c:v>0</c:v>
                </c:pt>
                <c:pt idx="25">
                  <c:v>5.0000000000000131E-3</c:v>
                </c:pt>
                <c:pt idx="26">
                  <c:v>0</c:v>
                </c:pt>
                <c:pt idx="27">
                  <c:v>0</c:v>
                </c:pt>
                <c:pt idx="28">
                  <c:v>1.4000000000000005E-2</c:v>
                </c:pt>
                <c:pt idx="29">
                  <c:v>2.6000000000000061E-2</c:v>
                </c:pt>
              </c:numCache>
            </c:numRef>
          </c:val>
          <c:extLst xmlns:c16r2="http://schemas.microsoft.com/office/drawing/2015/06/chart">
            <c:ext xmlns:c16="http://schemas.microsoft.com/office/drawing/2014/chart" uri="{C3380CC4-5D6E-409C-BE32-E72D297353CC}">
              <c16:uniqueId val="{00000000-ED53-644E-99B8-E748B00D6184}"/>
            </c:ext>
          </c:extLst>
        </c:ser>
        <c:ser>
          <c:idx val="1"/>
          <c:order val="1"/>
          <c:tx>
            <c:v>D2</c:v>
          </c:tx>
          <c:marker>
            <c:symbol val="none"/>
          </c:marker>
          <c:val>
            <c:numRef>
              <c:f>Sheet1!$B$1:$B$30</c:f>
              <c:numCache>
                <c:formatCode>0.00</c:formatCode>
                <c:ptCount val="30"/>
                <c:pt idx="0">
                  <c:v>0</c:v>
                </c:pt>
                <c:pt idx="1">
                  <c:v>-0.27</c:v>
                </c:pt>
                <c:pt idx="2">
                  <c:v>1.4000000000000005E-2</c:v>
                </c:pt>
                <c:pt idx="3">
                  <c:v>2.6000000000000061E-2</c:v>
                </c:pt>
                <c:pt idx="4">
                  <c:v>0.24200000000000021</c:v>
                </c:pt>
                <c:pt idx="5">
                  <c:v>0</c:v>
                </c:pt>
                <c:pt idx="6">
                  <c:v>4.0000000000000091E-2</c:v>
                </c:pt>
                <c:pt idx="7">
                  <c:v>0.30000000000000032</c:v>
                </c:pt>
                <c:pt idx="8">
                  <c:v>0</c:v>
                </c:pt>
                <c:pt idx="9">
                  <c:v>1.8000000000000037E-2</c:v>
                </c:pt>
                <c:pt idx="10">
                  <c:v>0</c:v>
                </c:pt>
                <c:pt idx="11">
                  <c:v>3.5000000000000059E-2</c:v>
                </c:pt>
                <c:pt idx="12">
                  <c:v>0</c:v>
                </c:pt>
                <c:pt idx="13">
                  <c:v>3.0000000000000065E-2</c:v>
                </c:pt>
                <c:pt idx="14">
                  <c:v>2.2000000000000068E-2</c:v>
                </c:pt>
                <c:pt idx="15">
                  <c:v>3.5000000000000059E-2</c:v>
                </c:pt>
                <c:pt idx="16">
                  <c:v>9.0000000000000066E-2</c:v>
                </c:pt>
                <c:pt idx="17">
                  <c:v>2.2000000000000068E-2</c:v>
                </c:pt>
                <c:pt idx="18">
                  <c:v>4.5000000000000033E-2</c:v>
                </c:pt>
                <c:pt idx="19">
                  <c:v>1.2000000000000021E-2</c:v>
                </c:pt>
                <c:pt idx="20">
                  <c:v>7.5000000000000122E-2</c:v>
                </c:pt>
                <c:pt idx="21">
                  <c:v>0</c:v>
                </c:pt>
                <c:pt idx="22">
                  <c:v>3.2000000000000119E-2</c:v>
                </c:pt>
                <c:pt idx="23">
                  <c:v>3.7000000000000102E-2</c:v>
                </c:pt>
                <c:pt idx="24">
                  <c:v>0</c:v>
                </c:pt>
                <c:pt idx="25">
                  <c:v>1.4999999999999998E-2</c:v>
                </c:pt>
                <c:pt idx="26">
                  <c:v>0</c:v>
                </c:pt>
                <c:pt idx="27">
                  <c:v>0</c:v>
                </c:pt>
                <c:pt idx="28">
                  <c:v>2.4000000000000042E-2</c:v>
                </c:pt>
                <c:pt idx="29">
                  <c:v>5.6000000000000022E-2</c:v>
                </c:pt>
              </c:numCache>
            </c:numRef>
          </c:val>
          <c:extLst xmlns:c16r2="http://schemas.microsoft.com/office/drawing/2015/06/chart">
            <c:ext xmlns:c16="http://schemas.microsoft.com/office/drawing/2014/chart" uri="{C3380CC4-5D6E-409C-BE32-E72D297353CC}">
              <c16:uniqueId val="{00000001-ED53-644E-99B8-E748B00D6184}"/>
            </c:ext>
          </c:extLst>
        </c:ser>
        <c:ser>
          <c:idx val="2"/>
          <c:order val="2"/>
          <c:tx>
            <c:v>D3</c:v>
          </c:tx>
          <c:marker>
            <c:symbol val="none"/>
          </c:marker>
          <c:val>
            <c:numRef>
              <c:f>Sheet1!$C$1:$C$30</c:f>
              <c:numCache>
                <c:formatCode>0.00</c:formatCode>
                <c:ptCount val="30"/>
                <c:pt idx="0">
                  <c:v>0</c:v>
                </c:pt>
                <c:pt idx="1">
                  <c:v>-0.1</c:v>
                </c:pt>
                <c:pt idx="2">
                  <c:v>2.4000000000000042E-2</c:v>
                </c:pt>
                <c:pt idx="3">
                  <c:v>7.6000000000000109E-2</c:v>
                </c:pt>
                <c:pt idx="4">
                  <c:v>0.34200000000000047</c:v>
                </c:pt>
                <c:pt idx="5">
                  <c:v>0</c:v>
                </c:pt>
                <c:pt idx="6">
                  <c:v>0.128</c:v>
                </c:pt>
                <c:pt idx="7">
                  <c:v>0.30000000000000032</c:v>
                </c:pt>
                <c:pt idx="8">
                  <c:v>0</c:v>
                </c:pt>
                <c:pt idx="9">
                  <c:v>5.8000000000000093E-2</c:v>
                </c:pt>
                <c:pt idx="10">
                  <c:v>0</c:v>
                </c:pt>
                <c:pt idx="11">
                  <c:v>5.4000000000000124E-2</c:v>
                </c:pt>
                <c:pt idx="12">
                  <c:v>0</c:v>
                </c:pt>
                <c:pt idx="13">
                  <c:v>6.2000000000000131E-2</c:v>
                </c:pt>
                <c:pt idx="14">
                  <c:v>3.2000000000000119E-2</c:v>
                </c:pt>
                <c:pt idx="15">
                  <c:v>3.5000000000000059E-2</c:v>
                </c:pt>
                <c:pt idx="16">
                  <c:v>5.0000000000000093E-2</c:v>
                </c:pt>
                <c:pt idx="17">
                  <c:v>3.2000000000000119E-2</c:v>
                </c:pt>
                <c:pt idx="18">
                  <c:v>6.5000000000000113E-2</c:v>
                </c:pt>
                <c:pt idx="19">
                  <c:v>2.2000000000000068E-2</c:v>
                </c:pt>
                <c:pt idx="20">
                  <c:v>0.17500000000000004</c:v>
                </c:pt>
                <c:pt idx="21">
                  <c:v>0</c:v>
                </c:pt>
                <c:pt idx="22">
                  <c:v>3.2000000000000119E-2</c:v>
                </c:pt>
                <c:pt idx="23">
                  <c:v>4.7000000000000111E-2</c:v>
                </c:pt>
                <c:pt idx="24">
                  <c:v>0</c:v>
                </c:pt>
                <c:pt idx="25">
                  <c:v>3.5000000000000059E-2</c:v>
                </c:pt>
                <c:pt idx="26">
                  <c:v>0</c:v>
                </c:pt>
                <c:pt idx="27">
                  <c:v>0</c:v>
                </c:pt>
                <c:pt idx="28">
                  <c:v>2.0000000000000046E-2</c:v>
                </c:pt>
                <c:pt idx="29">
                  <c:v>4.5000000000000033E-2</c:v>
                </c:pt>
              </c:numCache>
            </c:numRef>
          </c:val>
          <c:extLst xmlns:c16r2="http://schemas.microsoft.com/office/drawing/2015/06/chart">
            <c:ext xmlns:c16="http://schemas.microsoft.com/office/drawing/2014/chart" uri="{C3380CC4-5D6E-409C-BE32-E72D297353CC}">
              <c16:uniqueId val="{00000002-ED53-644E-99B8-E748B00D6184}"/>
            </c:ext>
          </c:extLst>
        </c:ser>
        <c:ser>
          <c:idx val="3"/>
          <c:order val="3"/>
          <c:tx>
            <c:v>D4</c:v>
          </c:tx>
          <c:marker>
            <c:symbol val="none"/>
          </c:marker>
          <c:val>
            <c:numRef>
              <c:f>Sheet1!$D$1:$D$30</c:f>
              <c:numCache>
                <c:formatCode>0.00</c:formatCode>
                <c:ptCount val="30"/>
                <c:pt idx="0">
                  <c:v>0</c:v>
                </c:pt>
                <c:pt idx="1">
                  <c:v>-0.21700000000000041</c:v>
                </c:pt>
                <c:pt idx="2">
                  <c:v>2.4000000000000042E-2</c:v>
                </c:pt>
                <c:pt idx="3">
                  <c:v>5.6000000000000022E-2</c:v>
                </c:pt>
                <c:pt idx="4">
                  <c:v>0.34200000000000047</c:v>
                </c:pt>
                <c:pt idx="5">
                  <c:v>0</c:v>
                </c:pt>
                <c:pt idx="6">
                  <c:v>0.22800000000000023</c:v>
                </c:pt>
                <c:pt idx="7">
                  <c:v>0.30000000000000032</c:v>
                </c:pt>
                <c:pt idx="8">
                  <c:v>0</c:v>
                </c:pt>
                <c:pt idx="9">
                  <c:v>5.8000000000000093E-2</c:v>
                </c:pt>
                <c:pt idx="10">
                  <c:v>0</c:v>
                </c:pt>
                <c:pt idx="11">
                  <c:v>7.2000000000000119E-2</c:v>
                </c:pt>
                <c:pt idx="12">
                  <c:v>0</c:v>
                </c:pt>
                <c:pt idx="13">
                  <c:v>2.2000000000000068E-2</c:v>
                </c:pt>
                <c:pt idx="14">
                  <c:v>3.2000000000000119E-2</c:v>
                </c:pt>
                <c:pt idx="15">
                  <c:v>4.5000000000000033E-2</c:v>
                </c:pt>
                <c:pt idx="16">
                  <c:v>6.0000000000000123E-2</c:v>
                </c:pt>
                <c:pt idx="17">
                  <c:v>2.2000000000000068E-2</c:v>
                </c:pt>
                <c:pt idx="18">
                  <c:v>4.5000000000000033E-2</c:v>
                </c:pt>
                <c:pt idx="19">
                  <c:v>2.2000000000000068E-2</c:v>
                </c:pt>
                <c:pt idx="20">
                  <c:v>0.17500000000000004</c:v>
                </c:pt>
                <c:pt idx="21">
                  <c:v>0</c:v>
                </c:pt>
                <c:pt idx="22">
                  <c:v>3.2000000000000119E-2</c:v>
                </c:pt>
                <c:pt idx="23">
                  <c:v>9.7000000000000045E-2</c:v>
                </c:pt>
                <c:pt idx="24">
                  <c:v>0</c:v>
                </c:pt>
                <c:pt idx="25">
                  <c:v>3.5000000000000059E-2</c:v>
                </c:pt>
                <c:pt idx="26">
                  <c:v>0</c:v>
                </c:pt>
                <c:pt idx="27">
                  <c:v>0</c:v>
                </c:pt>
                <c:pt idx="28">
                  <c:v>2.4000000000000042E-2</c:v>
                </c:pt>
                <c:pt idx="29">
                  <c:v>0.10600000000000002</c:v>
                </c:pt>
              </c:numCache>
            </c:numRef>
          </c:val>
          <c:extLst xmlns:c16r2="http://schemas.microsoft.com/office/drawing/2015/06/chart">
            <c:ext xmlns:c16="http://schemas.microsoft.com/office/drawing/2014/chart" uri="{C3380CC4-5D6E-409C-BE32-E72D297353CC}">
              <c16:uniqueId val="{00000003-ED53-644E-99B8-E748B00D6184}"/>
            </c:ext>
          </c:extLst>
        </c:ser>
        <c:ser>
          <c:idx val="4"/>
          <c:order val="4"/>
          <c:tx>
            <c:v>D5</c:v>
          </c:tx>
          <c:marker>
            <c:symbol val="none"/>
          </c:marker>
          <c:val>
            <c:numRef>
              <c:f>Sheet1!$E$1:$E$30</c:f>
              <c:numCache>
                <c:formatCode>0.00</c:formatCode>
                <c:ptCount val="30"/>
                <c:pt idx="0">
                  <c:v>0</c:v>
                </c:pt>
                <c:pt idx="1">
                  <c:v>-4.5000000000000033E-2</c:v>
                </c:pt>
                <c:pt idx="2">
                  <c:v>3.4000000000000002E-2</c:v>
                </c:pt>
                <c:pt idx="3">
                  <c:v>8.6000000000000063E-2</c:v>
                </c:pt>
                <c:pt idx="4">
                  <c:v>0.34200000000000047</c:v>
                </c:pt>
                <c:pt idx="5">
                  <c:v>0</c:v>
                </c:pt>
                <c:pt idx="6">
                  <c:v>0.10800000000000012</c:v>
                </c:pt>
                <c:pt idx="7">
                  <c:v>0.4</c:v>
                </c:pt>
                <c:pt idx="8">
                  <c:v>0</c:v>
                </c:pt>
                <c:pt idx="9">
                  <c:v>6.8000000000000033E-2</c:v>
                </c:pt>
                <c:pt idx="10">
                  <c:v>0</c:v>
                </c:pt>
                <c:pt idx="11">
                  <c:v>0.11200000000000007</c:v>
                </c:pt>
                <c:pt idx="12">
                  <c:v>0</c:v>
                </c:pt>
                <c:pt idx="13">
                  <c:v>6.2000000000000131E-2</c:v>
                </c:pt>
                <c:pt idx="14">
                  <c:v>5.2000000000000123E-2</c:v>
                </c:pt>
                <c:pt idx="15">
                  <c:v>3.5000000000000059E-2</c:v>
                </c:pt>
                <c:pt idx="16">
                  <c:v>7.0000000000000034E-2</c:v>
                </c:pt>
                <c:pt idx="17">
                  <c:v>3.2000000000000119E-2</c:v>
                </c:pt>
                <c:pt idx="18">
                  <c:v>9.5000000000000223E-2</c:v>
                </c:pt>
                <c:pt idx="19">
                  <c:v>5.2000000000000123E-2</c:v>
                </c:pt>
                <c:pt idx="20">
                  <c:v>0.10500000000000002</c:v>
                </c:pt>
                <c:pt idx="21">
                  <c:v>0</c:v>
                </c:pt>
                <c:pt idx="22">
                  <c:v>3.2000000000000119E-2</c:v>
                </c:pt>
                <c:pt idx="23">
                  <c:v>0.10700000000000012</c:v>
                </c:pt>
                <c:pt idx="24">
                  <c:v>0</c:v>
                </c:pt>
                <c:pt idx="25">
                  <c:v>3.5000000000000059E-2</c:v>
                </c:pt>
                <c:pt idx="26">
                  <c:v>0</c:v>
                </c:pt>
                <c:pt idx="27">
                  <c:v>0</c:v>
                </c:pt>
                <c:pt idx="28">
                  <c:v>2.4000000000000042E-2</c:v>
                </c:pt>
                <c:pt idx="29">
                  <c:v>9.6000000000000182E-2</c:v>
                </c:pt>
              </c:numCache>
            </c:numRef>
          </c:val>
          <c:extLst xmlns:c16r2="http://schemas.microsoft.com/office/drawing/2015/06/chart">
            <c:ext xmlns:c16="http://schemas.microsoft.com/office/drawing/2014/chart" uri="{C3380CC4-5D6E-409C-BE32-E72D297353CC}">
              <c16:uniqueId val="{00000004-ED53-644E-99B8-E748B00D6184}"/>
            </c:ext>
          </c:extLst>
        </c:ser>
        <c:ser>
          <c:idx val="5"/>
          <c:order val="5"/>
          <c:tx>
            <c:v>D6</c:v>
          </c:tx>
          <c:marker>
            <c:symbol val="none"/>
          </c:marker>
          <c:val>
            <c:numRef>
              <c:f>Sheet1!$F$1:$F$30</c:f>
              <c:numCache>
                <c:formatCode>0.00</c:formatCode>
                <c:ptCount val="30"/>
                <c:pt idx="0">
                  <c:v>0</c:v>
                </c:pt>
                <c:pt idx="1">
                  <c:v>-0.21900000000000044</c:v>
                </c:pt>
                <c:pt idx="2">
                  <c:v>2.4000000000000042E-2</c:v>
                </c:pt>
                <c:pt idx="3">
                  <c:v>7.6000000000000109E-2</c:v>
                </c:pt>
                <c:pt idx="4">
                  <c:v>0.44200000000000034</c:v>
                </c:pt>
                <c:pt idx="5">
                  <c:v>0</c:v>
                </c:pt>
                <c:pt idx="6">
                  <c:v>0.128</c:v>
                </c:pt>
                <c:pt idx="7">
                  <c:v>0.30000000000000032</c:v>
                </c:pt>
                <c:pt idx="8">
                  <c:v>0</c:v>
                </c:pt>
                <c:pt idx="9">
                  <c:v>5.8000000000000093E-2</c:v>
                </c:pt>
                <c:pt idx="10">
                  <c:v>0</c:v>
                </c:pt>
                <c:pt idx="11">
                  <c:v>0.11200000000000007</c:v>
                </c:pt>
                <c:pt idx="12">
                  <c:v>0</c:v>
                </c:pt>
                <c:pt idx="13">
                  <c:v>6.2000000000000131E-2</c:v>
                </c:pt>
                <c:pt idx="14">
                  <c:v>8.2000000000000003E-2</c:v>
                </c:pt>
                <c:pt idx="15">
                  <c:v>3.5000000000000059E-2</c:v>
                </c:pt>
                <c:pt idx="16">
                  <c:v>9.0000000000000066E-2</c:v>
                </c:pt>
                <c:pt idx="17">
                  <c:v>3.2000000000000119E-2</c:v>
                </c:pt>
                <c:pt idx="18">
                  <c:v>9.5000000000000223E-2</c:v>
                </c:pt>
                <c:pt idx="19">
                  <c:v>2.2000000000000068E-2</c:v>
                </c:pt>
                <c:pt idx="20">
                  <c:v>0.17500000000000004</c:v>
                </c:pt>
                <c:pt idx="21">
                  <c:v>0</c:v>
                </c:pt>
                <c:pt idx="22">
                  <c:v>3.2000000000000119E-2</c:v>
                </c:pt>
                <c:pt idx="23">
                  <c:v>8.7000000000000022E-2</c:v>
                </c:pt>
                <c:pt idx="24">
                  <c:v>0</c:v>
                </c:pt>
                <c:pt idx="25">
                  <c:v>3.5000000000000059E-2</c:v>
                </c:pt>
                <c:pt idx="26">
                  <c:v>0</c:v>
                </c:pt>
                <c:pt idx="27">
                  <c:v>0</c:v>
                </c:pt>
                <c:pt idx="28">
                  <c:v>2.4000000000000042E-2</c:v>
                </c:pt>
                <c:pt idx="29">
                  <c:v>3.2000000000000119E-2</c:v>
                </c:pt>
              </c:numCache>
            </c:numRef>
          </c:val>
          <c:extLst xmlns:c16r2="http://schemas.microsoft.com/office/drawing/2015/06/chart">
            <c:ext xmlns:c16="http://schemas.microsoft.com/office/drawing/2014/chart" uri="{C3380CC4-5D6E-409C-BE32-E72D297353CC}">
              <c16:uniqueId val="{00000005-ED53-644E-99B8-E748B00D6184}"/>
            </c:ext>
          </c:extLst>
        </c:ser>
        <c:ser>
          <c:idx val="6"/>
          <c:order val="6"/>
          <c:tx>
            <c:v>D7</c:v>
          </c:tx>
          <c:marker>
            <c:symbol val="none"/>
          </c:marker>
          <c:val>
            <c:numRef>
              <c:f>Sheet1!$G$1:$G$30</c:f>
              <c:numCache>
                <c:formatCode>0.00</c:formatCode>
                <c:ptCount val="30"/>
                <c:pt idx="0">
                  <c:v>0</c:v>
                </c:pt>
                <c:pt idx="1">
                  <c:v>-0.21700000000000041</c:v>
                </c:pt>
                <c:pt idx="2">
                  <c:v>2.4000000000000042E-2</c:v>
                </c:pt>
                <c:pt idx="3">
                  <c:v>7.6000000000000109E-2</c:v>
                </c:pt>
                <c:pt idx="4">
                  <c:v>0.14200000000000004</c:v>
                </c:pt>
                <c:pt idx="5">
                  <c:v>0</c:v>
                </c:pt>
                <c:pt idx="6">
                  <c:v>0.22800000000000023</c:v>
                </c:pt>
                <c:pt idx="7">
                  <c:v>0.30000000000000032</c:v>
                </c:pt>
                <c:pt idx="8">
                  <c:v>0</c:v>
                </c:pt>
                <c:pt idx="9">
                  <c:v>5.8000000000000093E-2</c:v>
                </c:pt>
                <c:pt idx="10">
                  <c:v>0</c:v>
                </c:pt>
                <c:pt idx="11">
                  <c:v>0.11200000000000007</c:v>
                </c:pt>
                <c:pt idx="12">
                  <c:v>0</c:v>
                </c:pt>
                <c:pt idx="13">
                  <c:v>6.2000000000000131E-2</c:v>
                </c:pt>
                <c:pt idx="14">
                  <c:v>8.2000000000000003E-2</c:v>
                </c:pt>
                <c:pt idx="15">
                  <c:v>3.5000000000000059E-2</c:v>
                </c:pt>
                <c:pt idx="16">
                  <c:v>9.0000000000000066E-2</c:v>
                </c:pt>
                <c:pt idx="17">
                  <c:v>3.2000000000000119E-2</c:v>
                </c:pt>
                <c:pt idx="18">
                  <c:v>9.5000000000000223E-2</c:v>
                </c:pt>
                <c:pt idx="19">
                  <c:v>2.2000000000000068E-2</c:v>
                </c:pt>
                <c:pt idx="20">
                  <c:v>0.17500000000000004</c:v>
                </c:pt>
                <c:pt idx="21">
                  <c:v>0</c:v>
                </c:pt>
                <c:pt idx="22">
                  <c:v>4.2000000000000114E-2</c:v>
                </c:pt>
                <c:pt idx="23">
                  <c:v>6.7000000000000129E-2</c:v>
                </c:pt>
                <c:pt idx="24">
                  <c:v>0</c:v>
                </c:pt>
                <c:pt idx="25">
                  <c:v>4.4000000000000122E-2</c:v>
                </c:pt>
                <c:pt idx="26">
                  <c:v>0</c:v>
                </c:pt>
                <c:pt idx="27">
                  <c:v>0</c:v>
                </c:pt>
                <c:pt idx="28">
                  <c:v>4.4000000000000122E-2</c:v>
                </c:pt>
                <c:pt idx="29">
                  <c:v>6.6000000000000003E-2</c:v>
                </c:pt>
              </c:numCache>
            </c:numRef>
          </c:val>
          <c:extLst xmlns:c16r2="http://schemas.microsoft.com/office/drawing/2015/06/chart">
            <c:ext xmlns:c16="http://schemas.microsoft.com/office/drawing/2014/chart" uri="{C3380CC4-5D6E-409C-BE32-E72D297353CC}">
              <c16:uniqueId val="{00000006-ED53-644E-99B8-E748B00D6184}"/>
            </c:ext>
          </c:extLst>
        </c:ser>
        <c:ser>
          <c:idx val="7"/>
          <c:order val="7"/>
          <c:tx>
            <c:v>D8</c:v>
          </c:tx>
          <c:marker>
            <c:symbol val="none"/>
          </c:marker>
          <c:val>
            <c:numRef>
              <c:f>Sheet1!$H$1:$H$30</c:f>
              <c:numCache>
                <c:formatCode>0.00</c:formatCode>
                <c:ptCount val="30"/>
                <c:pt idx="0">
                  <c:v>0</c:v>
                </c:pt>
                <c:pt idx="1">
                  <c:v>-0.14200000000000004</c:v>
                </c:pt>
                <c:pt idx="2">
                  <c:v>2.4000000000000042E-2</c:v>
                </c:pt>
                <c:pt idx="3">
                  <c:v>7.6000000000000109E-2</c:v>
                </c:pt>
                <c:pt idx="4">
                  <c:v>0.34200000000000047</c:v>
                </c:pt>
                <c:pt idx="5">
                  <c:v>0</c:v>
                </c:pt>
                <c:pt idx="6">
                  <c:v>0.2</c:v>
                </c:pt>
                <c:pt idx="7">
                  <c:v>0.30000000000000032</c:v>
                </c:pt>
                <c:pt idx="8">
                  <c:v>0</c:v>
                </c:pt>
                <c:pt idx="9">
                  <c:v>5.8000000000000093E-2</c:v>
                </c:pt>
                <c:pt idx="10">
                  <c:v>0</c:v>
                </c:pt>
                <c:pt idx="11">
                  <c:v>9.2000000000000026E-2</c:v>
                </c:pt>
                <c:pt idx="12">
                  <c:v>0</c:v>
                </c:pt>
                <c:pt idx="13">
                  <c:v>6.2000000000000131E-2</c:v>
                </c:pt>
                <c:pt idx="14">
                  <c:v>8.2000000000000003E-2</c:v>
                </c:pt>
                <c:pt idx="15">
                  <c:v>3.5000000000000059E-2</c:v>
                </c:pt>
                <c:pt idx="16">
                  <c:v>9.0000000000000066E-2</c:v>
                </c:pt>
                <c:pt idx="17">
                  <c:v>3.2000000000000119E-2</c:v>
                </c:pt>
                <c:pt idx="18">
                  <c:v>9.5000000000000223E-2</c:v>
                </c:pt>
                <c:pt idx="19">
                  <c:v>2.2000000000000068E-2</c:v>
                </c:pt>
                <c:pt idx="20">
                  <c:v>0.17500000000000004</c:v>
                </c:pt>
                <c:pt idx="21">
                  <c:v>0</c:v>
                </c:pt>
                <c:pt idx="22">
                  <c:v>3.2000000000000119E-2</c:v>
                </c:pt>
                <c:pt idx="23">
                  <c:v>8.7000000000000022E-2</c:v>
                </c:pt>
                <c:pt idx="24">
                  <c:v>0</c:v>
                </c:pt>
                <c:pt idx="25">
                  <c:v>8.5000000000000048E-2</c:v>
                </c:pt>
                <c:pt idx="26">
                  <c:v>0</c:v>
                </c:pt>
                <c:pt idx="27">
                  <c:v>0</c:v>
                </c:pt>
                <c:pt idx="28">
                  <c:v>2.4000000000000042E-2</c:v>
                </c:pt>
                <c:pt idx="29">
                  <c:v>0.11600000000000012</c:v>
                </c:pt>
              </c:numCache>
            </c:numRef>
          </c:val>
          <c:extLst xmlns:c16r2="http://schemas.microsoft.com/office/drawing/2015/06/chart">
            <c:ext xmlns:c16="http://schemas.microsoft.com/office/drawing/2014/chart" uri="{C3380CC4-5D6E-409C-BE32-E72D297353CC}">
              <c16:uniqueId val="{00000007-ED53-644E-99B8-E748B00D6184}"/>
            </c:ext>
          </c:extLst>
        </c:ser>
        <c:ser>
          <c:idx val="8"/>
          <c:order val="8"/>
          <c:tx>
            <c:v>D9</c:v>
          </c:tx>
          <c:marker>
            <c:symbol val="none"/>
          </c:marker>
          <c:val>
            <c:numRef>
              <c:f>Sheet1!$I$1:$I$30</c:f>
              <c:numCache>
                <c:formatCode>0.00</c:formatCode>
                <c:ptCount val="30"/>
                <c:pt idx="0">
                  <c:v>0</c:v>
                </c:pt>
                <c:pt idx="1">
                  <c:v>-0.21700000000000041</c:v>
                </c:pt>
                <c:pt idx="2">
                  <c:v>2.4000000000000042E-2</c:v>
                </c:pt>
                <c:pt idx="3">
                  <c:v>7.6000000000000109E-2</c:v>
                </c:pt>
                <c:pt idx="4">
                  <c:v>0.74200000000000221</c:v>
                </c:pt>
                <c:pt idx="5">
                  <c:v>0</c:v>
                </c:pt>
                <c:pt idx="6">
                  <c:v>0.22800000000000023</c:v>
                </c:pt>
                <c:pt idx="7">
                  <c:v>0.30000000000000032</c:v>
                </c:pt>
                <c:pt idx="8">
                  <c:v>0</c:v>
                </c:pt>
                <c:pt idx="9">
                  <c:v>5.8000000000000093E-2</c:v>
                </c:pt>
                <c:pt idx="10">
                  <c:v>0</c:v>
                </c:pt>
                <c:pt idx="11">
                  <c:v>0.11200000000000007</c:v>
                </c:pt>
                <c:pt idx="12">
                  <c:v>0</c:v>
                </c:pt>
                <c:pt idx="13">
                  <c:v>6.2000000000000131E-2</c:v>
                </c:pt>
                <c:pt idx="14">
                  <c:v>8.2000000000000003E-2</c:v>
                </c:pt>
                <c:pt idx="15">
                  <c:v>3.5000000000000059E-2</c:v>
                </c:pt>
                <c:pt idx="16">
                  <c:v>9.0000000000000066E-2</c:v>
                </c:pt>
                <c:pt idx="17">
                  <c:v>3.2000000000000119E-2</c:v>
                </c:pt>
                <c:pt idx="18">
                  <c:v>9.5000000000000223E-2</c:v>
                </c:pt>
                <c:pt idx="19">
                  <c:v>2.2000000000000068E-2</c:v>
                </c:pt>
                <c:pt idx="20">
                  <c:v>0.17500000000000004</c:v>
                </c:pt>
                <c:pt idx="21">
                  <c:v>0</c:v>
                </c:pt>
                <c:pt idx="22">
                  <c:v>3.2000000000000119E-2</c:v>
                </c:pt>
                <c:pt idx="23">
                  <c:v>8.7000000000000022E-2</c:v>
                </c:pt>
                <c:pt idx="24">
                  <c:v>0</c:v>
                </c:pt>
                <c:pt idx="25">
                  <c:v>3.5000000000000059E-2</c:v>
                </c:pt>
                <c:pt idx="26">
                  <c:v>0</c:v>
                </c:pt>
                <c:pt idx="27">
                  <c:v>0</c:v>
                </c:pt>
                <c:pt idx="28">
                  <c:v>2.4000000000000042E-2</c:v>
                </c:pt>
                <c:pt idx="29">
                  <c:v>2.300000000000001E-2</c:v>
                </c:pt>
              </c:numCache>
            </c:numRef>
          </c:val>
          <c:extLst xmlns:c16r2="http://schemas.microsoft.com/office/drawing/2015/06/chart">
            <c:ext xmlns:c16="http://schemas.microsoft.com/office/drawing/2014/chart" uri="{C3380CC4-5D6E-409C-BE32-E72D297353CC}">
              <c16:uniqueId val="{00000008-ED53-644E-99B8-E748B00D6184}"/>
            </c:ext>
          </c:extLst>
        </c:ser>
        <c:ser>
          <c:idx val="9"/>
          <c:order val="9"/>
          <c:tx>
            <c:v>D10</c:v>
          </c:tx>
          <c:marker>
            <c:symbol val="none"/>
          </c:marker>
          <c:val>
            <c:numRef>
              <c:f>Sheet1!$J$1:$J$30</c:f>
              <c:numCache>
                <c:formatCode>0.00</c:formatCode>
                <c:ptCount val="30"/>
                <c:pt idx="0">
                  <c:v>0</c:v>
                </c:pt>
                <c:pt idx="1">
                  <c:v>-0.21800000000000044</c:v>
                </c:pt>
                <c:pt idx="2">
                  <c:v>2.4000000000000042E-2</c:v>
                </c:pt>
                <c:pt idx="3">
                  <c:v>7.6000000000000109E-2</c:v>
                </c:pt>
                <c:pt idx="4">
                  <c:v>0.44200000000000034</c:v>
                </c:pt>
                <c:pt idx="5">
                  <c:v>0</c:v>
                </c:pt>
                <c:pt idx="6">
                  <c:v>0.19800000000000023</c:v>
                </c:pt>
                <c:pt idx="7">
                  <c:v>0.30000000000000032</c:v>
                </c:pt>
                <c:pt idx="8">
                  <c:v>0</c:v>
                </c:pt>
                <c:pt idx="9">
                  <c:v>5.8000000000000093E-2</c:v>
                </c:pt>
                <c:pt idx="10">
                  <c:v>0</c:v>
                </c:pt>
                <c:pt idx="11">
                  <c:v>8.2000000000000003E-2</c:v>
                </c:pt>
                <c:pt idx="12">
                  <c:v>0</c:v>
                </c:pt>
                <c:pt idx="13">
                  <c:v>6.2000000000000131E-2</c:v>
                </c:pt>
                <c:pt idx="14">
                  <c:v>8.2000000000000003E-2</c:v>
                </c:pt>
                <c:pt idx="15">
                  <c:v>3.5000000000000059E-2</c:v>
                </c:pt>
                <c:pt idx="16">
                  <c:v>3.0000000000000065E-2</c:v>
                </c:pt>
                <c:pt idx="17">
                  <c:v>3.2000000000000119E-2</c:v>
                </c:pt>
                <c:pt idx="18">
                  <c:v>0.10500000000000002</c:v>
                </c:pt>
                <c:pt idx="19">
                  <c:v>2.4000000000000042E-2</c:v>
                </c:pt>
                <c:pt idx="20">
                  <c:v>0.1</c:v>
                </c:pt>
                <c:pt idx="21">
                  <c:v>0</c:v>
                </c:pt>
                <c:pt idx="22">
                  <c:v>4.2000000000000114E-2</c:v>
                </c:pt>
                <c:pt idx="23">
                  <c:v>5.7000000000000134E-2</c:v>
                </c:pt>
                <c:pt idx="24">
                  <c:v>0</c:v>
                </c:pt>
                <c:pt idx="25">
                  <c:v>2.300000000000001E-2</c:v>
                </c:pt>
                <c:pt idx="26">
                  <c:v>0</c:v>
                </c:pt>
                <c:pt idx="27">
                  <c:v>0</c:v>
                </c:pt>
                <c:pt idx="28">
                  <c:v>6.5000000000000113E-2</c:v>
                </c:pt>
                <c:pt idx="29">
                  <c:v>5.6000000000000022E-2</c:v>
                </c:pt>
              </c:numCache>
            </c:numRef>
          </c:val>
          <c:extLst xmlns:c16r2="http://schemas.microsoft.com/office/drawing/2015/06/chart">
            <c:ext xmlns:c16="http://schemas.microsoft.com/office/drawing/2014/chart" uri="{C3380CC4-5D6E-409C-BE32-E72D297353CC}">
              <c16:uniqueId val="{00000009-ED53-644E-99B8-E748B00D6184}"/>
            </c:ext>
          </c:extLst>
        </c:ser>
        <c:ser>
          <c:idx val="10"/>
          <c:order val="10"/>
          <c:tx>
            <c:v>D11</c:v>
          </c:tx>
          <c:marker>
            <c:symbol val="none"/>
          </c:marker>
          <c:val>
            <c:numRef>
              <c:f>Sheet1!$K$1:$K$30</c:f>
              <c:numCache>
                <c:formatCode>0.00</c:formatCode>
                <c:ptCount val="30"/>
                <c:pt idx="0">
                  <c:v>0</c:v>
                </c:pt>
                <c:pt idx="1">
                  <c:v>-0.2</c:v>
                </c:pt>
                <c:pt idx="2">
                  <c:v>5.4000000000000124E-2</c:v>
                </c:pt>
                <c:pt idx="3">
                  <c:v>3.6000000000000074E-2</c:v>
                </c:pt>
                <c:pt idx="4">
                  <c:v>0.33200000000000146</c:v>
                </c:pt>
                <c:pt idx="5">
                  <c:v>0</c:v>
                </c:pt>
                <c:pt idx="6">
                  <c:v>0.20800000000000021</c:v>
                </c:pt>
                <c:pt idx="7">
                  <c:v>0.30000000000000032</c:v>
                </c:pt>
                <c:pt idx="8">
                  <c:v>0</c:v>
                </c:pt>
                <c:pt idx="9">
                  <c:v>5.8000000000000093E-2</c:v>
                </c:pt>
                <c:pt idx="10">
                  <c:v>0</c:v>
                </c:pt>
                <c:pt idx="11">
                  <c:v>0.12300000000000012</c:v>
                </c:pt>
                <c:pt idx="12">
                  <c:v>0</c:v>
                </c:pt>
                <c:pt idx="13">
                  <c:v>3.2000000000000119E-2</c:v>
                </c:pt>
                <c:pt idx="14">
                  <c:v>6.2000000000000131E-2</c:v>
                </c:pt>
                <c:pt idx="15">
                  <c:v>5.5000000000000104E-2</c:v>
                </c:pt>
                <c:pt idx="16">
                  <c:v>7.0000000000000034E-2</c:v>
                </c:pt>
                <c:pt idx="17">
                  <c:v>3.2000000000000119E-2</c:v>
                </c:pt>
                <c:pt idx="18">
                  <c:v>0.10500000000000002</c:v>
                </c:pt>
                <c:pt idx="19">
                  <c:v>2.2000000000000068E-2</c:v>
                </c:pt>
                <c:pt idx="20">
                  <c:v>0.10500000000000002</c:v>
                </c:pt>
                <c:pt idx="21">
                  <c:v>0</c:v>
                </c:pt>
                <c:pt idx="22">
                  <c:v>3.2000000000000119E-2</c:v>
                </c:pt>
                <c:pt idx="23">
                  <c:v>5.5000000000000104E-2</c:v>
                </c:pt>
                <c:pt idx="24">
                  <c:v>0</c:v>
                </c:pt>
                <c:pt idx="25">
                  <c:v>3.5000000000000059E-2</c:v>
                </c:pt>
                <c:pt idx="26">
                  <c:v>0</c:v>
                </c:pt>
                <c:pt idx="27">
                  <c:v>0</c:v>
                </c:pt>
                <c:pt idx="28">
                  <c:v>2.4000000000000042E-2</c:v>
                </c:pt>
                <c:pt idx="29">
                  <c:v>0.11799999999999998</c:v>
                </c:pt>
              </c:numCache>
            </c:numRef>
          </c:val>
          <c:extLst xmlns:c16r2="http://schemas.microsoft.com/office/drawing/2015/06/chart">
            <c:ext xmlns:c16="http://schemas.microsoft.com/office/drawing/2014/chart" uri="{C3380CC4-5D6E-409C-BE32-E72D297353CC}">
              <c16:uniqueId val="{0000000A-ED53-644E-99B8-E748B00D6184}"/>
            </c:ext>
          </c:extLst>
        </c:ser>
        <c:ser>
          <c:idx val="11"/>
          <c:order val="11"/>
          <c:tx>
            <c:v>D12</c:v>
          </c:tx>
          <c:marker>
            <c:symbol val="none"/>
          </c:marker>
          <c:val>
            <c:numRef>
              <c:f>Sheet1!$L$1:$L$30</c:f>
              <c:numCache>
                <c:formatCode>0.00</c:formatCode>
                <c:ptCount val="30"/>
                <c:pt idx="0">
                  <c:v>0</c:v>
                </c:pt>
                <c:pt idx="1">
                  <c:v>-8.7000000000000022E-2</c:v>
                </c:pt>
                <c:pt idx="2">
                  <c:v>2.4000000000000042E-2</c:v>
                </c:pt>
                <c:pt idx="3">
                  <c:v>7.6000000000000109E-2</c:v>
                </c:pt>
                <c:pt idx="4">
                  <c:v>0.14200000000000004</c:v>
                </c:pt>
                <c:pt idx="5">
                  <c:v>0</c:v>
                </c:pt>
                <c:pt idx="6">
                  <c:v>0.15500000000000044</c:v>
                </c:pt>
                <c:pt idx="7">
                  <c:v>0.30000000000000032</c:v>
                </c:pt>
                <c:pt idx="8">
                  <c:v>0</c:v>
                </c:pt>
                <c:pt idx="9">
                  <c:v>6.7000000000000129E-2</c:v>
                </c:pt>
                <c:pt idx="10">
                  <c:v>0</c:v>
                </c:pt>
                <c:pt idx="11">
                  <c:v>0.11799999999999998</c:v>
                </c:pt>
                <c:pt idx="12">
                  <c:v>0</c:v>
                </c:pt>
                <c:pt idx="13">
                  <c:v>6.2000000000000131E-2</c:v>
                </c:pt>
                <c:pt idx="14">
                  <c:v>8.4000000000000227E-2</c:v>
                </c:pt>
                <c:pt idx="15">
                  <c:v>3.5000000000000059E-2</c:v>
                </c:pt>
                <c:pt idx="16">
                  <c:v>9.0000000000000066E-2</c:v>
                </c:pt>
                <c:pt idx="17">
                  <c:v>3.2000000000000119E-2</c:v>
                </c:pt>
                <c:pt idx="18">
                  <c:v>9.5000000000000223E-2</c:v>
                </c:pt>
                <c:pt idx="19">
                  <c:v>2.2000000000000068E-2</c:v>
                </c:pt>
                <c:pt idx="20">
                  <c:v>0.17500000000000004</c:v>
                </c:pt>
                <c:pt idx="21">
                  <c:v>0</c:v>
                </c:pt>
                <c:pt idx="22">
                  <c:v>3.2000000000000119E-2</c:v>
                </c:pt>
                <c:pt idx="23">
                  <c:v>8.7000000000000022E-2</c:v>
                </c:pt>
                <c:pt idx="24">
                  <c:v>0</c:v>
                </c:pt>
                <c:pt idx="25">
                  <c:v>3.5000000000000059E-2</c:v>
                </c:pt>
                <c:pt idx="26">
                  <c:v>0</c:v>
                </c:pt>
                <c:pt idx="27">
                  <c:v>0</c:v>
                </c:pt>
                <c:pt idx="28">
                  <c:v>2.4000000000000042E-2</c:v>
                </c:pt>
                <c:pt idx="29">
                  <c:v>0.10600000000000002</c:v>
                </c:pt>
              </c:numCache>
            </c:numRef>
          </c:val>
          <c:extLst xmlns:c16r2="http://schemas.microsoft.com/office/drawing/2015/06/chart">
            <c:ext xmlns:c16="http://schemas.microsoft.com/office/drawing/2014/chart" uri="{C3380CC4-5D6E-409C-BE32-E72D297353CC}">
              <c16:uniqueId val="{0000000B-ED53-644E-99B8-E748B00D6184}"/>
            </c:ext>
          </c:extLst>
        </c:ser>
        <c:ser>
          <c:idx val="12"/>
          <c:order val="12"/>
          <c:tx>
            <c:v>D13</c:v>
          </c:tx>
          <c:marker>
            <c:symbol val="none"/>
          </c:marker>
          <c:val>
            <c:numRef>
              <c:f>Sheet1!$M$1:$M$30</c:f>
              <c:numCache>
                <c:formatCode>0.00</c:formatCode>
                <c:ptCount val="30"/>
                <c:pt idx="0">
                  <c:v>0</c:v>
                </c:pt>
                <c:pt idx="1">
                  <c:v>-0.21700000000000041</c:v>
                </c:pt>
                <c:pt idx="2">
                  <c:v>2.4000000000000042E-2</c:v>
                </c:pt>
                <c:pt idx="3">
                  <c:v>7.6000000000000109E-2</c:v>
                </c:pt>
                <c:pt idx="4">
                  <c:v>0.94199999999999995</c:v>
                </c:pt>
                <c:pt idx="5">
                  <c:v>0</c:v>
                </c:pt>
                <c:pt idx="6">
                  <c:v>0.22800000000000023</c:v>
                </c:pt>
                <c:pt idx="7">
                  <c:v>0.30000000000000032</c:v>
                </c:pt>
                <c:pt idx="8">
                  <c:v>0</c:v>
                </c:pt>
                <c:pt idx="9">
                  <c:v>5.8000000000000093E-2</c:v>
                </c:pt>
                <c:pt idx="10">
                  <c:v>0</c:v>
                </c:pt>
                <c:pt idx="11">
                  <c:v>0.11200000000000007</c:v>
                </c:pt>
                <c:pt idx="12">
                  <c:v>0</c:v>
                </c:pt>
                <c:pt idx="13">
                  <c:v>6.2000000000000131E-2</c:v>
                </c:pt>
                <c:pt idx="14">
                  <c:v>8.2000000000000003E-2</c:v>
                </c:pt>
                <c:pt idx="15">
                  <c:v>3.5000000000000059E-2</c:v>
                </c:pt>
                <c:pt idx="16">
                  <c:v>9.0000000000000066E-2</c:v>
                </c:pt>
                <c:pt idx="17">
                  <c:v>3.2000000000000119E-2</c:v>
                </c:pt>
                <c:pt idx="18">
                  <c:v>9.5000000000000223E-2</c:v>
                </c:pt>
                <c:pt idx="19">
                  <c:v>2.2000000000000068E-2</c:v>
                </c:pt>
                <c:pt idx="20">
                  <c:v>0.17500000000000004</c:v>
                </c:pt>
                <c:pt idx="21">
                  <c:v>0</c:v>
                </c:pt>
                <c:pt idx="22">
                  <c:v>3.2000000000000119E-2</c:v>
                </c:pt>
                <c:pt idx="23">
                  <c:v>8.7000000000000022E-2</c:v>
                </c:pt>
                <c:pt idx="24">
                  <c:v>0</c:v>
                </c:pt>
                <c:pt idx="25">
                  <c:v>3.5000000000000059E-2</c:v>
                </c:pt>
                <c:pt idx="26">
                  <c:v>0</c:v>
                </c:pt>
                <c:pt idx="27">
                  <c:v>0</c:v>
                </c:pt>
                <c:pt idx="28">
                  <c:v>2.4000000000000042E-2</c:v>
                </c:pt>
                <c:pt idx="29">
                  <c:v>0.10600000000000002</c:v>
                </c:pt>
              </c:numCache>
            </c:numRef>
          </c:val>
          <c:extLst xmlns:c16r2="http://schemas.microsoft.com/office/drawing/2015/06/chart">
            <c:ext xmlns:c16="http://schemas.microsoft.com/office/drawing/2014/chart" uri="{C3380CC4-5D6E-409C-BE32-E72D297353CC}">
              <c16:uniqueId val="{0000000C-ED53-644E-99B8-E748B00D6184}"/>
            </c:ext>
          </c:extLst>
        </c:ser>
        <c:ser>
          <c:idx val="13"/>
          <c:order val="13"/>
          <c:tx>
            <c:v>D14</c:v>
          </c:tx>
          <c:marker>
            <c:symbol val="none"/>
          </c:marker>
          <c:val>
            <c:numRef>
              <c:f>Sheet1!$N$1:$N$30</c:f>
              <c:numCache>
                <c:formatCode>0.00</c:formatCode>
                <c:ptCount val="30"/>
                <c:pt idx="0">
                  <c:v>0</c:v>
                </c:pt>
                <c:pt idx="1">
                  <c:v>-1.7000000000000043E-2</c:v>
                </c:pt>
                <c:pt idx="2">
                  <c:v>2.4000000000000042E-2</c:v>
                </c:pt>
                <c:pt idx="3">
                  <c:v>4.6000000000000013E-2</c:v>
                </c:pt>
                <c:pt idx="4">
                  <c:v>0.45200000000000001</c:v>
                </c:pt>
                <c:pt idx="5">
                  <c:v>0</c:v>
                </c:pt>
                <c:pt idx="6">
                  <c:v>0.11799999999999998</c:v>
                </c:pt>
                <c:pt idx="7">
                  <c:v>0.30000000000000032</c:v>
                </c:pt>
                <c:pt idx="8">
                  <c:v>0</c:v>
                </c:pt>
                <c:pt idx="9">
                  <c:v>5.8000000000000093E-2</c:v>
                </c:pt>
                <c:pt idx="10">
                  <c:v>0</c:v>
                </c:pt>
                <c:pt idx="11">
                  <c:v>9.2000000000000026E-2</c:v>
                </c:pt>
                <c:pt idx="12">
                  <c:v>0</c:v>
                </c:pt>
                <c:pt idx="13">
                  <c:v>5.2000000000000123E-2</c:v>
                </c:pt>
                <c:pt idx="14">
                  <c:v>7.2000000000000119E-2</c:v>
                </c:pt>
                <c:pt idx="15">
                  <c:v>3.5000000000000059E-2</c:v>
                </c:pt>
                <c:pt idx="16">
                  <c:v>8.0000000000000224E-2</c:v>
                </c:pt>
                <c:pt idx="17">
                  <c:v>4.2000000000000114E-2</c:v>
                </c:pt>
                <c:pt idx="18">
                  <c:v>7.5000000000000122E-2</c:v>
                </c:pt>
                <c:pt idx="19">
                  <c:v>3.2000000000000119E-2</c:v>
                </c:pt>
                <c:pt idx="20">
                  <c:v>0.13500000000000001</c:v>
                </c:pt>
                <c:pt idx="21">
                  <c:v>0</c:v>
                </c:pt>
                <c:pt idx="22">
                  <c:v>3.2000000000000119E-2</c:v>
                </c:pt>
                <c:pt idx="23">
                  <c:v>4.7000000000000111E-2</c:v>
                </c:pt>
                <c:pt idx="24">
                  <c:v>0</c:v>
                </c:pt>
                <c:pt idx="25">
                  <c:v>6.5000000000000113E-2</c:v>
                </c:pt>
                <c:pt idx="26">
                  <c:v>0</c:v>
                </c:pt>
                <c:pt idx="27">
                  <c:v>0</c:v>
                </c:pt>
                <c:pt idx="28">
                  <c:v>3.4000000000000002E-2</c:v>
                </c:pt>
                <c:pt idx="29">
                  <c:v>8.6000000000000063E-2</c:v>
                </c:pt>
              </c:numCache>
            </c:numRef>
          </c:val>
          <c:extLst xmlns:c16r2="http://schemas.microsoft.com/office/drawing/2015/06/chart">
            <c:ext xmlns:c16="http://schemas.microsoft.com/office/drawing/2014/chart" uri="{C3380CC4-5D6E-409C-BE32-E72D297353CC}">
              <c16:uniqueId val="{0000000D-ED53-644E-99B8-E748B00D6184}"/>
            </c:ext>
          </c:extLst>
        </c:ser>
        <c:ser>
          <c:idx val="14"/>
          <c:order val="14"/>
          <c:tx>
            <c:v>D15</c:v>
          </c:tx>
          <c:marker>
            <c:symbol val="none"/>
          </c:marker>
          <c:val>
            <c:numRef>
              <c:f>Sheet1!$O$1:$O$30</c:f>
              <c:numCache>
                <c:formatCode>0.00</c:formatCode>
                <c:ptCount val="30"/>
                <c:pt idx="0">
                  <c:v>0</c:v>
                </c:pt>
                <c:pt idx="1">
                  <c:v>-0.16700000000000023</c:v>
                </c:pt>
                <c:pt idx="2">
                  <c:v>2.4000000000000042E-2</c:v>
                </c:pt>
                <c:pt idx="3">
                  <c:v>0.10600000000000002</c:v>
                </c:pt>
                <c:pt idx="4">
                  <c:v>0.64200000000000246</c:v>
                </c:pt>
                <c:pt idx="5">
                  <c:v>0</c:v>
                </c:pt>
                <c:pt idx="6">
                  <c:v>0.128</c:v>
                </c:pt>
                <c:pt idx="7">
                  <c:v>0.30000000000000032</c:v>
                </c:pt>
                <c:pt idx="8">
                  <c:v>0</c:v>
                </c:pt>
                <c:pt idx="9">
                  <c:v>5.8000000000000093E-2</c:v>
                </c:pt>
                <c:pt idx="10">
                  <c:v>0</c:v>
                </c:pt>
                <c:pt idx="11">
                  <c:v>0.12300000000000012</c:v>
                </c:pt>
                <c:pt idx="12">
                  <c:v>0</c:v>
                </c:pt>
                <c:pt idx="13">
                  <c:v>3.2000000000000119E-2</c:v>
                </c:pt>
                <c:pt idx="14">
                  <c:v>8.2000000000000003E-2</c:v>
                </c:pt>
                <c:pt idx="15">
                  <c:v>3.5000000000000059E-2</c:v>
                </c:pt>
                <c:pt idx="16">
                  <c:v>9.0000000000000066E-2</c:v>
                </c:pt>
                <c:pt idx="17">
                  <c:v>3.2000000000000119E-2</c:v>
                </c:pt>
                <c:pt idx="18">
                  <c:v>9.5000000000000223E-2</c:v>
                </c:pt>
                <c:pt idx="19">
                  <c:v>2.2000000000000068E-2</c:v>
                </c:pt>
                <c:pt idx="20">
                  <c:v>0.17500000000000004</c:v>
                </c:pt>
                <c:pt idx="21">
                  <c:v>0</c:v>
                </c:pt>
                <c:pt idx="22">
                  <c:v>3.2000000000000119E-2</c:v>
                </c:pt>
                <c:pt idx="23">
                  <c:v>8.7000000000000022E-2</c:v>
                </c:pt>
                <c:pt idx="24">
                  <c:v>0</c:v>
                </c:pt>
                <c:pt idx="25">
                  <c:v>3.5000000000000059E-2</c:v>
                </c:pt>
                <c:pt idx="26">
                  <c:v>0</c:v>
                </c:pt>
                <c:pt idx="27">
                  <c:v>0</c:v>
                </c:pt>
                <c:pt idx="28">
                  <c:v>2.4000000000000042E-2</c:v>
                </c:pt>
                <c:pt idx="29">
                  <c:v>0.10600000000000002</c:v>
                </c:pt>
              </c:numCache>
            </c:numRef>
          </c:val>
          <c:extLst xmlns:c16r2="http://schemas.microsoft.com/office/drawing/2015/06/chart">
            <c:ext xmlns:c16="http://schemas.microsoft.com/office/drawing/2014/chart" uri="{C3380CC4-5D6E-409C-BE32-E72D297353CC}">
              <c16:uniqueId val="{0000000E-ED53-644E-99B8-E748B00D6184}"/>
            </c:ext>
          </c:extLst>
        </c:ser>
        <c:marker val="1"/>
        <c:axId val="80915456"/>
        <c:axId val="100471936"/>
      </c:lineChart>
      <c:catAx>
        <c:axId val="80915456"/>
        <c:scaling>
          <c:orientation val="minMax"/>
        </c:scaling>
        <c:axPos val="b"/>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Bus No.</a:t>
                </a:r>
              </a:p>
            </c:rich>
          </c:tx>
        </c:title>
        <c:majorTickMark val="none"/>
        <c:tickLblPos val="nextTo"/>
        <c:txPr>
          <a:bodyPr/>
          <a:lstStyle/>
          <a:p>
            <a:pPr>
              <a:defRPr>
                <a:latin typeface="Times New Roman" pitchFamily="18" charset="0"/>
                <a:cs typeface="Times New Roman" pitchFamily="18" charset="0"/>
              </a:defRPr>
            </a:pPr>
            <a:endParaRPr lang="en-US"/>
          </a:p>
        </c:txPr>
        <c:crossAx val="100471936"/>
        <c:crosses val="autoZero"/>
        <c:auto val="1"/>
        <c:lblAlgn val="ctr"/>
        <c:lblOffset val="100"/>
      </c:catAx>
      <c:valAx>
        <c:axId val="100471936"/>
        <c:scaling>
          <c:orientation val="minMax"/>
          <c:max val="1"/>
        </c:scaling>
        <c:axPos val="l"/>
        <c:majorGridlines/>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Real</a:t>
                </a:r>
                <a:r>
                  <a:rPr lang="en-US" baseline="0">
                    <a:latin typeface="Times New Roman" pitchFamily="18" charset="0"/>
                    <a:cs typeface="Times New Roman" pitchFamily="18" charset="0"/>
                  </a:rPr>
                  <a:t> Demand (PU)</a:t>
                </a:r>
                <a:endParaRPr lang="en-US">
                  <a:latin typeface="Times New Roman" pitchFamily="18" charset="0"/>
                  <a:cs typeface="Times New Roman" pitchFamily="18" charset="0"/>
                </a:endParaRPr>
              </a:p>
            </c:rich>
          </c:tx>
        </c:title>
        <c:numFmt formatCode="0.00" sourceLinked="1"/>
        <c:tickLblPos val="nextTo"/>
        <c:txPr>
          <a:bodyPr/>
          <a:lstStyle/>
          <a:p>
            <a:pPr>
              <a:defRPr>
                <a:latin typeface="Times New Roman" pitchFamily="18" charset="0"/>
                <a:cs typeface="Times New Roman" pitchFamily="18" charset="0"/>
              </a:defRPr>
            </a:pPr>
            <a:endParaRPr lang="en-US"/>
          </a:p>
        </c:txPr>
        <c:crossAx val="80915456"/>
        <c:crosses val="autoZero"/>
        <c:crossBetween val="between"/>
      </c:valAx>
    </c:plotArea>
    <c:legend>
      <c:legendPos val="r"/>
      <c:layout>
        <c:manualLayout>
          <c:xMode val="edge"/>
          <c:yMode val="edge"/>
          <c:x val="0.10639712488769112"/>
          <c:y val="0.10083340706007256"/>
          <c:w val="0.84867924528302319"/>
          <c:h val="9.3614084756260152E-2"/>
        </c:manualLayout>
      </c:layout>
      <c:spPr>
        <a:ln>
          <a:solidFill>
            <a:sysClr val="windowText" lastClr="000000">
              <a:tint val="75000"/>
              <a:shade val="95000"/>
              <a:satMod val="105000"/>
            </a:sysClr>
          </a:solidFill>
        </a:ln>
      </c:spPr>
      <c:txPr>
        <a:bodyPr/>
        <a:lstStyle/>
        <a:p>
          <a:pPr>
            <a:defRPr>
              <a:latin typeface="Times New Roman" pitchFamily="18" charset="0"/>
              <a:cs typeface="Times New Roman" pitchFamily="18" charset="0"/>
            </a:defRPr>
          </a:pPr>
          <a:endParaRPr lang="en-US"/>
        </a:p>
      </c:txP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200">
                <a:latin typeface="Times New Roman" pitchFamily="18" charset="0"/>
                <a:cs typeface="Times New Roman" pitchFamily="18" charset="0"/>
              </a:rPr>
              <a:t>IEEE-30 Bus System: Electricity Nodal</a:t>
            </a:r>
            <a:r>
              <a:rPr lang="en-US" sz="1200" baseline="0">
                <a:latin typeface="Times New Roman" pitchFamily="18" charset="0"/>
                <a:cs typeface="Times New Roman" pitchFamily="18" charset="0"/>
              </a:rPr>
              <a:t> Prices at various Demands</a:t>
            </a:r>
            <a:endParaRPr lang="en-US" sz="1200">
              <a:latin typeface="Times New Roman" pitchFamily="18" charset="0"/>
              <a:cs typeface="Times New Roman" pitchFamily="18" charset="0"/>
            </a:endParaRPr>
          </a:p>
        </c:rich>
      </c:tx>
    </c:title>
    <c:plotArea>
      <c:layout>
        <c:manualLayout>
          <c:layoutTarget val="inner"/>
          <c:xMode val="edge"/>
          <c:yMode val="edge"/>
          <c:x val="0.11067151854060019"/>
          <c:y val="0.23303772458906241"/>
          <c:w val="0.85587330304338916"/>
          <c:h val="0.62161014641382129"/>
        </c:manualLayout>
      </c:layout>
      <c:lineChart>
        <c:grouping val="standard"/>
        <c:ser>
          <c:idx val="0"/>
          <c:order val="0"/>
          <c:tx>
            <c:v>D1</c:v>
          </c:tx>
          <c:marker>
            <c:symbol val="none"/>
          </c:marker>
          <c:val>
            <c:numRef>
              <c:f>Sheet4!$A$1:$A$30</c:f>
              <c:numCache>
                <c:formatCode>0.00</c:formatCode>
                <c:ptCount val="30"/>
                <c:pt idx="0">
                  <c:v>19.218900000000001</c:v>
                </c:pt>
                <c:pt idx="1">
                  <c:v>19.260999999999989</c:v>
                </c:pt>
                <c:pt idx="2">
                  <c:v>19.288199999999879</c:v>
                </c:pt>
                <c:pt idx="3">
                  <c:v>19.306000000000001</c:v>
                </c:pt>
                <c:pt idx="4">
                  <c:v>19.465599999999842</c:v>
                </c:pt>
                <c:pt idx="5">
                  <c:v>19.350800000000035</c:v>
                </c:pt>
                <c:pt idx="6">
                  <c:v>19.408799999999868</c:v>
                </c:pt>
                <c:pt idx="7">
                  <c:v>19.369800000000001</c:v>
                </c:pt>
                <c:pt idx="8">
                  <c:v>19.388000000000002</c:v>
                </c:pt>
                <c:pt idx="9">
                  <c:v>19.407</c:v>
                </c:pt>
                <c:pt idx="10">
                  <c:v>19.388399999999887</c:v>
                </c:pt>
                <c:pt idx="11">
                  <c:v>19.231000000000005</c:v>
                </c:pt>
                <c:pt idx="12">
                  <c:v>19.230799999999913</c:v>
                </c:pt>
                <c:pt idx="13">
                  <c:v>19.295399999999894</c:v>
                </c:pt>
                <c:pt idx="14">
                  <c:v>19.222099999999905</c:v>
                </c:pt>
                <c:pt idx="15">
                  <c:v>19.328199999999921</c:v>
                </c:pt>
                <c:pt idx="16">
                  <c:v>19.394200000000001</c:v>
                </c:pt>
                <c:pt idx="17">
                  <c:v>19.365200000000002</c:v>
                </c:pt>
                <c:pt idx="18">
                  <c:v>19.421500000000002</c:v>
                </c:pt>
                <c:pt idx="19">
                  <c:v>19.419699999999917</c:v>
                </c:pt>
                <c:pt idx="20">
                  <c:v>19.460799999999857</c:v>
                </c:pt>
                <c:pt idx="21">
                  <c:v>19.368399999999909</c:v>
                </c:pt>
                <c:pt idx="22">
                  <c:v>18.998199999999887</c:v>
                </c:pt>
                <c:pt idx="23">
                  <c:v>19.130099999999999</c:v>
                </c:pt>
                <c:pt idx="24">
                  <c:v>18.757800000000035</c:v>
                </c:pt>
                <c:pt idx="25">
                  <c:v>18.630400000000005</c:v>
                </c:pt>
                <c:pt idx="26">
                  <c:v>18.601800000000086</c:v>
                </c:pt>
                <c:pt idx="27">
                  <c:v>19.354700000000001</c:v>
                </c:pt>
                <c:pt idx="28">
                  <c:v>18.760099999999909</c:v>
                </c:pt>
                <c:pt idx="29">
                  <c:v>18.816700000000001</c:v>
                </c:pt>
              </c:numCache>
            </c:numRef>
          </c:val>
          <c:extLst xmlns:c16r2="http://schemas.microsoft.com/office/drawing/2015/06/chart">
            <c:ext xmlns:c16="http://schemas.microsoft.com/office/drawing/2014/chart" uri="{C3380CC4-5D6E-409C-BE32-E72D297353CC}">
              <c16:uniqueId val="{00000000-044B-3844-85E5-8CA49B579EED}"/>
            </c:ext>
          </c:extLst>
        </c:ser>
        <c:ser>
          <c:idx val="1"/>
          <c:order val="1"/>
          <c:tx>
            <c:v>D2</c:v>
          </c:tx>
          <c:marker>
            <c:symbol val="none"/>
          </c:marker>
          <c:val>
            <c:numRef>
              <c:f>Sheet4!$B$1:$B$30</c:f>
              <c:numCache>
                <c:formatCode>0.00</c:formatCode>
                <c:ptCount val="30"/>
                <c:pt idx="0">
                  <c:v>19.410499999999921</c:v>
                </c:pt>
                <c:pt idx="1">
                  <c:v>19.3904</c:v>
                </c:pt>
                <c:pt idx="2">
                  <c:v>19.5762</c:v>
                </c:pt>
                <c:pt idx="3">
                  <c:v>19.616499999999988</c:v>
                </c:pt>
                <c:pt idx="4">
                  <c:v>19.7818</c:v>
                </c:pt>
                <c:pt idx="5">
                  <c:v>19.671900000000086</c:v>
                </c:pt>
                <c:pt idx="6">
                  <c:v>19.733499999999989</c:v>
                </c:pt>
                <c:pt idx="7">
                  <c:v>19.678599999999989</c:v>
                </c:pt>
                <c:pt idx="8">
                  <c:v>19.7089</c:v>
                </c:pt>
                <c:pt idx="9">
                  <c:v>19.728099999999909</c:v>
                </c:pt>
                <c:pt idx="10">
                  <c:v>19.7089</c:v>
                </c:pt>
                <c:pt idx="11">
                  <c:v>19.526299999999924</c:v>
                </c:pt>
                <c:pt idx="12">
                  <c:v>19.526299999999924</c:v>
                </c:pt>
                <c:pt idx="13">
                  <c:v>19.6431</c:v>
                </c:pt>
                <c:pt idx="14">
                  <c:v>19.597899999999999</c:v>
                </c:pt>
                <c:pt idx="15">
                  <c:v>19.739999999999988</c:v>
                </c:pt>
                <c:pt idx="16">
                  <c:v>19.810600000000001</c:v>
                </c:pt>
                <c:pt idx="17">
                  <c:v>19.7973</c:v>
                </c:pt>
                <c:pt idx="18">
                  <c:v>19.861999999999988</c:v>
                </c:pt>
                <c:pt idx="19">
                  <c:v>19.837800000000097</c:v>
                </c:pt>
                <c:pt idx="20">
                  <c:v>19.866900000000001</c:v>
                </c:pt>
                <c:pt idx="21">
                  <c:v>19.57839999999991</c:v>
                </c:pt>
                <c:pt idx="22">
                  <c:v>19.41379999999991</c:v>
                </c:pt>
                <c:pt idx="23">
                  <c:v>19.507800000000035</c:v>
                </c:pt>
                <c:pt idx="24">
                  <c:v>19.2743</c:v>
                </c:pt>
                <c:pt idx="25">
                  <c:v>19.211300000000001</c:v>
                </c:pt>
                <c:pt idx="26">
                  <c:v>19.171199999999999</c:v>
                </c:pt>
                <c:pt idx="27">
                  <c:v>19.673300000000001</c:v>
                </c:pt>
                <c:pt idx="28">
                  <c:v>19.397900000000035</c:v>
                </c:pt>
                <c:pt idx="29">
                  <c:v>19.4344</c:v>
                </c:pt>
              </c:numCache>
            </c:numRef>
          </c:val>
          <c:extLst xmlns:c16r2="http://schemas.microsoft.com/office/drawing/2015/06/chart">
            <c:ext xmlns:c16="http://schemas.microsoft.com/office/drawing/2014/chart" uri="{C3380CC4-5D6E-409C-BE32-E72D297353CC}">
              <c16:uniqueId val="{00000001-044B-3844-85E5-8CA49B579EED}"/>
            </c:ext>
          </c:extLst>
        </c:ser>
        <c:ser>
          <c:idx val="2"/>
          <c:order val="2"/>
          <c:tx>
            <c:v>D3</c:v>
          </c:tx>
          <c:marker>
            <c:symbol val="none"/>
          </c:marker>
          <c:val>
            <c:numRef>
              <c:f>Sheet4!$C$1:$C$30</c:f>
              <c:numCache>
                <c:formatCode>0.00</c:formatCode>
                <c:ptCount val="30"/>
                <c:pt idx="0">
                  <c:v>19.5152</c:v>
                </c:pt>
                <c:pt idx="1">
                  <c:v>19.49149999999991</c:v>
                </c:pt>
                <c:pt idx="2">
                  <c:v>19.703800000000001</c:v>
                </c:pt>
                <c:pt idx="3">
                  <c:v>19.745599999999879</c:v>
                </c:pt>
                <c:pt idx="4">
                  <c:v>20.0547</c:v>
                </c:pt>
                <c:pt idx="5">
                  <c:v>19.7758</c:v>
                </c:pt>
                <c:pt idx="6">
                  <c:v>19.9558</c:v>
                </c:pt>
                <c:pt idx="7">
                  <c:v>19.786799999999868</c:v>
                </c:pt>
                <c:pt idx="8">
                  <c:v>19.747999999999987</c:v>
                </c:pt>
                <c:pt idx="9">
                  <c:v>19.733699999999921</c:v>
                </c:pt>
                <c:pt idx="10">
                  <c:v>19.74759999999991</c:v>
                </c:pt>
                <c:pt idx="11">
                  <c:v>19.786099999999905</c:v>
                </c:pt>
                <c:pt idx="12">
                  <c:v>19.786199999999898</c:v>
                </c:pt>
                <c:pt idx="13">
                  <c:v>20.035499999999921</c:v>
                </c:pt>
                <c:pt idx="14">
                  <c:v>19.853400000000001</c:v>
                </c:pt>
                <c:pt idx="15">
                  <c:v>19.864799999999921</c:v>
                </c:pt>
                <c:pt idx="16">
                  <c:v>19.8157</c:v>
                </c:pt>
                <c:pt idx="17">
                  <c:v>20.0534</c:v>
                </c:pt>
                <c:pt idx="18">
                  <c:v>20.087</c:v>
                </c:pt>
                <c:pt idx="19">
                  <c:v>20.013100000000001</c:v>
                </c:pt>
                <c:pt idx="20">
                  <c:v>19.590699999999909</c:v>
                </c:pt>
                <c:pt idx="21">
                  <c:v>19.461099999999909</c:v>
                </c:pt>
                <c:pt idx="22">
                  <c:v>19.576599999999925</c:v>
                </c:pt>
                <c:pt idx="23">
                  <c:v>19.576899999999988</c:v>
                </c:pt>
                <c:pt idx="24">
                  <c:v>19.402899999999921</c:v>
                </c:pt>
                <c:pt idx="25">
                  <c:v>19.395099999999989</c:v>
                </c:pt>
                <c:pt idx="26">
                  <c:v>19.3156</c:v>
                </c:pt>
                <c:pt idx="27">
                  <c:v>19.7774</c:v>
                </c:pt>
                <c:pt idx="28">
                  <c:v>19.511600000000001</c:v>
                </c:pt>
                <c:pt idx="29">
                  <c:v>19.5352</c:v>
                </c:pt>
              </c:numCache>
            </c:numRef>
          </c:val>
          <c:extLst xmlns:c16r2="http://schemas.microsoft.com/office/drawing/2015/06/chart">
            <c:ext xmlns:c16="http://schemas.microsoft.com/office/drawing/2014/chart" uri="{C3380CC4-5D6E-409C-BE32-E72D297353CC}">
              <c16:uniqueId val="{00000002-044B-3844-85E5-8CA49B579EED}"/>
            </c:ext>
          </c:extLst>
        </c:ser>
        <c:ser>
          <c:idx val="3"/>
          <c:order val="3"/>
          <c:tx>
            <c:v>D4</c:v>
          </c:tx>
          <c:marker>
            <c:symbol val="none"/>
          </c:marker>
          <c:val>
            <c:numRef>
              <c:f>Sheet4!$D$1:$D$30</c:f>
              <c:numCache>
                <c:formatCode>0.00</c:formatCode>
                <c:ptCount val="30"/>
                <c:pt idx="0">
                  <c:v>19.545499999999894</c:v>
                </c:pt>
                <c:pt idx="1">
                  <c:v>19.486499999999868</c:v>
                </c:pt>
                <c:pt idx="2">
                  <c:v>19.72</c:v>
                </c:pt>
                <c:pt idx="3">
                  <c:v>19.757300000000001</c:v>
                </c:pt>
                <c:pt idx="4">
                  <c:v>20.105599999999921</c:v>
                </c:pt>
                <c:pt idx="5">
                  <c:v>19.801200000000001</c:v>
                </c:pt>
                <c:pt idx="6">
                  <c:v>20.057300000000001</c:v>
                </c:pt>
                <c:pt idx="7">
                  <c:v>19.8127</c:v>
                </c:pt>
                <c:pt idx="8">
                  <c:v>19.77659999999991</c:v>
                </c:pt>
                <c:pt idx="9">
                  <c:v>19.763699999999879</c:v>
                </c:pt>
                <c:pt idx="10">
                  <c:v>19.776700000000002</c:v>
                </c:pt>
                <c:pt idx="11">
                  <c:v>19.807700000000001</c:v>
                </c:pt>
                <c:pt idx="12">
                  <c:v>19.807600000000001</c:v>
                </c:pt>
                <c:pt idx="13">
                  <c:v>19.90309999999991</c:v>
                </c:pt>
                <c:pt idx="14">
                  <c:v>19.850000000000001</c:v>
                </c:pt>
                <c:pt idx="15">
                  <c:v>19.916399999999989</c:v>
                </c:pt>
                <c:pt idx="16">
                  <c:v>19.860199999999921</c:v>
                </c:pt>
                <c:pt idx="17">
                  <c:v>19.992799999999857</c:v>
                </c:pt>
                <c:pt idx="18">
                  <c:v>20.019900000000035</c:v>
                </c:pt>
                <c:pt idx="19">
                  <c:v>19.972099999999905</c:v>
                </c:pt>
                <c:pt idx="20">
                  <c:v>19.610700000000001</c:v>
                </c:pt>
                <c:pt idx="21">
                  <c:v>19.47779999999991</c:v>
                </c:pt>
                <c:pt idx="22">
                  <c:v>19.635300000000001</c:v>
                </c:pt>
                <c:pt idx="23">
                  <c:v>19.714800000000078</c:v>
                </c:pt>
                <c:pt idx="24">
                  <c:v>19.464499999999898</c:v>
                </c:pt>
                <c:pt idx="25">
                  <c:v>19.429699999999887</c:v>
                </c:pt>
                <c:pt idx="26">
                  <c:v>19.347799999999989</c:v>
                </c:pt>
                <c:pt idx="27">
                  <c:v>19.8035</c:v>
                </c:pt>
                <c:pt idx="28">
                  <c:v>19.585299999999883</c:v>
                </c:pt>
                <c:pt idx="29">
                  <c:v>19.621900000000075</c:v>
                </c:pt>
              </c:numCache>
            </c:numRef>
          </c:val>
          <c:extLst xmlns:c16r2="http://schemas.microsoft.com/office/drawing/2015/06/chart">
            <c:ext xmlns:c16="http://schemas.microsoft.com/office/drawing/2014/chart" uri="{C3380CC4-5D6E-409C-BE32-E72D297353CC}">
              <c16:uniqueId val="{00000003-044B-3844-85E5-8CA49B579EED}"/>
            </c:ext>
          </c:extLst>
        </c:ser>
        <c:ser>
          <c:idx val="4"/>
          <c:order val="4"/>
          <c:tx>
            <c:v>D5</c:v>
          </c:tx>
          <c:marker>
            <c:symbol val="none"/>
          </c:marker>
          <c:val>
            <c:numRef>
              <c:f>Sheet4!$E$1:$E$30</c:f>
              <c:numCache>
                <c:formatCode>0.00</c:formatCode>
                <c:ptCount val="30"/>
                <c:pt idx="0">
                  <c:v>19.625</c:v>
                </c:pt>
                <c:pt idx="1">
                  <c:v>19.562099999999898</c:v>
                </c:pt>
                <c:pt idx="2">
                  <c:v>19.842199999999909</c:v>
                </c:pt>
                <c:pt idx="3">
                  <c:v>19.887499999999989</c:v>
                </c:pt>
                <c:pt idx="4">
                  <c:v>20.134000000000079</c:v>
                </c:pt>
                <c:pt idx="5">
                  <c:v>19.898099999999989</c:v>
                </c:pt>
                <c:pt idx="6">
                  <c:v>20.0502</c:v>
                </c:pt>
                <c:pt idx="7">
                  <c:v>19.9129</c:v>
                </c:pt>
                <c:pt idx="8">
                  <c:v>19.846900000000005</c:v>
                </c:pt>
                <c:pt idx="9">
                  <c:v>19.819400000000005</c:v>
                </c:pt>
                <c:pt idx="10">
                  <c:v>19.8477</c:v>
                </c:pt>
                <c:pt idx="11">
                  <c:v>19.994299999999924</c:v>
                </c:pt>
                <c:pt idx="12">
                  <c:v>19.994299999999924</c:v>
                </c:pt>
                <c:pt idx="13">
                  <c:v>20.2499</c:v>
                </c:pt>
                <c:pt idx="14">
                  <c:v>20.107700000000001</c:v>
                </c:pt>
                <c:pt idx="15">
                  <c:v>20.021899999999999</c:v>
                </c:pt>
                <c:pt idx="16">
                  <c:v>19.936699999999909</c:v>
                </c:pt>
                <c:pt idx="17">
                  <c:v>20.333300000000001</c:v>
                </c:pt>
                <c:pt idx="18">
                  <c:v>20.385999999999989</c:v>
                </c:pt>
                <c:pt idx="19">
                  <c:v>20.282800000000002</c:v>
                </c:pt>
                <c:pt idx="20">
                  <c:v>19.604700000000001</c:v>
                </c:pt>
                <c:pt idx="21">
                  <c:v>19.487499999999887</c:v>
                </c:pt>
                <c:pt idx="22">
                  <c:v>19.826000000000001</c:v>
                </c:pt>
                <c:pt idx="23">
                  <c:v>19.802700000000002</c:v>
                </c:pt>
                <c:pt idx="24">
                  <c:v>19.495299999999883</c:v>
                </c:pt>
                <c:pt idx="25">
                  <c:v>19.436699999999909</c:v>
                </c:pt>
                <c:pt idx="26">
                  <c:v>19.354900000000086</c:v>
                </c:pt>
                <c:pt idx="27">
                  <c:v>19.900200000000002</c:v>
                </c:pt>
                <c:pt idx="28">
                  <c:v>19.603899999999999</c:v>
                </c:pt>
                <c:pt idx="29">
                  <c:v>19.663699999999913</c:v>
                </c:pt>
              </c:numCache>
            </c:numRef>
          </c:val>
          <c:extLst xmlns:c16r2="http://schemas.microsoft.com/office/drawing/2015/06/chart">
            <c:ext xmlns:c16="http://schemas.microsoft.com/office/drawing/2014/chart" uri="{C3380CC4-5D6E-409C-BE32-E72D297353CC}">
              <c16:uniqueId val="{00000004-044B-3844-85E5-8CA49B579EED}"/>
            </c:ext>
          </c:extLst>
        </c:ser>
        <c:ser>
          <c:idx val="5"/>
          <c:order val="5"/>
          <c:tx>
            <c:v>D6</c:v>
          </c:tx>
          <c:marker>
            <c:symbol val="none"/>
          </c:marker>
          <c:val>
            <c:numRef>
              <c:f>Sheet4!$F$1:$F$30</c:f>
              <c:numCache>
                <c:formatCode>0.00</c:formatCode>
                <c:ptCount val="30"/>
                <c:pt idx="0">
                  <c:v>19.561599999999913</c:v>
                </c:pt>
                <c:pt idx="1">
                  <c:v>19.5214</c:v>
                </c:pt>
                <c:pt idx="2">
                  <c:v>19.817599999999999</c:v>
                </c:pt>
                <c:pt idx="3">
                  <c:v>19.878900000000005</c:v>
                </c:pt>
                <c:pt idx="4">
                  <c:v>20.25219999999991</c:v>
                </c:pt>
                <c:pt idx="5">
                  <c:v>19.903300000000002</c:v>
                </c:pt>
                <c:pt idx="6">
                  <c:v>20.110000000000031</c:v>
                </c:pt>
                <c:pt idx="7">
                  <c:v>19.914200000000001</c:v>
                </c:pt>
                <c:pt idx="8">
                  <c:v>19.856999999999999</c:v>
                </c:pt>
                <c:pt idx="9">
                  <c:v>19.831099999999999</c:v>
                </c:pt>
                <c:pt idx="10">
                  <c:v>19.8584</c:v>
                </c:pt>
                <c:pt idx="11">
                  <c:v>20.010899999999999</c:v>
                </c:pt>
                <c:pt idx="12">
                  <c:v>20.012499999999989</c:v>
                </c:pt>
                <c:pt idx="13">
                  <c:v>20.290199999999913</c:v>
                </c:pt>
                <c:pt idx="14">
                  <c:v>20.1629</c:v>
                </c:pt>
                <c:pt idx="15">
                  <c:v>20.054500000000001</c:v>
                </c:pt>
                <c:pt idx="16">
                  <c:v>19.9758</c:v>
                </c:pt>
                <c:pt idx="17">
                  <c:v>20.349399999999989</c:v>
                </c:pt>
                <c:pt idx="18">
                  <c:v>20.372499999999913</c:v>
                </c:pt>
                <c:pt idx="19">
                  <c:v>20.247999999999987</c:v>
                </c:pt>
                <c:pt idx="20">
                  <c:v>19.643799999999917</c:v>
                </c:pt>
                <c:pt idx="21">
                  <c:v>19.500900000000001</c:v>
                </c:pt>
                <c:pt idx="22">
                  <c:v>19.845599999999898</c:v>
                </c:pt>
                <c:pt idx="23">
                  <c:v>19.785999999999909</c:v>
                </c:pt>
                <c:pt idx="24">
                  <c:v>19.488299999999857</c:v>
                </c:pt>
                <c:pt idx="25">
                  <c:v>19.435699999999887</c:v>
                </c:pt>
                <c:pt idx="26">
                  <c:v>19.348599999999905</c:v>
                </c:pt>
                <c:pt idx="27">
                  <c:v>19.904299999999989</c:v>
                </c:pt>
                <c:pt idx="28">
                  <c:v>19.558800000000005</c:v>
                </c:pt>
                <c:pt idx="29">
                  <c:v>19.567599999999914</c:v>
                </c:pt>
              </c:numCache>
            </c:numRef>
          </c:val>
          <c:extLst xmlns:c16r2="http://schemas.microsoft.com/office/drawing/2015/06/chart">
            <c:ext xmlns:c16="http://schemas.microsoft.com/office/drawing/2014/chart" uri="{C3380CC4-5D6E-409C-BE32-E72D297353CC}">
              <c16:uniqueId val="{00000005-044B-3844-85E5-8CA49B579EED}"/>
            </c:ext>
          </c:extLst>
        </c:ser>
        <c:ser>
          <c:idx val="6"/>
          <c:order val="6"/>
          <c:tx>
            <c:v>D7</c:v>
          </c:tx>
          <c:marker>
            <c:symbol val="none"/>
          </c:marker>
          <c:val>
            <c:numRef>
              <c:f>Sheet4!$G$1:$G$30</c:f>
              <c:numCache>
                <c:formatCode>0.00</c:formatCode>
                <c:ptCount val="30"/>
                <c:pt idx="0">
                  <c:v>19.542399999999887</c:v>
                </c:pt>
                <c:pt idx="1">
                  <c:v>19.474299999999989</c:v>
                </c:pt>
                <c:pt idx="2">
                  <c:v>19.788299999999879</c:v>
                </c:pt>
                <c:pt idx="3">
                  <c:v>19.84519999999991</c:v>
                </c:pt>
                <c:pt idx="4">
                  <c:v>19.896000000000001</c:v>
                </c:pt>
                <c:pt idx="5">
                  <c:v>19.867000000000001</c:v>
                </c:pt>
                <c:pt idx="6">
                  <c:v>20.033000000000001</c:v>
                </c:pt>
                <c:pt idx="7">
                  <c:v>19.879100000000001</c:v>
                </c:pt>
                <c:pt idx="8">
                  <c:v>19.818300000000001</c:v>
                </c:pt>
                <c:pt idx="9">
                  <c:v>19.792099999999909</c:v>
                </c:pt>
                <c:pt idx="10">
                  <c:v>19.8187</c:v>
                </c:pt>
                <c:pt idx="11">
                  <c:v>19.9499</c:v>
                </c:pt>
                <c:pt idx="12">
                  <c:v>19.949399999999887</c:v>
                </c:pt>
                <c:pt idx="13">
                  <c:v>20.2333</c:v>
                </c:pt>
                <c:pt idx="14">
                  <c:v>20.111200000000078</c:v>
                </c:pt>
                <c:pt idx="15">
                  <c:v>20.002400000000002</c:v>
                </c:pt>
                <c:pt idx="16">
                  <c:v>19.933299999999925</c:v>
                </c:pt>
                <c:pt idx="17">
                  <c:v>20.299199999999921</c:v>
                </c:pt>
                <c:pt idx="18">
                  <c:v>20.325299999999913</c:v>
                </c:pt>
                <c:pt idx="19">
                  <c:v>20.2014</c:v>
                </c:pt>
                <c:pt idx="20">
                  <c:v>19.621800000000079</c:v>
                </c:pt>
                <c:pt idx="21">
                  <c:v>19.483699999999857</c:v>
                </c:pt>
                <c:pt idx="22">
                  <c:v>19.804300000000001</c:v>
                </c:pt>
                <c:pt idx="23">
                  <c:v>19.722399999999887</c:v>
                </c:pt>
                <c:pt idx="24">
                  <c:v>19.473699999999898</c:v>
                </c:pt>
                <c:pt idx="25">
                  <c:v>19.453800000000001</c:v>
                </c:pt>
                <c:pt idx="26">
                  <c:v>19.35279999999991</c:v>
                </c:pt>
                <c:pt idx="27">
                  <c:v>19.869199999999989</c:v>
                </c:pt>
                <c:pt idx="28">
                  <c:v>19.663</c:v>
                </c:pt>
                <c:pt idx="29">
                  <c:v>19.579599999999989</c:v>
                </c:pt>
              </c:numCache>
            </c:numRef>
          </c:val>
          <c:extLst xmlns:c16r2="http://schemas.microsoft.com/office/drawing/2015/06/chart">
            <c:ext xmlns:c16="http://schemas.microsoft.com/office/drawing/2014/chart" uri="{C3380CC4-5D6E-409C-BE32-E72D297353CC}">
              <c16:uniqueId val="{00000006-044B-3844-85E5-8CA49B579EED}"/>
            </c:ext>
          </c:extLst>
        </c:ser>
        <c:ser>
          <c:idx val="7"/>
          <c:order val="7"/>
          <c:tx>
            <c:v>D8</c:v>
          </c:tx>
          <c:marker>
            <c:symbol val="none"/>
          </c:marker>
          <c:val>
            <c:numRef>
              <c:f>Sheet4!$H$1:$H$30</c:f>
              <c:numCache>
                <c:formatCode>0.00</c:formatCode>
                <c:ptCount val="30"/>
                <c:pt idx="0">
                  <c:v>19.639099999999999</c:v>
                </c:pt>
                <c:pt idx="1">
                  <c:v>19.5564</c:v>
                </c:pt>
                <c:pt idx="2">
                  <c:v>19.870100000000001</c:v>
                </c:pt>
                <c:pt idx="3">
                  <c:v>19.923699999999879</c:v>
                </c:pt>
                <c:pt idx="4">
                  <c:v>20.217600000000001</c:v>
                </c:pt>
                <c:pt idx="5">
                  <c:v>19.9511</c:v>
                </c:pt>
                <c:pt idx="6">
                  <c:v>20.1831</c:v>
                </c:pt>
                <c:pt idx="7">
                  <c:v>19.962699999999849</c:v>
                </c:pt>
                <c:pt idx="8">
                  <c:v>19.8934</c:v>
                </c:pt>
                <c:pt idx="9">
                  <c:v>19.863299999999917</c:v>
                </c:pt>
                <c:pt idx="10">
                  <c:v>19.893699999999921</c:v>
                </c:pt>
                <c:pt idx="11">
                  <c:v>20.029599999999913</c:v>
                </c:pt>
                <c:pt idx="12">
                  <c:v>20.029399999999921</c:v>
                </c:pt>
                <c:pt idx="13">
                  <c:v>20.308800000000005</c:v>
                </c:pt>
                <c:pt idx="14">
                  <c:v>20.180599999999909</c:v>
                </c:pt>
                <c:pt idx="15">
                  <c:v>20.0794</c:v>
                </c:pt>
                <c:pt idx="16">
                  <c:v>20.007000000000001</c:v>
                </c:pt>
                <c:pt idx="17">
                  <c:v>20.371300000000005</c:v>
                </c:pt>
                <c:pt idx="18">
                  <c:v>20.398599999999909</c:v>
                </c:pt>
                <c:pt idx="19">
                  <c:v>20.274899999999999</c:v>
                </c:pt>
                <c:pt idx="20">
                  <c:v>19.655799999999989</c:v>
                </c:pt>
                <c:pt idx="21">
                  <c:v>19.506699999999913</c:v>
                </c:pt>
                <c:pt idx="22">
                  <c:v>19.856800000000035</c:v>
                </c:pt>
                <c:pt idx="23">
                  <c:v>19.799800000000001</c:v>
                </c:pt>
                <c:pt idx="24">
                  <c:v>19.521799999999921</c:v>
                </c:pt>
                <c:pt idx="25">
                  <c:v>19.556100000000001</c:v>
                </c:pt>
                <c:pt idx="26">
                  <c:v>19.372499999999913</c:v>
                </c:pt>
                <c:pt idx="27">
                  <c:v>19.952599999999883</c:v>
                </c:pt>
                <c:pt idx="28">
                  <c:v>19.634699999999999</c:v>
                </c:pt>
                <c:pt idx="29">
                  <c:v>19.698399999999989</c:v>
                </c:pt>
              </c:numCache>
            </c:numRef>
          </c:val>
          <c:extLst xmlns:c16r2="http://schemas.microsoft.com/office/drawing/2015/06/chart">
            <c:ext xmlns:c16="http://schemas.microsoft.com/office/drawing/2014/chart" uri="{C3380CC4-5D6E-409C-BE32-E72D297353CC}">
              <c16:uniqueId val="{00000007-044B-3844-85E5-8CA49B579EED}"/>
            </c:ext>
          </c:extLst>
        </c:ser>
        <c:ser>
          <c:idx val="8"/>
          <c:order val="8"/>
          <c:tx>
            <c:v>D9</c:v>
          </c:tx>
          <c:marker>
            <c:symbol val="none"/>
          </c:marker>
          <c:val>
            <c:numRef>
              <c:f>Sheet4!$I$1:$I$30</c:f>
              <c:numCache>
                <c:formatCode>0.00</c:formatCode>
                <c:ptCount val="30"/>
                <c:pt idx="0">
                  <c:v>19.677499999999988</c:v>
                </c:pt>
                <c:pt idx="1">
                  <c:v>19.6356</c:v>
                </c:pt>
                <c:pt idx="2">
                  <c:v>19.967099999999913</c:v>
                </c:pt>
                <c:pt idx="3">
                  <c:v>20.0396</c:v>
                </c:pt>
                <c:pt idx="4">
                  <c:v>20.842199999999909</c:v>
                </c:pt>
                <c:pt idx="5">
                  <c:v>20.089699999999887</c:v>
                </c:pt>
                <c:pt idx="6">
                  <c:v>20.509599999999921</c:v>
                </c:pt>
                <c:pt idx="7">
                  <c:v>20.099599999999917</c:v>
                </c:pt>
                <c:pt idx="8">
                  <c:v>20.030200000000001</c:v>
                </c:pt>
                <c:pt idx="9">
                  <c:v>19.999099999999913</c:v>
                </c:pt>
                <c:pt idx="10">
                  <c:v>20.0307</c:v>
                </c:pt>
                <c:pt idx="11">
                  <c:v>20.239100000000001</c:v>
                </c:pt>
                <c:pt idx="12">
                  <c:v>20.241399999999913</c:v>
                </c:pt>
                <c:pt idx="13">
                  <c:v>20.5123</c:v>
                </c:pt>
                <c:pt idx="14">
                  <c:v>20.356800000000035</c:v>
                </c:pt>
                <c:pt idx="15">
                  <c:v>20.255199999999913</c:v>
                </c:pt>
                <c:pt idx="16">
                  <c:v>20.153500000000001</c:v>
                </c:pt>
                <c:pt idx="17">
                  <c:v>20.5367</c:v>
                </c:pt>
                <c:pt idx="18">
                  <c:v>20.555</c:v>
                </c:pt>
                <c:pt idx="19">
                  <c:v>20.426699999999883</c:v>
                </c:pt>
                <c:pt idx="20">
                  <c:v>19.721599999999913</c:v>
                </c:pt>
                <c:pt idx="21">
                  <c:v>19.5488</c:v>
                </c:pt>
                <c:pt idx="22">
                  <c:v>19.985999999999887</c:v>
                </c:pt>
                <c:pt idx="23">
                  <c:v>19.8597</c:v>
                </c:pt>
                <c:pt idx="24">
                  <c:v>19.509599999999921</c:v>
                </c:pt>
                <c:pt idx="25">
                  <c:v>19.4391</c:v>
                </c:pt>
                <c:pt idx="26">
                  <c:v>19.351400000000005</c:v>
                </c:pt>
                <c:pt idx="27">
                  <c:v>20.089299999999909</c:v>
                </c:pt>
                <c:pt idx="28">
                  <c:v>19.56469999999991</c:v>
                </c:pt>
                <c:pt idx="29">
                  <c:v>19.592300000000002</c:v>
                </c:pt>
              </c:numCache>
            </c:numRef>
          </c:val>
          <c:extLst xmlns:c16r2="http://schemas.microsoft.com/office/drawing/2015/06/chart">
            <c:ext xmlns:c16="http://schemas.microsoft.com/office/drawing/2014/chart" uri="{C3380CC4-5D6E-409C-BE32-E72D297353CC}">
              <c16:uniqueId val="{00000008-044B-3844-85E5-8CA49B579EED}"/>
            </c:ext>
          </c:extLst>
        </c:ser>
        <c:ser>
          <c:idx val="9"/>
          <c:order val="9"/>
          <c:tx>
            <c:v>D10</c:v>
          </c:tx>
          <c:marker>
            <c:symbol val="none"/>
          </c:marker>
          <c:val>
            <c:numRef>
              <c:f>Sheet4!$J$1:$J$30</c:f>
              <c:numCache>
                <c:formatCode>0.00</c:formatCode>
                <c:ptCount val="30"/>
                <c:pt idx="0">
                  <c:v>19.586299999999909</c:v>
                </c:pt>
                <c:pt idx="1">
                  <c:v>19.527100000000001</c:v>
                </c:pt>
                <c:pt idx="2">
                  <c:v>19.806699999999989</c:v>
                </c:pt>
                <c:pt idx="3">
                  <c:v>19.8581</c:v>
                </c:pt>
                <c:pt idx="4">
                  <c:v>20.282800000000002</c:v>
                </c:pt>
                <c:pt idx="5">
                  <c:v>19.887</c:v>
                </c:pt>
                <c:pt idx="6">
                  <c:v>20.158899999999999</c:v>
                </c:pt>
                <c:pt idx="7">
                  <c:v>19.898</c:v>
                </c:pt>
                <c:pt idx="8">
                  <c:v>19.840299999999989</c:v>
                </c:pt>
                <c:pt idx="9">
                  <c:v>19.809999999999999</c:v>
                </c:pt>
                <c:pt idx="10">
                  <c:v>19.845800000000001</c:v>
                </c:pt>
                <c:pt idx="11">
                  <c:v>19.975599999999879</c:v>
                </c:pt>
                <c:pt idx="12">
                  <c:v>19.973800000000001</c:v>
                </c:pt>
                <c:pt idx="13">
                  <c:v>20.254799999999989</c:v>
                </c:pt>
                <c:pt idx="14">
                  <c:v>20.1294</c:v>
                </c:pt>
                <c:pt idx="15">
                  <c:v>19.9848</c:v>
                </c:pt>
                <c:pt idx="16">
                  <c:v>19.884</c:v>
                </c:pt>
                <c:pt idx="17">
                  <c:v>20.331299999999999</c:v>
                </c:pt>
                <c:pt idx="18">
                  <c:v>20.3675</c:v>
                </c:pt>
                <c:pt idx="19">
                  <c:v>20.238099999999989</c:v>
                </c:pt>
                <c:pt idx="20">
                  <c:v>19.5928</c:v>
                </c:pt>
                <c:pt idx="21">
                  <c:v>19.474299999999989</c:v>
                </c:pt>
                <c:pt idx="22">
                  <c:v>19.808800000000005</c:v>
                </c:pt>
                <c:pt idx="23">
                  <c:v>19.699200000000001</c:v>
                </c:pt>
                <c:pt idx="24">
                  <c:v>19.45949999999991</c:v>
                </c:pt>
                <c:pt idx="25">
                  <c:v>19.402999999999913</c:v>
                </c:pt>
                <c:pt idx="26">
                  <c:v>19.350200000000001</c:v>
                </c:pt>
                <c:pt idx="27">
                  <c:v>19.888199999999909</c:v>
                </c:pt>
                <c:pt idx="28">
                  <c:v>19.7638</c:v>
                </c:pt>
                <c:pt idx="29">
                  <c:v>19.581299999999917</c:v>
                </c:pt>
              </c:numCache>
            </c:numRef>
          </c:val>
          <c:extLst xmlns:c16r2="http://schemas.microsoft.com/office/drawing/2015/06/chart">
            <c:ext xmlns:c16="http://schemas.microsoft.com/office/drawing/2014/chart" uri="{C3380CC4-5D6E-409C-BE32-E72D297353CC}">
              <c16:uniqueId val="{00000009-044B-3844-85E5-8CA49B579EED}"/>
            </c:ext>
          </c:extLst>
        </c:ser>
        <c:ser>
          <c:idx val="10"/>
          <c:order val="10"/>
          <c:tx>
            <c:v>D11</c:v>
          </c:tx>
          <c:marker>
            <c:symbol val="none"/>
          </c:marker>
          <c:val>
            <c:numRef>
              <c:f>Sheet4!$K$1:$K$30</c:f>
              <c:numCache>
                <c:formatCode>0.00</c:formatCode>
                <c:ptCount val="30"/>
                <c:pt idx="0">
                  <c:v>19.601600000000001</c:v>
                </c:pt>
                <c:pt idx="1">
                  <c:v>19.522699999999887</c:v>
                </c:pt>
                <c:pt idx="2">
                  <c:v>19.827999999999999</c:v>
                </c:pt>
                <c:pt idx="3">
                  <c:v>19.8644</c:v>
                </c:pt>
                <c:pt idx="4">
                  <c:v>20.149100000000001</c:v>
                </c:pt>
                <c:pt idx="5">
                  <c:v>19.88479999999991</c:v>
                </c:pt>
                <c:pt idx="6">
                  <c:v>20.118500000000001</c:v>
                </c:pt>
                <c:pt idx="7">
                  <c:v>19.896799999999921</c:v>
                </c:pt>
                <c:pt idx="8">
                  <c:v>19.830900000000035</c:v>
                </c:pt>
                <c:pt idx="9">
                  <c:v>19.79949999999991</c:v>
                </c:pt>
                <c:pt idx="10">
                  <c:v>19.834000000000035</c:v>
                </c:pt>
                <c:pt idx="11">
                  <c:v>20.013900000000035</c:v>
                </c:pt>
                <c:pt idx="12">
                  <c:v>20.014199999999999</c:v>
                </c:pt>
                <c:pt idx="13">
                  <c:v>20.276</c:v>
                </c:pt>
                <c:pt idx="14">
                  <c:v>20.10279999999991</c:v>
                </c:pt>
                <c:pt idx="15">
                  <c:v>20.080100000000002</c:v>
                </c:pt>
                <c:pt idx="16">
                  <c:v>19.905999999999917</c:v>
                </c:pt>
                <c:pt idx="17">
                  <c:v>20.316099999999999</c:v>
                </c:pt>
                <c:pt idx="18">
                  <c:v>20.356000000000005</c:v>
                </c:pt>
                <c:pt idx="19">
                  <c:v>20.226400000000002</c:v>
                </c:pt>
                <c:pt idx="20">
                  <c:v>19.590399999999921</c:v>
                </c:pt>
                <c:pt idx="21">
                  <c:v>19.471800000000005</c:v>
                </c:pt>
                <c:pt idx="22">
                  <c:v>19.76439999999991</c:v>
                </c:pt>
                <c:pt idx="23">
                  <c:v>19.678100000000001</c:v>
                </c:pt>
                <c:pt idx="24">
                  <c:v>19.455100000000002</c:v>
                </c:pt>
                <c:pt idx="25">
                  <c:v>19.429099999999909</c:v>
                </c:pt>
                <c:pt idx="26">
                  <c:v>19.349</c:v>
                </c:pt>
                <c:pt idx="27">
                  <c:v>19.8872</c:v>
                </c:pt>
                <c:pt idx="28">
                  <c:v>19.609100000000005</c:v>
                </c:pt>
                <c:pt idx="29">
                  <c:v>19.684100000000001</c:v>
                </c:pt>
              </c:numCache>
            </c:numRef>
          </c:val>
          <c:extLst xmlns:c16r2="http://schemas.microsoft.com/office/drawing/2015/06/chart">
            <c:ext xmlns:c16="http://schemas.microsoft.com/office/drawing/2014/chart" uri="{C3380CC4-5D6E-409C-BE32-E72D297353CC}">
              <c16:uniqueId val="{0000000A-044B-3844-85E5-8CA49B579EED}"/>
            </c:ext>
          </c:extLst>
        </c:ser>
        <c:ser>
          <c:idx val="11"/>
          <c:order val="11"/>
          <c:tx>
            <c:v>D12</c:v>
          </c:tx>
          <c:marker>
            <c:symbol val="none"/>
          </c:marker>
          <c:val>
            <c:numRef>
              <c:f>Sheet4!$L$1:$L$30</c:f>
              <c:numCache>
                <c:formatCode>0.00</c:formatCode>
                <c:ptCount val="30"/>
                <c:pt idx="0">
                  <c:v>19.582199999999883</c:v>
                </c:pt>
                <c:pt idx="1">
                  <c:v>19.509399999999989</c:v>
                </c:pt>
                <c:pt idx="2">
                  <c:v>19.805</c:v>
                </c:pt>
                <c:pt idx="3">
                  <c:v>19.855599999999921</c:v>
                </c:pt>
                <c:pt idx="4">
                  <c:v>19.8796</c:v>
                </c:pt>
                <c:pt idx="5">
                  <c:v>19.864999999999988</c:v>
                </c:pt>
                <c:pt idx="6">
                  <c:v>19.971499999999921</c:v>
                </c:pt>
                <c:pt idx="7">
                  <c:v>19.8765</c:v>
                </c:pt>
                <c:pt idx="8">
                  <c:v>19.815999999999999</c:v>
                </c:pt>
                <c:pt idx="9">
                  <c:v>19.791499999999989</c:v>
                </c:pt>
                <c:pt idx="10">
                  <c:v>19.815100000000001</c:v>
                </c:pt>
                <c:pt idx="11">
                  <c:v>19.9574</c:v>
                </c:pt>
                <c:pt idx="12">
                  <c:v>19.958599999999887</c:v>
                </c:pt>
                <c:pt idx="13">
                  <c:v>20.235699999999909</c:v>
                </c:pt>
                <c:pt idx="14">
                  <c:v>20.116299999999999</c:v>
                </c:pt>
                <c:pt idx="15">
                  <c:v>20.006399999999989</c:v>
                </c:pt>
                <c:pt idx="16">
                  <c:v>19.933800000000005</c:v>
                </c:pt>
                <c:pt idx="17">
                  <c:v>20.301500000000001</c:v>
                </c:pt>
                <c:pt idx="18">
                  <c:v>20.326000000000001</c:v>
                </c:pt>
                <c:pt idx="19">
                  <c:v>20.202599999999883</c:v>
                </c:pt>
                <c:pt idx="20">
                  <c:v>19.623699999999989</c:v>
                </c:pt>
                <c:pt idx="21">
                  <c:v>19.488299999999857</c:v>
                </c:pt>
                <c:pt idx="22">
                  <c:v>19.8064</c:v>
                </c:pt>
                <c:pt idx="23">
                  <c:v>19.762199999999879</c:v>
                </c:pt>
                <c:pt idx="24">
                  <c:v>19.479199999999913</c:v>
                </c:pt>
                <c:pt idx="25">
                  <c:v>19.431999999999999</c:v>
                </c:pt>
                <c:pt idx="26">
                  <c:v>19.350300000000001</c:v>
                </c:pt>
                <c:pt idx="27">
                  <c:v>19.866800000000001</c:v>
                </c:pt>
                <c:pt idx="28">
                  <c:v>19.593800000000005</c:v>
                </c:pt>
                <c:pt idx="29">
                  <c:v>19.6477</c:v>
                </c:pt>
              </c:numCache>
            </c:numRef>
          </c:val>
          <c:extLst xmlns:c16r2="http://schemas.microsoft.com/office/drawing/2015/06/chart">
            <c:ext xmlns:c16="http://schemas.microsoft.com/office/drawing/2014/chart" uri="{C3380CC4-5D6E-409C-BE32-E72D297353CC}">
              <c16:uniqueId val="{0000000B-044B-3844-85E5-8CA49B579EED}"/>
            </c:ext>
          </c:extLst>
        </c:ser>
        <c:ser>
          <c:idx val="12"/>
          <c:order val="12"/>
          <c:tx>
            <c:v>D13</c:v>
          </c:tx>
          <c:marker>
            <c:symbol val="none"/>
          </c:marker>
          <c:val>
            <c:numRef>
              <c:f>Sheet4!$M$1:$M$30</c:f>
              <c:numCache>
                <c:formatCode>0.00</c:formatCode>
                <c:ptCount val="30"/>
                <c:pt idx="0">
                  <c:v>19.8291</c:v>
                </c:pt>
                <c:pt idx="1">
                  <c:v>19.764199999999917</c:v>
                </c:pt>
                <c:pt idx="2">
                  <c:v>20.088799999999857</c:v>
                </c:pt>
                <c:pt idx="3">
                  <c:v>20.1555</c:v>
                </c:pt>
                <c:pt idx="4">
                  <c:v>21.260499999999887</c:v>
                </c:pt>
                <c:pt idx="5">
                  <c:v>20.206800000000001</c:v>
                </c:pt>
                <c:pt idx="6">
                  <c:v>20.7271</c:v>
                </c:pt>
                <c:pt idx="7">
                  <c:v>20.2136</c:v>
                </c:pt>
                <c:pt idx="8">
                  <c:v>20.168599999999909</c:v>
                </c:pt>
                <c:pt idx="9">
                  <c:v>20.1435</c:v>
                </c:pt>
                <c:pt idx="10">
                  <c:v>20.173900000000035</c:v>
                </c:pt>
                <c:pt idx="11">
                  <c:v>20.426199999999909</c:v>
                </c:pt>
                <c:pt idx="12">
                  <c:v>20.435399999999909</c:v>
                </c:pt>
                <c:pt idx="13">
                  <c:v>20.703699999999909</c:v>
                </c:pt>
                <c:pt idx="14">
                  <c:v>20.525200000000002</c:v>
                </c:pt>
                <c:pt idx="15">
                  <c:v>20.423999999999989</c:v>
                </c:pt>
                <c:pt idx="16">
                  <c:v>20.304900000000035</c:v>
                </c:pt>
                <c:pt idx="17">
                  <c:v>20.6983</c:v>
                </c:pt>
                <c:pt idx="18">
                  <c:v>20.711300000000001</c:v>
                </c:pt>
                <c:pt idx="19">
                  <c:v>20.579599999999989</c:v>
                </c:pt>
                <c:pt idx="20">
                  <c:v>19.787999999999986</c:v>
                </c:pt>
                <c:pt idx="21">
                  <c:v>19.589499999999898</c:v>
                </c:pt>
                <c:pt idx="22">
                  <c:v>20.1157</c:v>
                </c:pt>
                <c:pt idx="23">
                  <c:v>19.933499999999913</c:v>
                </c:pt>
                <c:pt idx="24">
                  <c:v>19.547699999999921</c:v>
                </c:pt>
                <c:pt idx="25">
                  <c:v>19.460899999999913</c:v>
                </c:pt>
                <c:pt idx="26">
                  <c:v>19.37</c:v>
                </c:pt>
                <c:pt idx="27">
                  <c:v>20.202299999999905</c:v>
                </c:pt>
                <c:pt idx="28">
                  <c:v>19.710799999999921</c:v>
                </c:pt>
                <c:pt idx="29">
                  <c:v>19.85279999999991</c:v>
                </c:pt>
              </c:numCache>
            </c:numRef>
          </c:val>
          <c:extLst xmlns:c16r2="http://schemas.microsoft.com/office/drawing/2015/06/chart">
            <c:ext xmlns:c16="http://schemas.microsoft.com/office/drawing/2014/chart" uri="{C3380CC4-5D6E-409C-BE32-E72D297353CC}">
              <c16:uniqueId val="{0000000C-044B-3844-85E5-8CA49B579EED}"/>
            </c:ext>
          </c:extLst>
        </c:ser>
        <c:ser>
          <c:idx val="13"/>
          <c:order val="13"/>
          <c:tx>
            <c:v>D14</c:v>
          </c:tx>
          <c:marker>
            <c:symbol val="none"/>
          </c:marker>
          <c:val>
            <c:numRef>
              <c:f>Sheet4!$N$1:$N$30</c:f>
              <c:numCache>
                <c:formatCode>0.00</c:formatCode>
                <c:ptCount val="30"/>
                <c:pt idx="0">
                  <c:v>19.625499999999917</c:v>
                </c:pt>
                <c:pt idx="1">
                  <c:v>19.5794</c:v>
                </c:pt>
                <c:pt idx="2">
                  <c:v>19.828199999999921</c:v>
                </c:pt>
                <c:pt idx="3">
                  <c:v>19.874099999999999</c:v>
                </c:pt>
                <c:pt idx="4">
                  <c:v>20.295499999999894</c:v>
                </c:pt>
                <c:pt idx="5">
                  <c:v>19.9041</c:v>
                </c:pt>
                <c:pt idx="6">
                  <c:v>20.117599999999999</c:v>
                </c:pt>
                <c:pt idx="7">
                  <c:v>19.914899999999999</c:v>
                </c:pt>
                <c:pt idx="8">
                  <c:v>19.861599999999989</c:v>
                </c:pt>
                <c:pt idx="9">
                  <c:v>19.8385</c:v>
                </c:pt>
                <c:pt idx="10">
                  <c:v>19.862100000000002</c:v>
                </c:pt>
                <c:pt idx="11">
                  <c:v>19.986499999999868</c:v>
                </c:pt>
                <c:pt idx="12">
                  <c:v>19.989899999999913</c:v>
                </c:pt>
                <c:pt idx="13">
                  <c:v>20.224</c:v>
                </c:pt>
                <c:pt idx="14">
                  <c:v>20.111999999999998</c:v>
                </c:pt>
                <c:pt idx="15">
                  <c:v>20.041399999999989</c:v>
                </c:pt>
                <c:pt idx="16">
                  <c:v>19.969599999999879</c:v>
                </c:pt>
                <c:pt idx="17">
                  <c:v>20.329699999999921</c:v>
                </c:pt>
                <c:pt idx="18">
                  <c:v>20.342099999999913</c:v>
                </c:pt>
                <c:pt idx="19">
                  <c:v>20.238399999999913</c:v>
                </c:pt>
                <c:pt idx="20">
                  <c:v>19.6221</c:v>
                </c:pt>
                <c:pt idx="21">
                  <c:v>19.485499999999842</c:v>
                </c:pt>
                <c:pt idx="22">
                  <c:v>19.761599999999909</c:v>
                </c:pt>
                <c:pt idx="23">
                  <c:v>19.671500000000005</c:v>
                </c:pt>
                <c:pt idx="24">
                  <c:v>19.468999999999909</c:v>
                </c:pt>
                <c:pt idx="25">
                  <c:v>19.503399999999989</c:v>
                </c:pt>
                <c:pt idx="26">
                  <c:v>19.361000000000001</c:v>
                </c:pt>
                <c:pt idx="27">
                  <c:v>19.905299999999887</c:v>
                </c:pt>
                <c:pt idx="28">
                  <c:v>19.670999999999999</c:v>
                </c:pt>
                <c:pt idx="29">
                  <c:v>19.715499999999913</c:v>
                </c:pt>
              </c:numCache>
            </c:numRef>
          </c:val>
          <c:extLst xmlns:c16r2="http://schemas.microsoft.com/office/drawing/2015/06/chart">
            <c:ext xmlns:c16="http://schemas.microsoft.com/office/drawing/2014/chart" uri="{C3380CC4-5D6E-409C-BE32-E72D297353CC}">
              <c16:uniqueId val="{0000000D-044B-3844-85E5-8CA49B579EED}"/>
            </c:ext>
          </c:extLst>
        </c:ser>
        <c:ser>
          <c:idx val="14"/>
          <c:order val="14"/>
          <c:tx>
            <c:v>D15</c:v>
          </c:tx>
          <c:marker>
            <c:symbol val="none"/>
          </c:marker>
          <c:val>
            <c:numRef>
              <c:f>Sheet4!$O$1:$O$30</c:f>
              <c:numCache>
                <c:formatCode>0.00</c:formatCode>
                <c:ptCount val="30"/>
                <c:pt idx="0">
                  <c:v>19.696000000000005</c:v>
                </c:pt>
                <c:pt idx="1">
                  <c:v>19.617699999999999</c:v>
                </c:pt>
                <c:pt idx="2">
                  <c:v>19.933700000000002</c:v>
                </c:pt>
                <c:pt idx="3">
                  <c:v>19.99149999999991</c:v>
                </c:pt>
                <c:pt idx="4">
                  <c:v>20.602</c:v>
                </c:pt>
                <c:pt idx="5">
                  <c:v>20.014299999999999</c:v>
                </c:pt>
                <c:pt idx="6">
                  <c:v>20.299600000000002</c:v>
                </c:pt>
                <c:pt idx="7">
                  <c:v>20.023299999999921</c:v>
                </c:pt>
                <c:pt idx="8">
                  <c:v>19.971499999999921</c:v>
                </c:pt>
                <c:pt idx="9">
                  <c:v>19.946299999999894</c:v>
                </c:pt>
                <c:pt idx="10">
                  <c:v>19.974</c:v>
                </c:pt>
                <c:pt idx="11">
                  <c:v>20.155899999999999</c:v>
                </c:pt>
                <c:pt idx="12">
                  <c:v>20.163599999999917</c:v>
                </c:pt>
                <c:pt idx="13">
                  <c:v>20.3231</c:v>
                </c:pt>
                <c:pt idx="14">
                  <c:v>20.2819</c:v>
                </c:pt>
                <c:pt idx="15">
                  <c:v>20.1892</c:v>
                </c:pt>
                <c:pt idx="16">
                  <c:v>20.097899999999999</c:v>
                </c:pt>
                <c:pt idx="17">
                  <c:v>20.477499999999925</c:v>
                </c:pt>
                <c:pt idx="18">
                  <c:v>20.5017</c:v>
                </c:pt>
                <c:pt idx="19">
                  <c:v>20.374500000000001</c:v>
                </c:pt>
                <c:pt idx="20">
                  <c:v>19.6996</c:v>
                </c:pt>
                <c:pt idx="21">
                  <c:v>19.534400000000005</c:v>
                </c:pt>
                <c:pt idx="22">
                  <c:v>19.935199999999909</c:v>
                </c:pt>
                <c:pt idx="23">
                  <c:v>19.843399999999921</c:v>
                </c:pt>
                <c:pt idx="24">
                  <c:v>19.514199999999999</c:v>
                </c:pt>
                <c:pt idx="25">
                  <c:v>19.446199999999905</c:v>
                </c:pt>
                <c:pt idx="26">
                  <c:v>19.358799999999913</c:v>
                </c:pt>
                <c:pt idx="27">
                  <c:v>20.013300000000001</c:v>
                </c:pt>
                <c:pt idx="28">
                  <c:v>19.631799999999988</c:v>
                </c:pt>
                <c:pt idx="29">
                  <c:v>19.687200000000001</c:v>
                </c:pt>
              </c:numCache>
            </c:numRef>
          </c:val>
          <c:extLst xmlns:c16r2="http://schemas.microsoft.com/office/drawing/2015/06/chart">
            <c:ext xmlns:c16="http://schemas.microsoft.com/office/drawing/2014/chart" uri="{C3380CC4-5D6E-409C-BE32-E72D297353CC}">
              <c16:uniqueId val="{0000000E-044B-3844-85E5-8CA49B579EED}"/>
            </c:ext>
          </c:extLst>
        </c:ser>
        <c:marker val="1"/>
        <c:axId val="100520320"/>
        <c:axId val="100522240"/>
      </c:lineChart>
      <c:catAx>
        <c:axId val="100520320"/>
        <c:scaling>
          <c:orientation val="minMax"/>
        </c:scaling>
        <c:axPos val="b"/>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Bus No.</a:t>
                </a:r>
              </a:p>
            </c:rich>
          </c:tx>
        </c:title>
        <c:majorTickMark val="none"/>
        <c:tickLblPos val="nextTo"/>
        <c:crossAx val="100522240"/>
        <c:crosses val="autoZero"/>
        <c:auto val="1"/>
        <c:lblAlgn val="ctr"/>
        <c:lblOffset val="100"/>
      </c:catAx>
      <c:valAx>
        <c:axId val="100522240"/>
        <c:scaling>
          <c:orientation val="minMax"/>
          <c:min val="18"/>
        </c:scaling>
        <c:axPos val="l"/>
        <c:majorGridlines>
          <c:spPr>
            <a:ln w="6350"/>
          </c:spPr>
        </c:majorGridlines>
        <c:title>
          <c:tx>
            <c:rich>
              <a:bodyPr/>
              <a:lstStyle/>
              <a:p>
                <a:pPr>
                  <a:defRPr>
                    <a:latin typeface="Times New Roman" pitchFamily="18" charset="0"/>
                    <a:cs typeface="Times New Roman" pitchFamily="18" charset="0"/>
                  </a:defRPr>
                </a:pPr>
                <a:r>
                  <a:rPr lang="en-US">
                    <a:latin typeface="Times New Roman" pitchFamily="18" charset="0"/>
                    <a:cs typeface="Times New Roman" pitchFamily="18" charset="0"/>
                  </a:rPr>
                  <a:t>Nodal</a:t>
                </a:r>
                <a:r>
                  <a:rPr lang="en-US" baseline="0">
                    <a:latin typeface="Times New Roman" pitchFamily="18" charset="0"/>
                    <a:cs typeface="Times New Roman" pitchFamily="18" charset="0"/>
                  </a:rPr>
                  <a:t> Price ($/MWh)</a:t>
                </a:r>
                <a:endParaRPr lang="en-US">
                  <a:latin typeface="Times New Roman" pitchFamily="18" charset="0"/>
                  <a:cs typeface="Times New Roman" pitchFamily="18" charset="0"/>
                </a:endParaRPr>
              </a:p>
            </c:rich>
          </c:tx>
        </c:title>
        <c:numFmt formatCode="0.00" sourceLinked="1"/>
        <c:tickLblPos val="nextTo"/>
        <c:crossAx val="100520320"/>
        <c:crosses val="autoZero"/>
        <c:crossBetween val="between"/>
      </c:valAx>
    </c:plotArea>
    <c:legend>
      <c:legendPos val="r"/>
      <c:layout>
        <c:manualLayout>
          <c:xMode val="edge"/>
          <c:yMode val="edge"/>
          <c:x val="4.574412532637076E-2"/>
          <c:y val="9.0908392548493297E-2"/>
          <c:w val="0.91834948516050874"/>
          <c:h val="9.9319861440084228E-2"/>
        </c:manualLayout>
      </c:layout>
      <c:txPr>
        <a:bodyPr/>
        <a:lstStyle/>
        <a:p>
          <a:pPr>
            <a:defRPr>
              <a:latin typeface="Times New Roman" pitchFamily="18" charset="0"/>
              <a:cs typeface="Times New Roman" pitchFamily="18" charset="0"/>
            </a:defRPr>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4450</Words>
  <Characters>25366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Virendra</dc:creator>
  <cp:lastModifiedBy>Admin</cp:lastModifiedBy>
  <cp:revision>2</cp:revision>
  <cp:lastPrinted>2022-07-30T17:36:00Z</cp:lastPrinted>
  <dcterms:created xsi:type="dcterms:W3CDTF">2024-02-15T05:27:00Z</dcterms:created>
  <dcterms:modified xsi:type="dcterms:W3CDTF">2024-02-15T05:27:00Z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571758239</vt:i4>
  </property>
</Properties>
</file>